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982340" w14:textId="730B0F75" w:rsidR="00D151E9" w:rsidRPr="006B1DC9" w:rsidRDefault="00007709">
      <w:pPr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532D1F3" wp14:editId="43E5A9EF">
            <wp:simplePos x="0" y="0"/>
            <wp:positionH relativeFrom="margin">
              <wp:posOffset>4838700</wp:posOffset>
            </wp:positionH>
            <wp:positionV relativeFrom="paragraph">
              <wp:posOffset>-333375</wp:posOffset>
            </wp:positionV>
            <wp:extent cx="2118664" cy="497985"/>
            <wp:effectExtent l="0" t="0" r="0" b="0"/>
            <wp:wrapNone/>
            <wp:docPr id="826497579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6497579" name="Picture 1" descr="A close-up of a logo&#10;&#10;Description automatically generated"/>
                    <pic:cNvPicPr/>
                  </pic:nvPicPr>
                  <pic:blipFill>
                    <a:blip r:embed="rId7" cstate="print">
                      <a:alphaModFix amt="31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1502" cy="5080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1DC9" w:rsidRPr="006B1DC9">
        <w:rPr>
          <w:b/>
          <w:bCs/>
        </w:rPr>
        <w:t>Step-by-step guide to the Digital Capabilities Self-evaluation:</w:t>
      </w:r>
    </w:p>
    <w:p w14:paraId="0F84A6D0" w14:textId="26F9BBCB" w:rsidR="00D86ADD" w:rsidRDefault="006B1DC9">
      <w:r w:rsidRPr="006C3B00">
        <w:rPr>
          <w:b/>
          <w:bCs/>
        </w:rPr>
        <w:t>Step 1:</w:t>
      </w:r>
      <w:r>
        <w:t xml:space="preserve"> </w:t>
      </w:r>
      <w:r w:rsidR="00C62C63">
        <w:t>Sign up for an account on</w:t>
      </w:r>
      <w:r>
        <w:t xml:space="preserve"> Y Ty Dysgu</w:t>
      </w:r>
      <w:r w:rsidR="00A20CC4">
        <w:t>, the NHS Wales Learning Platform</w:t>
      </w:r>
      <w:r w:rsidR="00013304">
        <w:t xml:space="preserve"> - </w:t>
      </w:r>
      <w:hyperlink r:id="rId8" w:history="1">
        <w:r w:rsidR="00013304" w:rsidRPr="00427C1D">
          <w:rPr>
            <w:rStyle w:val="Hyperlink"/>
          </w:rPr>
          <w:t>https://ytydysgu.heiw.wales/</w:t>
        </w:r>
      </w:hyperlink>
      <w:r w:rsidR="00013304">
        <w:t xml:space="preserve"> </w:t>
      </w:r>
    </w:p>
    <w:p w14:paraId="71B3C097" w14:textId="36F3F4CA" w:rsidR="00D86ADD" w:rsidRDefault="00C62C63" w:rsidP="00D86ADD">
      <w:pPr>
        <w:pStyle w:val="ListParagraph"/>
        <w:numPr>
          <w:ilvl w:val="0"/>
          <w:numId w:val="3"/>
        </w:numPr>
      </w:pPr>
      <w:r>
        <w:t xml:space="preserve">This includes personal </w:t>
      </w:r>
      <w:r w:rsidR="00283003">
        <w:t xml:space="preserve">and professional </w:t>
      </w:r>
      <w:r>
        <w:t xml:space="preserve">details as </w:t>
      </w:r>
      <w:r w:rsidR="0023327C">
        <w:t>it</w:t>
      </w:r>
      <w:r w:rsidR="00283003">
        <w:t xml:space="preserve"> does not yet link to ESR</w:t>
      </w:r>
      <w:r w:rsidR="00A20CC4">
        <w:t>, but you only do this once</w:t>
      </w:r>
      <w:r w:rsidR="00283003">
        <w:t>.</w:t>
      </w:r>
    </w:p>
    <w:p w14:paraId="6D04C25A" w14:textId="36E2D546" w:rsidR="006B1DC9" w:rsidRDefault="00283003" w:rsidP="00D86ADD">
      <w:pPr>
        <w:pStyle w:val="ListParagraph"/>
        <w:numPr>
          <w:ilvl w:val="0"/>
          <w:numId w:val="3"/>
        </w:numPr>
      </w:pPr>
      <w:r>
        <w:t>Y</w:t>
      </w:r>
      <w:r w:rsidR="006B1DC9">
        <w:t>ou</w:t>
      </w:r>
      <w:r w:rsidR="00A20CC4">
        <w:t xml:space="preserve"> </w:t>
      </w:r>
      <w:r w:rsidR="006B1DC9">
        <w:t xml:space="preserve">then need to wait </w:t>
      </w:r>
      <w:r w:rsidR="00A20CC4">
        <w:t xml:space="preserve">up to </w:t>
      </w:r>
      <w:r w:rsidR="006B1DC9">
        <w:t>24hours for your access to be granted</w:t>
      </w:r>
      <w:r w:rsidR="0023327C">
        <w:t xml:space="preserve"> for the first time</w:t>
      </w:r>
      <w:r>
        <w:t xml:space="preserve">, </w:t>
      </w:r>
      <w:r w:rsidR="0023327C">
        <w:t xml:space="preserve">then </w:t>
      </w:r>
      <w:r>
        <w:t>you can lo</w:t>
      </w:r>
      <w:r w:rsidR="0023327C">
        <w:t>gin</w:t>
      </w:r>
      <w:r w:rsidR="006B1DC9">
        <w:t>.</w:t>
      </w:r>
      <w:r w:rsidR="00023DB4">
        <w:t xml:space="preserve"> </w:t>
      </w:r>
    </w:p>
    <w:p w14:paraId="057A2663" w14:textId="2CEE0603" w:rsidR="009F7F9A" w:rsidRDefault="006B1DC9">
      <w:r w:rsidRPr="006C3B00">
        <w:rPr>
          <w:b/>
          <w:bCs/>
        </w:rPr>
        <w:t>Step 2:</w:t>
      </w:r>
      <w:r>
        <w:t xml:space="preserve"> Select </w:t>
      </w:r>
      <w:r w:rsidR="00751686">
        <w:t>“</w:t>
      </w:r>
      <w:r>
        <w:t>Digital Capability Framework</w:t>
      </w:r>
      <w:r w:rsidR="00751686">
        <w:t xml:space="preserve">” </w:t>
      </w:r>
      <w:r>
        <w:t xml:space="preserve">and </w:t>
      </w:r>
      <w:r w:rsidR="00751686">
        <w:t xml:space="preserve">then </w:t>
      </w:r>
      <w:r>
        <w:t>“Enrol on this Course”</w:t>
      </w:r>
      <w:r w:rsidR="009F7F9A">
        <w:t>.</w:t>
      </w:r>
    </w:p>
    <w:p w14:paraId="2F87C114" w14:textId="2A1ACD04" w:rsidR="006B1DC9" w:rsidRDefault="009F7F9A">
      <w:r>
        <w:t>W</w:t>
      </w:r>
      <w:r w:rsidR="006B1DC9">
        <w:t xml:space="preserve">ithin this </w:t>
      </w:r>
      <w:r>
        <w:t xml:space="preserve">course, </w:t>
      </w:r>
      <w:r w:rsidR="006B1DC9">
        <w:t>there are 3 sections:</w:t>
      </w:r>
    </w:p>
    <w:p w14:paraId="331550EC" w14:textId="76B3AC93" w:rsidR="006B1DC9" w:rsidRDefault="006B1DC9" w:rsidP="006B1DC9">
      <w:pPr>
        <w:pStyle w:val="ListParagraph"/>
        <w:numPr>
          <w:ilvl w:val="0"/>
          <w:numId w:val="1"/>
        </w:numPr>
      </w:pPr>
      <w:r>
        <w:t xml:space="preserve">The </w:t>
      </w:r>
      <w:r w:rsidRPr="006B1DC9">
        <w:rPr>
          <w:b/>
          <w:bCs/>
        </w:rPr>
        <w:t>Welcome</w:t>
      </w:r>
      <w:r>
        <w:t xml:space="preserve"> take</w:t>
      </w:r>
      <w:r w:rsidR="004E3FE9">
        <w:t>s</w:t>
      </w:r>
      <w:r>
        <w:t xml:space="preserve"> you through the Framework</w:t>
      </w:r>
      <w:r w:rsidR="00563042">
        <w:t>,</w:t>
      </w:r>
      <w:r>
        <w:t xml:space="preserve"> the </w:t>
      </w:r>
      <w:r w:rsidR="00972E9D">
        <w:t>S</w:t>
      </w:r>
      <w:r>
        <w:t>elf-</w:t>
      </w:r>
      <w:r w:rsidR="00593469">
        <w:t>e</w:t>
      </w:r>
      <w:r>
        <w:t xml:space="preserve">valuation and </w:t>
      </w:r>
      <w:r w:rsidR="00972E9D">
        <w:t>R</w:t>
      </w:r>
      <w:r>
        <w:t>esults</w:t>
      </w:r>
      <w:r w:rsidR="002A7224">
        <w:t xml:space="preserve"> (see images below)</w:t>
      </w:r>
      <w:r>
        <w:t>.</w:t>
      </w:r>
    </w:p>
    <w:p w14:paraId="2B7E8B59" w14:textId="5560555D" w:rsidR="006B1DC9" w:rsidRDefault="006B1DC9" w:rsidP="006B1DC9">
      <w:pPr>
        <w:pStyle w:val="ListParagraph"/>
        <w:numPr>
          <w:ilvl w:val="0"/>
          <w:numId w:val="1"/>
        </w:numPr>
      </w:pPr>
      <w:r>
        <w:t xml:space="preserve">The </w:t>
      </w:r>
      <w:r w:rsidRPr="006B1DC9">
        <w:rPr>
          <w:b/>
          <w:bCs/>
        </w:rPr>
        <w:t>Self-</w:t>
      </w:r>
      <w:r w:rsidR="00593469">
        <w:rPr>
          <w:b/>
          <w:bCs/>
        </w:rPr>
        <w:t>e</w:t>
      </w:r>
      <w:r w:rsidRPr="006B1DC9">
        <w:rPr>
          <w:b/>
          <w:bCs/>
        </w:rPr>
        <w:t>valuation</w:t>
      </w:r>
      <w:r>
        <w:t xml:space="preserve"> takes approximately 20-30minutes to complete. Once complete </w:t>
      </w:r>
      <w:r w:rsidR="00563042">
        <w:t>and you have clicked</w:t>
      </w:r>
      <w:r>
        <w:t xml:space="preserve"> “Su</w:t>
      </w:r>
      <w:r w:rsidR="00563042">
        <w:t>b</w:t>
      </w:r>
      <w:r>
        <w:t>mit evaluation”</w:t>
      </w:r>
      <w:r w:rsidR="00972E9D">
        <w:t>,</w:t>
      </w:r>
      <w:r>
        <w:t xml:space="preserve"> </w:t>
      </w:r>
      <w:r w:rsidR="00563042">
        <w:t>you will</w:t>
      </w:r>
      <w:r>
        <w:t xml:space="preserve"> have access to</w:t>
      </w:r>
      <w:r w:rsidR="004C0E76">
        <w:t xml:space="preserve"> the </w:t>
      </w:r>
      <w:r w:rsidR="004C0E76" w:rsidRPr="004C0E76">
        <w:rPr>
          <w:b/>
          <w:bCs/>
        </w:rPr>
        <w:t>Results</w:t>
      </w:r>
      <w:r>
        <w:t>:</w:t>
      </w:r>
    </w:p>
    <w:p w14:paraId="38B5633B" w14:textId="197FEB4F" w:rsidR="006B1DC9" w:rsidRDefault="006B1DC9" w:rsidP="006B1DC9">
      <w:pPr>
        <w:pStyle w:val="ListParagraph"/>
        <w:numPr>
          <w:ilvl w:val="1"/>
          <w:numId w:val="1"/>
        </w:numPr>
      </w:pPr>
      <w:r>
        <w:t>A</w:t>
      </w:r>
      <w:r w:rsidR="00073269">
        <w:t>n</w:t>
      </w:r>
      <w:r>
        <w:t xml:space="preserve"> overview of your answers</w:t>
      </w:r>
      <w:r w:rsidR="007A02D9">
        <w:t xml:space="preserve"> and a ‘spider’ visualisation</w:t>
      </w:r>
    </w:p>
    <w:p w14:paraId="515FDA74" w14:textId="2BE160F2" w:rsidR="006B1DC9" w:rsidRDefault="006B1DC9" w:rsidP="006B1DC9">
      <w:pPr>
        <w:pStyle w:val="ListParagraph"/>
        <w:numPr>
          <w:ilvl w:val="1"/>
          <w:numId w:val="1"/>
        </w:numPr>
      </w:pPr>
      <w:r>
        <w:t>A downloadable report for your PADR or CPD record</w:t>
      </w:r>
    </w:p>
    <w:p w14:paraId="0495B6C4" w14:textId="08CDC0E0" w:rsidR="006B1DC9" w:rsidRDefault="006B1DC9" w:rsidP="006B1DC9">
      <w:pPr>
        <w:pStyle w:val="ListParagraph"/>
        <w:numPr>
          <w:ilvl w:val="1"/>
          <w:numId w:val="1"/>
        </w:numPr>
      </w:pPr>
      <w:r>
        <w:t xml:space="preserve">Suggested online resources to support </w:t>
      </w:r>
      <w:r w:rsidR="00563042">
        <w:t xml:space="preserve">any </w:t>
      </w:r>
      <w:r>
        <w:t>areas of need</w:t>
      </w:r>
    </w:p>
    <w:p w14:paraId="5CC2B5B4" w14:textId="3CE29BE8" w:rsidR="006B1DC9" w:rsidRDefault="006B1DC9" w:rsidP="006B1DC9">
      <w:pPr>
        <w:pStyle w:val="ListParagraph"/>
        <w:numPr>
          <w:ilvl w:val="0"/>
          <w:numId w:val="1"/>
        </w:numPr>
      </w:pPr>
      <w:r>
        <w:t xml:space="preserve">Then go back to the course, click that you have completed the self-evaluation, and move onto </w:t>
      </w:r>
      <w:r w:rsidR="00457954">
        <w:t>the final part</w:t>
      </w:r>
      <w:r w:rsidR="004106F8">
        <w:t>:</w:t>
      </w:r>
      <w:r w:rsidR="00457954">
        <w:t xml:space="preserve"> </w:t>
      </w:r>
      <w:r w:rsidR="00E24922">
        <w:t>two</w:t>
      </w:r>
      <w:r w:rsidR="00563042">
        <w:t xml:space="preserve"> pages on</w:t>
      </w:r>
      <w:r>
        <w:t xml:space="preserve"> </w:t>
      </w:r>
      <w:r w:rsidRPr="006B1DC9">
        <w:rPr>
          <w:b/>
          <w:bCs/>
        </w:rPr>
        <w:t>Additional Resources</w:t>
      </w:r>
      <w:r>
        <w:t>. You can then submit that the course is 100% complete.</w:t>
      </w:r>
    </w:p>
    <w:p w14:paraId="168E921D" w14:textId="1DA2BBA9" w:rsidR="006B1DC9" w:rsidRDefault="00563042">
      <w:r w:rsidRPr="006C3B00">
        <w:rPr>
          <w:b/>
          <w:bCs/>
        </w:rPr>
        <w:t>Step 3:</w:t>
      </w:r>
      <w:r w:rsidR="006B1DC9">
        <w:t xml:space="preserve"> You </w:t>
      </w:r>
      <w:r w:rsidR="003B6089">
        <w:t xml:space="preserve">have finished. You </w:t>
      </w:r>
      <w:r w:rsidR="006B1DC9">
        <w:t>can go back to the downloadable report or</w:t>
      </w:r>
      <w:r w:rsidR="003B6089">
        <w:t xml:space="preserve"> the</w:t>
      </w:r>
      <w:r>
        <w:t xml:space="preserve"> </w:t>
      </w:r>
      <w:r w:rsidR="006B1DC9">
        <w:t>online resources at any time</w:t>
      </w:r>
      <w:r>
        <w:t>.</w:t>
      </w:r>
    </w:p>
    <w:p w14:paraId="3BD6EF76" w14:textId="1F44DC46" w:rsidR="006B1DC9" w:rsidRDefault="006B1DC9">
      <w:r>
        <w:rPr>
          <w:noProof/>
        </w:rPr>
        <w:drawing>
          <wp:inline distT="0" distB="0" distL="0" distR="0" wp14:anchorId="0E9AA0C6" wp14:editId="2327A5E0">
            <wp:extent cx="2790825" cy="1542208"/>
            <wp:effectExtent l="19050" t="19050" r="9525" b="20320"/>
            <wp:docPr id="1171287008" name="Picture 1" descr="Screenshot of the menu page, showing the Digital Capability Framework ico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1287008" name="Picture 1" descr="Screenshot of the menu page, showing the Digital Capability Framework icon."/>
                    <pic:cNvPicPr/>
                  </pic:nvPicPr>
                  <pic:blipFill rotWithShape="1">
                    <a:blip r:embed="rId9"/>
                    <a:srcRect l="332" t="39465" r="50938" b="4993"/>
                    <a:stretch/>
                  </pic:blipFill>
                  <pic:spPr bwMode="auto">
                    <a:xfrm>
                      <a:off x="0" y="0"/>
                      <a:ext cx="2832941" cy="1565481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156082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63042">
        <w:rPr>
          <w:noProof/>
        </w:rPr>
        <w:t xml:space="preserve">    </w:t>
      </w:r>
      <w:r>
        <w:rPr>
          <w:noProof/>
        </w:rPr>
        <w:drawing>
          <wp:inline distT="0" distB="0" distL="0" distR="0" wp14:anchorId="52F77BA1" wp14:editId="56105C9B">
            <wp:extent cx="3380812" cy="1549307"/>
            <wp:effectExtent l="19050" t="19050" r="10160" b="13335"/>
            <wp:docPr id="734231751" name="Picture 1" descr="A screenshot of the introduction page of the Digital Capability Framework. There is a logo to the left, some text to the right (too small to read) and a blue button in the centre.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4231751" name="Picture 1" descr="A screenshot of the introduction page of the Digital Capability Framework. There is a logo to the left, some text to the right (too small to read) and a blue button in the centre.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 rotWithShape="1">
                    <a:blip r:embed="rId10"/>
                    <a:srcRect l="18365" t="17570" r="2595" b="14165"/>
                    <a:stretch/>
                  </pic:blipFill>
                  <pic:spPr bwMode="auto">
                    <a:xfrm>
                      <a:off x="0" y="0"/>
                      <a:ext cx="3407523" cy="1561548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156082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990093E" w14:textId="18561704" w:rsidR="006B1DC9" w:rsidRDefault="006B1DC9">
      <w:r>
        <w:rPr>
          <w:noProof/>
        </w:rPr>
        <w:drawing>
          <wp:inline distT="0" distB="0" distL="0" distR="0" wp14:anchorId="510560F5" wp14:editId="5857DDF0">
            <wp:extent cx="3172724" cy="1525270"/>
            <wp:effectExtent l="19050" t="19050" r="27940" b="17780"/>
            <wp:docPr id="90945940" name="Picture 1" descr="A screenshot of a page in the welcome tutorial titled &quot;Understanding Further&quot;. There is text on the left and the summary box on the right - the text on these is too small to read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945940" name="Picture 1" descr="A screenshot of a page in the welcome tutorial titled &quot;Understanding Further&quot;. There is text on the left and the summary box on the right - the text on these is too small to read."/>
                    <pic:cNvPicPr/>
                  </pic:nvPicPr>
                  <pic:blipFill rotWithShape="1">
                    <a:blip r:embed="rId11"/>
                    <a:srcRect t="1016" r="7550" b="17699"/>
                    <a:stretch/>
                  </pic:blipFill>
                  <pic:spPr bwMode="auto">
                    <a:xfrm>
                      <a:off x="0" y="0"/>
                      <a:ext cx="3185267" cy="1531300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156082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63042">
        <w:t xml:space="preserve">   </w:t>
      </w:r>
      <w:r>
        <w:rPr>
          <w:noProof/>
        </w:rPr>
        <w:drawing>
          <wp:inline distT="0" distB="0" distL="0" distR="0" wp14:anchorId="5FA15CB4" wp14:editId="51E5A671">
            <wp:extent cx="3000195" cy="1526540"/>
            <wp:effectExtent l="19050" t="19050" r="10160" b="16510"/>
            <wp:docPr id="1489689514" name="Picture 1" descr="A screenshot of a page in the welcome tutorial titled &quot;How can I use the digital capability framework&quot;. There is text on the left, which is too small to read. On the right there is a cartoon of a person touching a giant smartphon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9689514" name="Picture 1" descr="A screenshot of a page in the welcome tutorial titled &quot;How can I use the digital capability framework&quot;. There is text on the left, which is too small to read. On the right there is a cartoon of a person touching a giant smartphone."/>
                    <pic:cNvPicPr/>
                  </pic:nvPicPr>
                  <pic:blipFill rotWithShape="1">
                    <a:blip r:embed="rId12"/>
                    <a:srcRect r="10144" b="18317"/>
                    <a:stretch/>
                  </pic:blipFill>
                  <pic:spPr bwMode="auto">
                    <a:xfrm>
                      <a:off x="0" y="0"/>
                      <a:ext cx="3008583" cy="1530808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156082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360200" w14:textId="20563604" w:rsidR="00563042" w:rsidRDefault="00563042">
      <w:pPr>
        <w:rPr>
          <w:b/>
          <w:bCs/>
        </w:rPr>
      </w:pPr>
      <w:r w:rsidRPr="00563042">
        <w:rPr>
          <w:b/>
          <w:bCs/>
        </w:rPr>
        <w:t>Why complete the</w:t>
      </w:r>
      <w:r>
        <w:t xml:space="preserve"> </w:t>
      </w:r>
      <w:r w:rsidRPr="006B1DC9">
        <w:rPr>
          <w:b/>
          <w:bCs/>
        </w:rPr>
        <w:t>Digital Capabilities Self-evaluation</w:t>
      </w:r>
      <w:r>
        <w:rPr>
          <w:b/>
          <w:bCs/>
        </w:rPr>
        <w:t>?</w:t>
      </w:r>
    </w:p>
    <w:p w14:paraId="1AA518D6" w14:textId="68AF438F" w:rsidR="009F445F" w:rsidRPr="005F716D" w:rsidRDefault="00184515" w:rsidP="009F445F">
      <w:pPr>
        <w:pStyle w:val="ListParagraph"/>
        <w:numPr>
          <w:ilvl w:val="0"/>
          <w:numId w:val="2"/>
        </w:numPr>
      </w:pPr>
      <w:r>
        <w:rPr>
          <w:b/>
          <w:bCs/>
        </w:rPr>
        <w:t>Your o</w:t>
      </w:r>
      <w:r w:rsidR="009F445F" w:rsidRPr="009F445F">
        <w:rPr>
          <w:b/>
          <w:bCs/>
        </w:rPr>
        <w:t>wn learning</w:t>
      </w:r>
      <w:r w:rsidR="009F445F">
        <w:rPr>
          <w:b/>
          <w:bCs/>
        </w:rPr>
        <w:t xml:space="preserve"> </w:t>
      </w:r>
      <w:r w:rsidR="005F716D">
        <w:t>–</w:t>
      </w:r>
      <w:r>
        <w:t xml:space="preserve"> You may wish</w:t>
      </w:r>
      <w:r w:rsidR="005F716D">
        <w:t xml:space="preserve"> to improve your</w:t>
      </w:r>
      <w:r w:rsidR="000E5172">
        <w:t xml:space="preserve"> </w:t>
      </w:r>
      <w:r w:rsidR="000A40C2">
        <w:t>digital capability</w:t>
      </w:r>
      <w:r w:rsidR="006679F7">
        <w:t>, such as</w:t>
      </w:r>
      <w:r w:rsidR="000E5172">
        <w:t xml:space="preserve"> </w:t>
      </w:r>
      <w:r w:rsidR="000A40C2">
        <w:t xml:space="preserve">better </w:t>
      </w:r>
      <w:r w:rsidR="000E5172">
        <w:t>managing</w:t>
      </w:r>
      <w:r w:rsidR="005F716D">
        <w:t xml:space="preserve"> </w:t>
      </w:r>
      <w:r w:rsidR="000E5172">
        <w:t xml:space="preserve">your email workload, </w:t>
      </w:r>
      <w:r w:rsidR="00295899">
        <w:t xml:space="preserve">or </w:t>
      </w:r>
      <w:r>
        <w:t xml:space="preserve">understanding </w:t>
      </w:r>
      <w:r w:rsidR="0041001C">
        <w:t xml:space="preserve">and presenting </w:t>
      </w:r>
      <w:r>
        <w:t xml:space="preserve">data, or </w:t>
      </w:r>
      <w:r w:rsidR="00BF7362">
        <w:t>finding</w:t>
      </w:r>
      <w:r w:rsidR="00D85F0D">
        <w:t xml:space="preserve"> new</w:t>
      </w:r>
      <w:r w:rsidR="00BF7362">
        <w:t xml:space="preserve"> </w:t>
      </w:r>
      <w:r w:rsidR="00E8454B">
        <w:t>evidence</w:t>
      </w:r>
      <w:r w:rsidR="00BF7362">
        <w:t xml:space="preserve"> </w:t>
      </w:r>
      <w:r w:rsidR="00D85F0D">
        <w:t>to answer queries</w:t>
      </w:r>
      <w:r w:rsidR="00295899">
        <w:t>.</w:t>
      </w:r>
    </w:p>
    <w:p w14:paraId="0163F711" w14:textId="37862585" w:rsidR="00B33533" w:rsidRPr="009F445F" w:rsidRDefault="00184515" w:rsidP="009F445F">
      <w:pPr>
        <w:pStyle w:val="ListParagraph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Your P</w:t>
      </w:r>
      <w:r w:rsidR="00B33533" w:rsidRPr="009F445F">
        <w:rPr>
          <w:b/>
          <w:bCs/>
        </w:rPr>
        <w:t>ADR</w:t>
      </w:r>
      <w:r>
        <w:t xml:space="preserve"> – </w:t>
      </w:r>
      <w:r w:rsidR="00291F8D">
        <w:t xml:space="preserve">You can share the </w:t>
      </w:r>
      <w:r w:rsidR="000A40C2">
        <w:t>report</w:t>
      </w:r>
      <w:r>
        <w:t xml:space="preserve"> with your manager </w:t>
      </w:r>
      <w:r w:rsidR="00291F8D">
        <w:t xml:space="preserve">for any </w:t>
      </w:r>
      <w:r>
        <w:t>development</w:t>
      </w:r>
      <w:r w:rsidR="00291F8D">
        <w:t xml:space="preserve"> needs</w:t>
      </w:r>
      <w:r>
        <w:t>.</w:t>
      </w:r>
    </w:p>
    <w:p w14:paraId="4D22F854" w14:textId="3ABED857" w:rsidR="00B33533" w:rsidRPr="009F445F" w:rsidRDefault="00184515" w:rsidP="009F445F">
      <w:pPr>
        <w:pStyle w:val="ListParagraph"/>
        <w:numPr>
          <w:ilvl w:val="0"/>
          <w:numId w:val="2"/>
        </w:numPr>
      </w:pPr>
      <w:r>
        <w:rPr>
          <w:b/>
          <w:bCs/>
        </w:rPr>
        <w:t xml:space="preserve">Your </w:t>
      </w:r>
      <w:r w:rsidR="00B33533" w:rsidRPr="009F445F">
        <w:rPr>
          <w:b/>
          <w:bCs/>
        </w:rPr>
        <w:t>CPD and professional registration</w:t>
      </w:r>
      <w:r w:rsidR="006679F7">
        <w:rPr>
          <w:b/>
          <w:bCs/>
        </w:rPr>
        <w:t xml:space="preserve"> </w:t>
      </w:r>
      <w:r w:rsidR="006679F7" w:rsidRPr="00D31D22">
        <w:t xml:space="preserve">– </w:t>
      </w:r>
      <w:r w:rsidR="00E4656A">
        <w:t>R</w:t>
      </w:r>
      <w:r w:rsidR="00D31D22">
        <w:t xml:space="preserve">egistration </w:t>
      </w:r>
      <w:r w:rsidR="00BA1E58">
        <w:t>bodies now include</w:t>
      </w:r>
      <w:r w:rsidR="00E4656A">
        <w:t xml:space="preserve"> requirement to meet </w:t>
      </w:r>
      <w:r w:rsidR="00BA1E58">
        <w:t>digital capability standards, incl</w:t>
      </w:r>
      <w:r w:rsidR="009E7E5D">
        <w:t>uding</w:t>
      </w:r>
      <w:r w:rsidR="00BA1E58">
        <w:t xml:space="preserve"> </w:t>
      </w:r>
      <w:hyperlink r:id="rId13" w:history="1">
        <w:r w:rsidR="00BA1E58" w:rsidRPr="004E487B">
          <w:rPr>
            <w:rStyle w:val="Hyperlink"/>
          </w:rPr>
          <w:t>HCPC</w:t>
        </w:r>
      </w:hyperlink>
      <w:r w:rsidR="00BA1E58">
        <w:t xml:space="preserve"> and </w:t>
      </w:r>
      <w:hyperlink r:id="rId14" w:history="1">
        <w:r w:rsidR="00E4656A" w:rsidRPr="006D250E">
          <w:rPr>
            <w:rStyle w:val="Hyperlink"/>
          </w:rPr>
          <w:t>Academy for Healthcare Science</w:t>
        </w:r>
      </w:hyperlink>
      <w:r w:rsidR="00BA1E58">
        <w:t>. T</w:t>
      </w:r>
      <w:r w:rsidR="006679F7" w:rsidRPr="00A95E78">
        <w:t xml:space="preserve">he report </w:t>
      </w:r>
      <w:r w:rsidR="00A95E78">
        <w:t xml:space="preserve">and learning resources </w:t>
      </w:r>
      <w:r w:rsidR="006679F7" w:rsidRPr="00A95E78">
        <w:t xml:space="preserve">can be used for </w:t>
      </w:r>
      <w:r w:rsidR="00137F82">
        <w:t xml:space="preserve">your </w:t>
      </w:r>
      <w:r w:rsidR="006679F7" w:rsidRPr="00A95E78">
        <w:t xml:space="preserve">CPD </w:t>
      </w:r>
      <w:r w:rsidR="00D31D22">
        <w:t>and</w:t>
      </w:r>
      <w:r w:rsidR="00A95E78" w:rsidRPr="00A95E78">
        <w:t xml:space="preserve"> equivalence portfolios.</w:t>
      </w:r>
    </w:p>
    <w:p w14:paraId="6F078A13" w14:textId="315C9552" w:rsidR="00184515" w:rsidRPr="00184515" w:rsidRDefault="00184515" w:rsidP="009F445F">
      <w:pPr>
        <w:pStyle w:val="ListParagraph"/>
        <w:numPr>
          <w:ilvl w:val="0"/>
          <w:numId w:val="2"/>
        </w:numPr>
      </w:pPr>
      <w:r>
        <w:rPr>
          <w:b/>
          <w:bCs/>
        </w:rPr>
        <w:t>Your service</w:t>
      </w:r>
      <w:r w:rsidR="00A95E78">
        <w:rPr>
          <w:b/>
          <w:bCs/>
        </w:rPr>
        <w:t xml:space="preserve"> </w:t>
      </w:r>
      <w:r w:rsidR="004E6D1B" w:rsidRPr="006C3B00">
        <w:t>–</w:t>
      </w:r>
      <w:r w:rsidR="00A95E78" w:rsidRPr="006C3B00">
        <w:t xml:space="preserve"> </w:t>
      </w:r>
      <w:r w:rsidR="00513D7E" w:rsidRPr="006C3B00">
        <w:t>By</w:t>
      </w:r>
      <w:r w:rsidR="004E6D1B" w:rsidRPr="006C3B00">
        <w:t xml:space="preserve"> better understand</w:t>
      </w:r>
      <w:r w:rsidR="00513D7E" w:rsidRPr="006C3B00">
        <w:t>ing</w:t>
      </w:r>
      <w:r w:rsidR="009C4492">
        <w:t xml:space="preserve"> digital capabilities levels</w:t>
      </w:r>
      <w:r w:rsidR="00513D7E" w:rsidRPr="006C3B00">
        <w:t xml:space="preserve">, services can </w:t>
      </w:r>
      <w:r w:rsidR="00513D7E" w:rsidRPr="00D13CD4">
        <w:t xml:space="preserve">support </w:t>
      </w:r>
      <w:r w:rsidR="0000753C">
        <w:t>you</w:t>
      </w:r>
      <w:r w:rsidR="009C4492" w:rsidRPr="00D13CD4">
        <w:t xml:space="preserve"> to use these </w:t>
      </w:r>
      <w:r w:rsidR="0000753C">
        <w:t xml:space="preserve">skills </w:t>
      </w:r>
      <w:r w:rsidR="009C4492" w:rsidRPr="00D13CD4">
        <w:t xml:space="preserve">effectively </w:t>
      </w:r>
      <w:r w:rsidR="0000753C">
        <w:t>or to</w:t>
      </w:r>
      <w:r w:rsidR="009C4492" w:rsidRPr="00D13CD4">
        <w:t xml:space="preserve"> </w:t>
      </w:r>
      <w:r w:rsidR="00D13CD4" w:rsidRPr="00D13CD4">
        <w:t>support development where needed.</w:t>
      </w:r>
    </w:p>
    <w:p w14:paraId="61854E6A" w14:textId="38F8671E" w:rsidR="009F445F" w:rsidRPr="009F445F" w:rsidRDefault="00184515" w:rsidP="009F445F">
      <w:pPr>
        <w:pStyle w:val="ListParagraph"/>
        <w:numPr>
          <w:ilvl w:val="0"/>
          <w:numId w:val="2"/>
        </w:numPr>
      </w:pPr>
      <w:r>
        <w:rPr>
          <w:b/>
          <w:bCs/>
        </w:rPr>
        <w:t>Your o</w:t>
      </w:r>
      <w:r w:rsidR="009F445F">
        <w:rPr>
          <w:b/>
          <w:bCs/>
        </w:rPr>
        <w:t xml:space="preserve">rganisation </w:t>
      </w:r>
      <w:r w:rsidR="00D13CD4">
        <w:t>–</w:t>
      </w:r>
      <w:r w:rsidR="004E6D1B" w:rsidRPr="006C3B00">
        <w:t xml:space="preserve"> </w:t>
      </w:r>
      <w:r w:rsidR="00D13CD4">
        <w:t>Similarly,</w:t>
      </w:r>
      <w:r w:rsidR="0000753C">
        <w:t xml:space="preserve"> all</w:t>
      </w:r>
      <w:r w:rsidR="00D13CD4">
        <w:t xml:space="preserve"> </w:t>
      </w:r>
      <w:r w:rsidR="009E7E5D">
        <w:t>h</w:t>
      </w:r>
      <w:r w:rsidR="00D13CD4">
        <w:t xml:space="preserve">ealth </w:t>
      </w:r>
      <w:r w:rsidR="009E7E5D">
        <w:t>b</w:t>
      </w:r>
      <w:r w:rsidR="00D13CD4">
        <w:t>oard</w:t>
      </w:r>
      <w:r w:rsidR="0000753C">
        <w:t>s</w:t>
      </w:r>
      <w:r w:rsidR="00D13CD4">
        <w:t xml:space="preserve"> and </w:t>
      </w:r>
      <w:r w:rsidR="009E7E5D">
        <w:t>t</w:t>
      </w:r>
      <w:r w:rsidR="00D13CD4">
        <w:t>rust</w:t>
      </w:r>
      <w:r w:rsidR="0000753C">
        <w:t>s</w:t>
      </w:r>
      <w:r w:rsidR="00D13CD4">
        <w:t xml:space="preserve"> in Wales are keen to understand </w:t>
      </w:r>
      <w:r w:rsidR="00513D7E" w:rsidRPr="006C3B00">
        <w:t>digital</w:t>
      </w:r>
      <w:r w:rsidR="00D13CD4">
        <w:t xml:space="preserve"> capability expertise and</w:t>
      </w:r>
      <w:r w:rsidR="00513D7E" w:rsidRPr="006C3B00">
        <w:t xml:space="preserve"> </w:t>
      </w:r>
      <w:r w:rsidR="0000753C">
        <w:t xml:space="preserve">put appropriate </w:t>
      </w:r>
      <w:r w:rsidR="00513D7E" w:rsidRPr="006C3B00">
        <w:t xml:space="preserve">training </w:t>
      </w:r>
      <w:r w:rsidR="0000753C">
        <w:t>in place</w:t>
      </w:r>
      <w:r w:rsidR="00D13CD4">
        <w:t>.</w:t>
      </w:r>
      <w:r w:rsidR="00451833">
        <w:t xml:space="preserve"> </w:t>
      </w:r>
    </w:p>
    <w:p w14:paraId="7C9CA53B" w14:textId="224371EA" w:rsidR="009F445F" w:rsidRPr="00451833" w:rsidRDefault="00184515" w:rsidP="009F445F">
      <w:pPr>
        <w:pStyle w:val="ListParagraph"/>
        <w:numPr>
          <w:ilvl w:val="0"/>
          <w:numId w:val="2"/>
        </w:numPr>
      </w:pPr>
      <w:r>
        <w:rPr>
          <w:b/>
          <w:bCs/>
        </w:rPr>
        <w:t>Your p</w:t>
      </w:r>
      <w:r w:rsidR="009F445F" w:rsidRPr="009F445F">
        <w:rPr>
          <w:b/>
          <w:bCs/>
        </w:rPr>
        <w:t xml:space="preserve">rofession </w:t>
      </w:r>
      <w:r w:rsidR="00451833" w:rsidRPr="00451833">
        <w:t>–</w:t>
      </w:r>
      <w:r w:rsidR="006C3B00" w:rsidRPr="00451833">
        <w:t xml:space="preserve"> </w:t>
      </w:r>
      <w:r w:rsidR="00451833" w:rsidRPr="00451833">
        <w:t xml:space="preserve">The anonymous results are tallied together by profession </w:t>
      </w:r>
      <w:r w:rsidR="00034813">
        <w:t>as part of HEIW and DHCW</w:t>
      </w:r>
      <w:r w:rsidR="00137F82">
        <w:t xml:space="preserve">’s work to </w:t>
      </w:r>
      <w:r w:rsidR="00034813">
        <w:t xml:space="preserve">understand the skills across all professions in Wales. </w:t>
      </w:r>
      <w:r w:rsidR="005B47C7">
        <w:t xml:space="preserve">We will </w:t>
      </w:r>
      <w:r w:rsidR="00820267">
        <w:t>review</w:t>
      </w:r>
      <w:r w:rsidR="005B47C7">
        <w:t xml:space="preserve"> the Healthcare Science </w:t>
      </w:r>
      <w:r w:rsidR="00820267">
        <w:t>anonymous results nationally and will share new resources out to all services.</w:t>
      </w:r>
    </w:p>
    <w:sectPr w:rsidR="009F445F" w:rsidRPr="00451833" w:rsidSect="004106F8">
      <w:footerReference w:type="default" r:id="rId15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990AB5" w14:textId="77777777" w:rsidR="001E58CD" w:rsidRDefault="001E58CD" w:rsidP="001E58CD">
      <w:pPr>
        <w:spacing w:after="0" w:line="240" w:lineRule="auto"/>
      </w:pPr>
      <w:r>
        <w:separator/>
      </w:r>
    </w:p>
  </w:endnote>
  <w:endnote w:type="continuationSeparator" w:id="0">
    <w:p w14:paraId="4F5FFD7F" w14:textId="77777777" w:rsidR="001E58CD" w:rsidRDefault="001E58CD" w:rsidP="001E58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277DA6" w14:textId="14D869FC" w:rsidR="001E58CD" w:rsidRPr="00896A68" w:rsidRDefault="001E58CD">
    <w:pPr>
      <w:pStyle w:val="Footer"/>
      <w:rPr>
        <w:color w:val="808080" w:themeColor="background1" w:themeShade="80"/>
        <w:sz w:val="20"/>
        <w:szCs w:val="20"/>
      </w:rPr>
    </w:pPr>
    <w:r w:rsidRPr="00896A68">
      <w:rPr>
        <w:color w:val="808080" w:themeColor="background1" w:themeShade="80"/>
        <w:sz w:val="20"/>
        <w:szCs w:val="20"/>
      </w:rPr>
      <w:t xml:space="preserve">Quick Guide to DCT - Healthcare Science Cymru v1.0 </w:t>
    </w:r>
    <w:r w:rsidR="00493803" w:rsidRPr="00896A68">
      <w:rPr>
        <w:color w:val="808080" w:themeColor="background1" w:themeShade="80"/>
        <w:sz w:val="20"/>
        <w:szCs w:val="20"/>
      </w:rPr>
      <w:t>160824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75BF9F" w14:textId="77777777" w:rsidR="001E58CD" w:rsidRDefault="001E58CD" w:rsidP="001E58CD">
      <w:pPr>
        <w:spacing w:after="0" w:line="240" w:lineRule="auto"/>
      </w:pPr>
      <w:r>
        <w:separator/>
      </w:r>
    </w:p>
  </w:footnote>
  <w:footnote w:type="continuationSeparator" w:id="0">
    <w:p w14:paraId="37C414EE" w14:textId="77777777" w:rsidR="001E58CD" w:rsidRDefault="001E58CD" w:rsidP="001E58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3C0BCD"/>
    <w:multiLevelType w:val="hybridMultilevel"/>
    <w:tmpl w:val="2ED62FFC"/>
    <w:lvl w:ilvl="0" w:tplc="8774EF04">
      <w:start w:val="3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277B86"/>
    <w:multiLevelType w:val="hybridMultilevel"/>
    <w:tmpl w:val="4D02B5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476BCB"/>
    <w:multiLevelType w:val="hybridMultilevel"/>
    <w:tmpl w:val="42FC22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4866417">
    <w:abstractNumId w:val="2"/>
  </w:num>
  <w:num w:numId="2" w16cid:durableId="319425317">
    <w:abstractNumId w:val="1"/>
  </w:num>
  <w:num w:numId="3" w16cid:durableId="14605367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1DC9"/>
    <w:rsid w:val="0000753C"/>
    <w:rsid w:val="00007709"/>
    <w:rsid w:val="00013304"/>
    <w:rsid w:val="00023DB4"/>
    <w:rsid w:val="00034813"/>
    <w:rsid w:val="0003595B"/>
    <w:rsid w:val="00073269"/>
    <w:rsid w:val="000A40C2"/>
    <w:rsid w:val="000E5172"/>
    <w:rsid w:val="000F3F20"/>
    <w:rsid w:val="0010558E"/>
    <w:rsid w:val="00137F82"/>
    <w:rsid w:val="00184515"/>
    <w:rsid w:val="001E58CD"/>
    <w:rsid w:val="0023327C"/>
    <w:rsid w:val="0024326C"/>
    <w:rsid w:val="00283003"/>
    <w:rsid w:val="00291F8D"/>
    <w:rsid w:val="00295899"/>
    <w:rsid w:val="002A7224"/>
    <w:rsid w:val="00391AB8"/>
    <w:rsid w:val="003B6089"/>
    <w:rsid w:val="0041001C"/>
    <w:rsid w:val="004106F8"/>
    <w:rsid w:val="00443E95"/>
    <w:rsid w:val="00451833"/>
    <w:rsid w:val="00457954"/>
    <w:rsid w:val="00493803"/>
    <w:rsid w:val="00496265"/>
    <w:rsid w:val="004C0E76"/>
    <w:rsid w:val="004E3FE9"/>
    <w:rsid w:val="004E487B"/>
    <w:rsid w:val="004E6D1B"/>
    <w:rsid w:val="004F6E6F"/>
    <w:rsid w:val="00513D7E"/>
    <w:rsid w:val="00523C2B"/>
    <w:rsid w:val="00563042"/>
    <w:rsid w:val="00593469"/>
    <w:rsid w:val="005B47C7"/>
    <w:rsid w:val="005F3A00"/>
    <w:rsid w:val="005F716D"/>
    <w:rsid w:val="00663282"/>
    <w:rsid w:val="006679F7"/>
    <w:rsid w:val="0069597F"/>
    <w:rsid w:val="006B1DC9"/>
    <w:rsid w:val="006C3B00"/>
    <w:rsid w:val="006D250E"/>
    <w:rsid w:val="0073153A"/>
    <w:rsid w:val="00751686"/>
    <w:rsid w:val="007708E1"/>
    <w:rsid w:val="007A02D9"/>
    <w:rsid w:val="00820267"/>
    <w:rsid w:val="00874B25"/>
    <w:rsid w:val="00896A68"/>
    <w:rsid w:val="0092742F"/>
    <w:rsid w:val="00972E9D"/>
    <w:rsid w:val="009C4492"/>
    <w:rsid w:val="009E7E5D"/>
    <w:rsid w:val="009F445F"/>
    <w:rsid w:val="009F7F9A"/>
    <w:rsid w:val="00A20CC4"/>
    <w:rsid w:val="00A2530D"/>
    <w:rsid w:val="00A95E78"/>
    <w:rsid w:val="00B02313"/>
    <w:rsid w:val="00B23B89"/>
    <w:rsid w:val="00B33533"/>
    <w:rsid w:val="00B340D3"/>
    <w:rsid w:val="00B613ED"/>
    <w:rsid w:val="00B82DC6"/>
    <w:rsid w:val="00BA1E58"/>
    <w:rsid w:val="00BF7362"/>
    <w:rsid w:val="00C62549"/>
    <w:rsid w:val="00C62C63"/>
    <w:rsid w:val="00CD0326"/>
    <w:rsid w:val="00D04597"/>
    <w:rsid w:val="00D07B39"/>
    <w:rsid w:val="00D13CD4"/>
    <w:rsid w:val="00D151E9"/>
    <w:rsid w:val="00D31D22"/>
    <w:rsid w:val="00D85F0D"/>
    <w:rsid w:val="00D86ADD"/>
    <w:rsid w:val="00DD3C02"/>
    <w:rsid w:val="00E24922"/>
    <w:rsid w:val="00E418AA"/>
    <w:rsid w:val="00E4656A"/>
    <w:rsid w:val="00E84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631B2D"/>
  <w15:chartTrackingRefBased/>
  <w15:docId w15:val="{F26E2BD1-E2E0-4109-8246-1F35952CF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B1D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B1D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B1D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B1D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B1D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B1D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B1D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B1D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B1D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B1D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B1D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B1D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B1DC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B1DC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B1DC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B1DC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B1DC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B1DC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B1D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B1D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B1D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B1D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B1D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B1DC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B1DC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B1DC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B1D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B1DC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B1DC9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1E58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58CD"/>
  </w:style>
  <w:style w:type="paragraph" w:styleId="Footer">
    <w:name w:val="footer"/>
    <w:basedOn w:val="Normal"/>
    <w:link w:val="FooterChar"/>
    <w:uiPriority w:val="99"/>
    <w:unhideWhenUsed/>
    <w:rsid w:val="001E58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58CD"/>
  </w:style>
  <w:style w:type="character" w:styleId="Hyperlink">
    <w:name w:val="Hyperlink"/>
    <w:basedOn w:val="DefaultParagraphFont"/>
    <w:uiPriority w:val="99"/>
    <w:unhideWhenUsed/>
    <w:rsid w:val="0001330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133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tydysgu.heiw.wales/" TargetMode="External"/><Relationship Id="rId13" Type="http://schemas.openxmlformats.org/officeDocument/2006/relationships/hyperlink" Target="https://www.hcpc-uk.org/standards/standards-of-proficiency/revisions-to-the-standards-of-proficiency/digital-skills-and-new-technologies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s://www.ahcs.ac.uk/education-training/standard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404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Bant (HEIW)</dc:creator>
  <cp:keywords/>
  <dc:description/>
  <cp:lastModifiedBy>Sarah Bant (HEIW)</cp:lastModifiedBy>
  <cp:revision>83</cp:revision>
  <dcterms:created xsi:type="dcterms:W3CDTF">2024-08-15T16:28:00Z</dcterms:created>
  <dcterms:modified xsi:type="dcterms:W3CDTF">2024-08-16T07:19:00Z</dcterms:modified>
</cp:coreProperties>
</file>