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F371B8" w14:textId="77777777" w:rsidR="001B458C" w:rsidRDefault="001B458C" w:rsidP="00883337">
      <w:pPr>
        <w:pStyle w:val="NoSpacing"/>
        <w:jc w:val="center"/>
        <w:rPr>
          <w:i/>
          <w:sz w:val="20"/>
          <w:szCs w:val="20"/>
        </w:rPr>
      </w:pPr>
      <w:bookmarkStart w:id="0" w:name="_GoBack"/>
      <w:bookmarkEnd w:id="0"/>
    </w:p>
    <w:p w14:paraId="0CE7AFDE" w14:textId="21E2B982" w:rsidR="00CA0008" w:rsidRDefault="0044150B" w:rsidP="00883337">
      <w:pPr>
        <w:pStyle w:val="NoSpacing"/>
        <w:jc w:val="center"/>
        <w:rPr>
          <w:i/>
          <w:sz w:val="20"/>
          <w:szCs w:val="20"/>
        </w:rPr>
      </w:pPr>
      <w:r w:rsidRPr="009D5C6A">
        <w:rPr>
          <w:i/>
          <w:sz w:val="20"/>
          <w:szCs w:val="20"/>
        </w:rPr>
        <w:t xml:space="preserve">Helping deliver high quality </w:t>
      </w:r>
      <w:r w:rsidR="00B37CA3" w:rsidRPr="009D5C6A">
        <w:rPr>
          <w:i/>
          <w:sz w:val="20"/>
          <w:szCs w:val="20"/>
        </w:rPr>
        <w:t xml:space="preserve">dental </w:t>
      </w:r>
      <w:r w:rsidRPr="009D5C6A">
        <w:rPr>
          <w:i/>
          <w:sz w:val="20"/>
          <w:szCs w:val="20"/>
        </w:rPr>
        <w:t>care for patients</w:t>
      </w:r>
      <w:r w:rsidR="008427C1" w:rsidRPr="009D5C6A">
        <w:rPr>
          <w:i/>
          <w:sz w:val="20"/>
          <w:szCs w:val="20"/>
        </w:rPr>
        <w:t xml:space="preserve"> </w:t>
      </w:r>
      <w:r w:rsidR="008009F4" w:rsidRPr="009D5C6A">
        <w:rPr>
          <w:i/>
          <w:sz w:val="20"/>
          <w:szCs w:val="20"/>
        </w:rPr>
        <w:t>via a team approach</w:t>
      </w:r>
    </w:p>
    <w:p w14:paraId="672A6659" w14:textId="77777777" w:rsidR="00883337" w:rsidRPr="00883337" w:rsidRDefault="00883337" w:rsidP="00883337">
      <w:pPr>
        <w:pStyle w:val="NoSpacing"/>
        <w:jc w:val="center"/>
        <w:rPr>
          <w:i/>
          <w:sz w:val="16"/>
          <w:szCs w:val="16"/>
        </w:rPr>
      </w:pPr>
    </w:p>
    <w:p w14:paraId="0A37501D" w14:textId="77777777" w:rsidR="004E58FB" w:rsidRPr="00883337" w:rsidRDefault="004E58FB" w:rsidP="00F433D6">
      <w:pPr>
        <w:jc w:val="both"/>
        <w:rPr>
          <w:sz w:val="16"/>
          <w:szCs w:val="16"/>
        </w:rPr>
      </w:pPr>
    </w:p>
    <w:p w14:paraId="3C060DE1" w14:textId="77777777" w:rsidR="003A17DF" w:rsidRPr="003A17DF" w:rsidRDefault="003A17DF" w:rsidP="003A17DF">
      <w:pPr>
        <w:rPr>
          <w:b/>
          <w:bCs/>
          <w:sz w:val="20"/>
          <w:szCs w:val="21"/>
        </w:rPr>
      </w:pPr>
      <w:r w:rsidRPr="003A17DF">
        <w:rPr>
          <w:b/>
          <w:bCs/>
          <w:sz w:val="20"/>
          <w:szCs w:val="21"/>
        </w:rPr>
        <w:t>Skill-mix and the changing model of Dentistry</w:t>
      </w:r>
    </w:p>
    <w:p w14:paraId="724565F3" w14:textId="77777777" w:rsidR="003A17DF" w:rsidRPr="003A17DF" w:rsidRDefault="003A17DF" w:rsidP="003A17DF">
      <w:pPr>
        <w:rPr>
          <w:bCs/>
          <w:sz w:val="20"/>
          <w:szCs w:val="21"/>
        </w:rPr>
      </w:pPr>
      <w:r w:rsidRPr="003A17DF">
        <w:rPr>
          <w:bCs/>
          <w:sz w:val="20"/>
          <w:szCs w:val="21"/>
        </w:rPr>
        <w:t xml:space="preserve">To meet the workforce demands of an increasingly prevention-focused dental care model, in 2013 the General Dental Council removed some of the restrictions on Dental Care Professionals’ (DCPs) work. </w:t>
      </w:r>
      <w:hyperlink r:id="rId11" w:history="1">
        <w:r w:rsidRPr="006B59F6">
          <w:rPr>
            <w:rStyle w:val="Hyperlink"/>
            <w:bCs/>
            <w:sz w:val="20"/>
            <w:szCs w:val="21"/>
          </w:rPr>
          <w:t>Direct access arrangements</w:t>
        </w:r>
      </w:hyperlink>
      <w:r w:rsidRPr="003A17DF">
        <w:rPr>
          <w:bCs/>
          <w:sz w:val="20"/>
          <w:szCs w:val="21"/>
        </w:rPr>
        <w:t xml:space="preserve"> mean that DCPs can carry out work within their scope of practice without a dentist’s prescription. Wales Government promotes the use of a team approach. For example, </w:t>
      </w:r>
      <w:hyperlink r:id="rId12" w:history="1">
        <w:r w:rsidRPr="006B59F6">
          <w:rPr>
            <w:rStyle w:val="Hyperlink"/>
            <w:bCs/>
            <w:i/>
            <w:sz w:val="20"/>
            <w:szCs w:val="21"/>
          </w:rPr>
          <w:t>Designed to Smile</w:t>
        </w:r>
      </w:hyperlink>
      <w:r w:rsidRPr="003A17DF">
        <w:rPr>
          <w:bCs/>
          <w:i/>
          <w:sz w:val="20"/>
          <w:szCs w:val="21"/>
        </w:rPr>
        <w:t xml:space="preserve"> </w:t>
      </w:r>
      <w:r w:rsidRPr="003A17DF">
        <w:rPr>
          <w:bCs/>
          <w:sz w:val="20"/>
          <w:szCs w:val="21"/>
        </w:rPr>
        <w:t xml:space="preserve">uses a team approach to provide targeted prevention work to children in </w:t>
      </w:r>
      <w:hyperlink r:id="rId13" w:history="1">
        <w:r w:rsidRPr="002802A4">
          <w:rPr>
            <w:rStyle w:val="Hyperlink"/>
            <w:bCs/>
            <w:sz w:val="20"/>
            <w:szCs w:val="21"/>
          </w:rPr>
          <w:t>community dental practices</w:t>
        </w:r>
      </w:hyperlink>
      <w:r w:rsidRPr="003A17DF">
        <w:rPr>
          <w:bCs/>
          <w:sz w:val="20"/>
          <w:szCs w:val="21"/>
        </w:rPr>
        <w:t xml:space="preserve">. </w:t>
      </w:r>
      <w:hyperlink r:id="rId14" w:history="1">
        <w:r w:rsidRPr="006B59F6">
          <w:rPr>
            <w:rStyle w:val="Hyperlink"/>
            <w:bCs/>
            <w:sz w:val="20"/>
            <w:szCs w:val="21"/>
          </w:rPr>
          <w:t>Welsh General Dental Service Contract Reform</w:t>
        </w:r>
      </w:hyperlink>
      <w:r w:rsidRPr="003A17DF">
        <w:rPr>
          <w:bCs/>
          <w:sz w:val="20"/>
          <w:szCs w:val="21"/>
        </w:rPr>
        <w:t xml:space="preserve"> emphases team working to deliver preventive care.</w:t>
      </w:r>
      <w:r w:rsidR="003A373D">
        <w:rPr>
          <w:bCs/>
          <w:sz w:val="20"/>
          <w:szCs w:val="21"/>
        </w:rPr>
        <w:t xml:space="preserve"> </w:t>
      </w:r>
      <w:r w:rsidRPr="003A17DF">
        <w:rPr>
          <w:bCs/>
          <w:sz w:val="20"/>
          <w:szCs w:val="21"/>
        </w:rPr>
        <w:t xml:space="preserve">The SOSET dimensions also link to Wales Government’s </w:t>
      </w:r>
      <w:hyperlink r:id="rId15" w:history="1">
        <w:r w:rsidRPr="002802A4">
          <w:rPr>
            <w:rStyle w:val="Hyperlink"/>
            <w:bCs/>
            <w:sz w:val="20"/>
            <w:szCs w:val="21"/>
          </w:rPr>
          <w:t>Prudent Healthcare</w:t>
        </w:r>
      </w:hyperlink>
      <w:r w:rsidRPr="003A17DF">
        <w:rPr>
          <w:bCs/>
          <w:sz w:val="20"/>
          <w:szCs w:val="21"/>
        </w:rPr>
        <w:t xml:space="preserve"> objectives. Research indicates that as much as 73% of treatment in general dental practices could be carried out by DCPs. Adopting a team work approach to patient care can free up dentist time to concentrate on more complex and advanced care.</w:t>
      </w:r>
      <w:r w:rsidR="00262784">
        <w:rPr>
          <w:bCs/>
          <w:sz w:val="20"/>
          <w:szCs w:val="21"/>
        </w:rPr>
        <w:t xml:space="preserve"> Carrying out a variety of tasks and making the most of their scope of practice has also been found to increase job satisfaction. </w:t>
      </w:r>
      <w:r w:rsidRPr="003A17DF">
        <w:rPr>
          <w:bCs/>
          <w:sz w:val="20"/>
          <w:szCs w:val="21"/>
        </w:rPr>
        <w:t xml:space="preserve">  </w:t>
      </w:r>
    </w:p>
    <w:p w14:paraId="5DAB6C7B" w14:textId="77777777" w:rsidR="003A17DF" w:rsidRPr="00883337" w:rsidRDefault="003A17DF" w:rsidP="003A17DF">
      <w:pPr>
        <w:rPr>
          <w:b/>
          <w:bCs/>
          <w:sz w:val="16"/>
          <w:szCs w:val="16"/>
        </w:rPr>
      </w:pPr>
    </w:p>
    <w:p w14:paraId="701B2133" w14:textId="77777777" w:rsidR="00CA0008" w:rsidRPr="00F433D6" w:rsidRDefault="00CA0008" w:rsidP="00CA0008">
      <w:pPr>
        <w:rPr>
          <w:sz w:val="20"/>
          <w:szCs w:val="21"/>
        </w:rPr>
      </w:pPr>
      <w:r w:rsidRPr="00F433D6">
        <w:rPr>
          <w:b/>
          <w:bCs/>
          <w:sz w:val="20"/>
          <w:szCs w:val="21"/>
        </w:rPr>
        <w:t>What is the Skills Optimiser Self-Evaluation Tool (SOSET)?</w:t>
      </w:r>
    </w:p>
    <w:p w14:paraId="46366C19" w14:textId="77777777" w:rsidR="002F3DAC" w:rsidRDefault="00CA0008" w:rsidP="002C2CC4">
      <w:pPr>
        <w:jc w:val="both"/>
        <w:rPr>
          <w:sz w:val="20"/>
          <w:szCs w:val="21"/>
        </w:rPr>
      </w:pPr>
      <w:r w:rsidRPr="00F433D6">
        <w:rPr>
          <w:sz w:val="20"/>
          <w:szCs w:val="21"/>
        </w:rPr>
        <w:t xml:space="preserve">The </w:t>
      </w:r>
      <w:r w:rsidRPr="00F433D6">
        <w:rPr>
          <w:bCs/>
          <w:sz w:val="20"/>
          <w:szCs w:val="21"/>
        </w:rPr>
        <w:t xml:space="preserve">Skills Optimiser Self-Evaluation Tool (SOSET) </w:t>
      </w:r>
      <w:r w:rsidRPr="00F433D6">
        <w:rPr>
          <w:sz w:val="20"/>
          <w:szCs w:val="21"/>
        </w:rPr>
        <w:t>is a straightforward dental practice team development tool</w:t>
      </w:r>
      <w:r w:rsidR="002C2CC4">
        <w:rPr>
          <w:sz w:val="20"/>
          <w:szCs w:val="21"/>
        </w:rPr>
        <w:t xml:space="preserve">, facilitated by a QI </w:t>
      </w:r>
      <w:r w:rsidR="00DF403F">
        <w:rPr>
          <w:sz w:val="20"/>
          <w:szCs w:val="21"/>
        </w:rPr>
        <w:t>Educator</w:t>
      </w:r>
      <w:r w:rsidR="002C2CC4">
        <w:rPr>
          <w:sz w:val="20"/>
          <w:szCs w:val="21"/>
        </w:rPr>
        <w:t xml:space="preserve">, </w:t>
      </w:r>
      <w:r w:rsidR="00E03DCD">
        <w:rPr>
          <w:sz w:val="20"/>
          <w:szCs w:val="21"/>
        </w:rPr>
        <w:t>which</w:t>
      </w:r>
      <w:r w:rsidR="00E03DCD" w:rsidRPr="00F433D6">
        <w:rPr>
          <w:sz w:val="20"/>
          <w:szCs w:val="21"/>
        </w:rPr>
        <w:t xml:space="preserve"> allows</w:t>
      </w:r>
      <w:r w:rsidRPr="00F433D6">
        <w:rPr>
          <w:sz w:val="20"/>
          <w:szCs w:val="21"/>
        </w:rPr>
        <w:t xml:space="preserve"> the whole team to focus on how they are </w:t>
      </w:r>
      <w:r w:rsidR="00945373">
        <w:rPr>
          <w:sz w:val="20"/>
          <w:szCs w:val="21"/>
        </w:rPr>
        <w:t>addressing a</w:t>
      </w:r>
      <w:r w:rsidRPr="00F433D6">
        <w:rPr>
          <w:sz w:val="20"/>
          <w:szCs w:val="21"/>
        </w:rPr>
        <w:t xml:space="preserve"> ‘skill-mix’</w:t>
      </w:r>
      <w:r w:rsidRPr="00F433D6">
        <w:rPr>
          <w:rStyle w:val="FootnoteReference"/>
          <w:sz w:val="20"/>
          <w:szCs w:val="21"/>
        </w:rPr>
        <w:footnoteReference w:id="1"/>
      </w:r>
      <w:r>
        <w:rPr>
          <w:sz w:val="20"/>
          <w:szCs w:val="21"/>
        </w:rPr>
        <w:t>/teamwork</w:t>
      </w:r>
      <w:r w:rsidRPr="00F433D6">
        <w:rPr>
          <w:sz w:val="20"/>
          <w:szCs w:val="21"/>
        </w:rPr>
        <w:t xml:space="preserve"> </w:t>
      </w:r>
      <w:r>
        <w:rPr>
          <w:sz w:val="20"/>
          <w:szCs w:val="21"/>
        </w:rPr>
        <w:t xml:space="preserve">approach </w:t>
      </w:r>
      <w:r w:rsidRPr="00F433D6">
        <w:rPr>
          <w:sz w:val="20"/>
          <w:szCs w:val="21"/>
        </w:rPr>
        <w:t xml:space="preserve">for the delivery of oral healthcare. </w:t>
      </w:r>
      <w:r w:rsidR="00DF6F57" w:rsidRPr="00F433D6">
        <w:rPr>
          <w:sz w:val="20"/>
          <w:szCs w:val="21"/>
        </w:rPr>
        <w:t xml:space="preserve">Using the </w:t>
      </w:r>
      <w:r w:rsidR="00DF6F57">
        <w:rPr>
          <w:sz w:val="20"/>
          <w:szCs w:val="21"/>
        </w:rPr>
        <w:t xml:space="preserve">SOSET </w:t>
      </w:r>
      <w:r w:rsidR="00DF6F57" w:rsidRPr="00F433D6">
        <w:rPr>
          <w:sz w:val="20"/>
          <w:szCs w:val="21"/>
        </w:rPr>
        <w:t xml:space="preserve">enables everyone in the practice to think about their </w:t>
      </w:r>
      <w:r w:rsidR="00DF6F57">
        <w:rPr>
          <w:sz w:val="20"/>
          <w:szCs w:val="21"/>
        </w:rPr>
        <w:t>role</w:t>
      </w:r>
      <w:r w:rsidR="00DF6F57" w:rsidRPr="00F433D6">
        <w:rPr>
          <w:sz w:val="20"/>
          <w:szCs w:val="21"/>
        </w:rPr>
        <w:t xml:space="preserve"> in providing high quality patient-centred healthcare. </w:t>
      </w:r>
      <w:r w:rsidR="001C2CA3" w:rsidRPr="001C2CA3">
        <w:rPr>
          <w:bCs/>
          <w:sz w:val="20"/>
          <w:szCs w:val="21"/>
        </w:rPr>
        <w:t>Dental practices perform more effectively where people work as a team and feel able to discuss issues constructively.</w:t>
      </w:r>
    </w:p>
    <w:p w14:paraId="02EB378F" w14:textId="77777777" w:rsidR="002F3DAC" w:rsidRPr="00883337" w:rsidRDefault="002F3DAC" w:rsidP="000C5824">
      <w:pPr>
        <w:rPr>
          <w:sz w:val="16"/>
          <w:szCs w:val="16"/>
        </w:rPr>
      </w:pPr>
    </w:p>
    <w:p w14:paraId="6108C07C" w14:textId="77777777" w:rsidR="003A17DF" w:rsidRPr="003A17DF" w:rsidRDefault="003A17DF" w:rsidP="003A17DF">
      <w:pPr>
        <w:rPr>
          <w:b/>
          <w:bCs/>
          <w:sz w:val="20"/>
          <w:szCs w:val="21"/>
        </w:rPr>
      </w:pPr>
      <w:r w:rsidRPr="003A17DF">
        <w:rPr>
          <w:b/>
          <w:bCs/>
          <w:sz w:val="20"/>
          <w:szCs w:val="21"/>
        </w:rPr>
        <w:t>The benefits of using the SOSET Matrix</w:t>
      </w:r>
    </w:p>
    <w:p w14:paraId="68940DF1" w14:textId="77777777" w:rsidR="003C33E5" w:rsidRDefault="003A17DF" w:rsidP="003A17DF">
      <w:pPr>
        <w:rPr>
          <w:bCs/>
          <w:sz w:val="20"/>
          <w:szCs w:val="21"/>
        </w:rPr>
      </w:pPr>
      <w:r w:rsidRPr="003A17DF">
        <w:rPr>
          <w:bCs/>
          <w:sz w:val="20"/>
          <w:szCs w:val="21"/>
        </w:rPr>
        <w:t>Like the discussions using the Maturity Matrix Dentistry (MMD),</w:t>
      </w:r>
      <w:r w:rsidRPr="003A17DF">
        <w:rPr>
          <w:bCs/>
          <w:sz w:val="20"/>
          <w:szCs w:val="21"/>
          <w:vertAlign w:val="superscript"/>
        </w:rPr>
        <w:footnoteReference w:id="2"/>
      </w:r>
      <w:r w:rsidRPr="003A17DF">
        <w:rPr>
          <w:bCs/>
          <w:sz w:val="20"/>
          <w:szCs w:val="21"/>
        </w:rPr>
        <w:t xml:space="preserve"> the SOSET</w:t>
      </w:r>
      <w:r w:rsidRPr="003A17DF">
        <w:rPr>
          <w:bCs/>
          <w:i/>
          <w:sz w:val="20"/>
          <w:szCs w:val="21"/>
        </w:rPr>
        <w:t xml:space="preserve"> </w:t>
      </w:r>
      <w:r w:rsidRPr="003A17DF">
        <w:rPr>
          <w:bCs/>
          <w:sz w:val="20"/>
          <w:szCs w:val="21"/>
        </w:rPr>
        <w:t xml:space="preserve">devolves and delegates responsibility to all team members and encourages team working. </w:t>
      </w:r>
    </w:p>
    <w:p w14:paraId="4014F380" w14:textId="77777777" w:rsidR="003A17DF" w:rsidRPr="003A17DF" w:rsidRDefault="003A17DF" w:rsidP="003A17DF">
      <w:pPr>
        <w:rPr>
          <w:bCs/>
          <w:i/>
          <w:iCs/>
          <w:sz w:val="20"/>
          <w:szCs w:val="21"/>
        </w:rPr>
      </w:pPr>
      <w:r w:rsidRPr="003A17DF">
        <w:rPr>
          <w:bCs/>
          <w:sz w:val="20"/>
          <w:szCs w:val="21"/>
        </w:rPr>
        <w:t>The SOSET process:</w:t>
      </w:r>
    </w:p>
    <w:p w14:paraId="31AEBAEF" w14:textId="77777777" w:rsidR="003A17DF" w:rsidRPr="003A17DF" w:rsidRDefault="003A17DF" w:rsidP="002F3DAC">
      <w:pPr>
        <w:numPr>
          <w:ilvl w:val="0"/>
          <w:numId w:val="26"/>
        </w:numPr>
        <w:tabs>
          <w:tab w:val="clear" w:pos="720"/>
        </w:tabs>
        <w:ind w:left="567"/>
        <w:rPr>
          <w:bCs/>
          <w:sz w:val="20"/>
          <w:szCs w:val="21"/>
        </w:rPr>
      </w:pPr>
      <w:r w:rsidRPr="003A17DF">
        <w:rPr>
          <w:bCs/>
          <w:sz w:val="20"/>
          <w:szCs w:val="21"/>
        </w:rPr>
        <w:t xml:space="preserve">helps teams to focus on ‘where they are’ in terms of skill-mix </w:t>
      </w:r>
    </w:p>
    <w:p w14:paraId="5892E891" w14:textId="77777777" w:rsidR="003A17DF" w:rsidRPr="003A17DF" w:rsidRDefault="003A17DF" w:rsidP="002F3DAC">
      <w:pPr>
        <w:numPr>
          <w:ilvl w:val="0"/>
          <w:numId w:val="26"/>
        </w:numPr>
        <w:tabs>
          <w:tab w:val="clear" w:pos="720"/>
        </w:tabs>
        <w:ind w:left="567"/>
        <w:rPr>
          <w:bCs/>
          <w:sz w:val="20"/>
          <w:szCs w:val="21"/>
        </w:rPr>
      </w:pPr>
      <w:r w:rsidRPr="003A17DF">
        <w:rPr>
          <w:bCs/>
          <w:sz w:val="20"/>
          <w:szCs w:val="21"/>
        </w:rPr>
        <w:t xml:space="preserve">helps to identify and prioritise areas for improvement and confirms where the team are doing well </w:t>
      </w:r>
    </w:p>
    <w:p w14:paraId="4AD9B251" w14:textId="77777777" w:rsidR="003A17DF" w:rsidRPr="003A17DF" w:rsidRDefault="003A17DF" w:rsidP="002F3DAC">
      <w:pPr>
        <w:numPr>
          <w:ilvl w:val="0"/>
          <w:numId w:val="26"/>
        </w:numPr>
        <w:tabs>
          <w:tab w:val="clear" w:pos="720"/>
        </w:tabs>
        <w:ind w:left="567"/>
        <w:rPr>
          <w:bCs/>
          <w:sz w:val="20"/>
          <w:szCs w:val="21"/>
        </w:rPr>
      </w:pPr>
      <w:r w:rsidRPr="003A17DF">
        <w:rPr>
          <w:bCs/>
          <w:sz w:val="20"/>
          <w:szCs w:val="21"/>
        </w:rPr>
        <w:t xml:space="preserve">encourages all dental team members to contribute to the care of their patients </w:t>
      </w:r>
    </w:p>
    <w:p w14:paraId="4C7D6B39" w14:textId="77777777" w:rsidR="003A17DF" w:rsidRPr="003A17DF" w:rsidRDefault="003A17DF" w:rsidP="002F3DAC">
      <w:pPr>
        <w:numPr>
          <w:ilvl w:val="0"/>
          <w:numId w:val="26"/>
        </w:numPr>
        <w:tabs>
          <w:tab w:val="clear" w:pos="720"/>
        </w:tabs>
        <w:ind w:left="567"/>
        <w:rPr>
          <w:bCs/>
          <w:sz w:val="20"/>
          <w:szCs w:val="21"/>
        </w:rPr>
      </w:pPr>
      <w:r w:rsidRPr="003A17DF">
        <w:rPr>
          <w:bCs/>
          <w:sz w:val="20"/>
          <w:szCs w:val="21"/>
        </w:rPr>
        <w:t>identifies and promotes best practice and encourages attainment of goals</w:t>
      </w:r>
    </w:p>
    <w:p w14:paraId="600AA373" w14:textId="77777777" w:rsidR="003A17DF" w:rsidRPr="003A17DF" w:rsidRDefault="003A17DF" w:rsidP="002F3DAC">
      <w:pPr>
        <w:numPr>
          <w:ilvl w:val="0"/>
          <w:numId w:val="26"/>
        </w:numPr>
        <w:tabs>
          <w:tab w:val="clear" w:pos="720"/>
        </w:tabs>
        <w:ind w:left="567"/>
        <w:rPr>
          <w:bCs/>
          <w:sz w:val="20"/>
          <w:szCs w:val="21"/>
        </w:rPr>
      </w:pPr>
      <w:r w:rsidRPr="003A17DF">
        <w:rPr>
          <w:bCs/>
          <w:sz w:val="20"/>
          <w:szCs w:val="21"/>
        </w:rPr>
        <w:t>contributes to quality assurance, patient safety and patient care</w:t>
      </w:r>
    </w:p>
    <w:p w14:paraId="1EF1A324" w14:textId="77777777" w:rsidR="00582668" w:rsidRDefault="003A17DF" w:rsidP="00963971">
      <w:pPr>
        <w:numPr>
          <w:ilvl w:val="0"/>
          <w:numId w:val="26"/>
        </w:numPr>
        <w:tabs>
          <w:tab w:val="clear" w:pos="720"/>
        </w:tabs>
        <w:ind w:left="567"/>
        <w:rPr>
          <w:bCs/>
          <w:sz w:val="20"/>
          <w:szCs w:val="21"/>
        </w:rPr>
      </w:pPr>
      <w:r w:rsidRPr="00582668">
        <w:rPr>
          <w:bCs/>
          <w:sz w:val="20"/>
          <w:szCs w:val="21"/>
        </w:rPr>
        <w:t>contributes to CPD, audit and quality improvement for the whole dental team, and encourages reflection and self-evaluation</w:t>
      </w:r>
    </w:p>
    <w:p w14:paraId="6A05A809" w14:textId="77777777" w:rsidR="00805804" w:rsidRPr="00883337" w:rsidRDefault="00805804" w:rsidP="00805804">
      <w:pPr>
        <w:ind w:left="567"/>
        <w:rPr>
          <w:bCs/>
          <w:sz w:val="16"/>
          <w:szCs w:val="16"/>
        </w:rPr>
      </w:pPr>
    </w:p>
    <w:p w14:paraId="112B6752" w14:textId="77777777" w:rsidR="009B5215" w:rsidRPr="00F433D6" w:rsidRDefault="009B5215" w:rsidP="009B5215">
      <w:pPr>
        <w:rPr>
          <w:b/>
          <w:bCs/>
          <w:sz w:val="20"/>
          <w:szCs w:val="21"/>
        </w:rPr>
      </w:pPr>
      <w:r w:rsidRPr="00F433D6">
        <w:rPr>
          <w:b/>
          <w:bCs/>
          <w:sz w:val="20"/>
          <w:szCs w:val="21"/>
        </w:rPr>
        <w:t>How is the Skills Optimiser Self-Evaluation Tool (</w:t>
      </w:r>
      <w:r w:rsidRPr="00F433D6">
        <w:rPr>
          <w:b/>
          <w:sz w:val="20"/>
          <w:szCs w:val="21"/>
        </w:rPr>
        <w:t>SOSET)</w:t>
      </w:r>
      <w:r w:rsidRPr="00F433D6">
        <w:rPr>
          <w:b/>
          <w:bCs/>
          <w:sz w:val="20"/>
          <w:szCs w:val="21"/>
        </w:rPr>
        <w:t xml:space="preserve"> used?</w:t>
      </w:r>
    </w:p>
    <w:p w14:paraId="65215F30" w14:textId="77777777" w:rsidR="001C2CA3" w:rsidRPr="00582668" w:rsidRDefault="001C2CA3" w:rsidP="001C2CA3">
      <w:pPr>
        <w:rPr>
          <w:bCs/>
          <w:sz w:val="20"/>
          <w:szCs w:val="21"/>
        </w:rPr>
      </w:pPr>
      <w:r>
        <w:rPr>
          <w:bCs/>
          <w:sz w:val="20"/>
          <w:szCs w:val="21"/>
        </w:rPr>
        <w:t>U</w:t>
      </w:r>
      <w:r w:rsidRPr="00582668">
        <w:rPr>
          <w:bCs/>
          <w:sz w:val="20"/>
          <w:szCs w:val="21"/>
        </w:rPr>
        <w:t>sing the SOSET</w:t>
      </w:r>
      <w:r w:rsidRPr="00582668">
        <w:rPr>
          <w:bCs/>
          <w:i/>
          <w:sz w:val="20"/>
          <w:szCs w:val="21"/>
        </w:rPr>
        <w:t xml:space="preserve"> </w:t>
      </w:r>
      <w:r w:rsidRPr="00582668">
        <w:rPr>
          <w:bCs/>
          <w:sz w:val="20"/>
          <w:szCs w:val="21"/>
        </w:rPr>
        <w:t>contributes to 2 hours verifiable CPD</w:t>
      </w:r>
      <w:r w:rsidR="00494D07">
        <w:rPr>
          <w:bCs/>
          <w:sz w:val="20"/>
          <w:szCs w:val="21"/>
        </w:rPr>
        <w:t xml:space="preserve"> and maps to the GDC Learning Outcomes B and C</w:t>
      </w:r>
      <w:r w:rsidRPr="00582668">
        <w:rPr>
          <w:bCs/>
          <w:sz w:val="20"/>
          <w:szCs w:val="21"/>
        </w:rPr>
        <w:t>. This is achieved by:</w:t>
      </w:r>
    </w:p>
    <w:p w14:paraId="5F1CEABB" w14:textId="77777777" w:rsidR="001C2CA3" w:rsidRPr="000C5824" w:rsidRDefault="001C2CA3" w:rsidP="001C2CA3">
      <w:pPr>
        <w:numPr>
          <w:ilvl w:val="0"/>
          <w:numId w:val="29"/>
        </w:numPr>
        <w:tabs>
          <w:tab w:val="clear" w:pos="720"/>
          <w:tab w:val="num" w:pos="567"/>
        </w:tabs>
        <w:ind w:left="567"/>
        <w:rPr>
          <w:bCs/>
          <w:sz w:val="20"/>
          <w:szCs w:val="21"/>
        </w:rPr>
      </w:pPr>
      <w:r w:rsidRPr="000C5824">
        <w:rPr>
          <w:bCs/>
          <w:sz w:val="20"/>
          <w:szCs w:val="21"/>
        </w:rPr>
        <w:t>Discussing and completing the SOSET during a facilitated practice meeting with the Quality Improvement (QI)</w:t>
      </w:r>
      <w:r>
        <w:rPr>
          <w:bCs/>
          <w:sz w:val="20"/>
          <w:szCs w:val="21"/>
        </w:rPr>
        <w:t xml:space="preserve"> </w:t>
      </w:r>
      <w:r w:rsidR="00DF403F">
        <w:rPr>
          <w:bCs/>
          <w:sz w:val="20"/>
          <w:szCs w:val="21"/>
        </w:rPr>
        <w:t>Educator</w:t>
      </w:r>
    </w:p>
    <w:p w14:paraId="0D83A928" w14:textId="77777777" w:rsidR="001C2CA3" w:rsidRPr="000C5824" w:rsidRDefault="001C2CA3" w:rsidP="001C2CA3">
      <w:pPr>
        <w:numPr>
          <w:ilvl w:val="0"/>
          <w:numId w:val="29"/>
        </w:numPr>
        <w:tabs>
          <w:tab w:val="clear" w:pos="720"/>
          <w:tab w:val="num" w:pos="567"/>
        </w:tabs>
        <w:ind w:left="567"/>
        <w:rPr>
          <w:bCs/>
          <w:sz w:val="20"/>
          <w:szCs w:val="21"/>
        </w:rPr>
      </w:pPr>
      <w:r w:rsidRPr="000C5824">
        <w:rPr>
          <w:bCs/>
          <w:sz w:val="20"/>
          <w:szCs w:val="21"/>
        </w:rPr>
        <w:t>Deciding the priority dimensions (criteria) for improvement in the practice, and which team members will take the lead on each topic</w:t>
      </w:r>
    </w:p>
    <w:p w14:paraId="5A39BBE3" w14:textId="77777777" w:rsidR="00711EE2" w:rsidRDefault="00711EE2" w:rsidP="00711EE2">
      <w:pPr>
        <w:rPr>
          <w:bCs/>
          <w:sz w:val="20"/>
          <w:szCs w:val="21"/>
        </w:rPr>
      </w:pPr>
    </w:p>
    <w:p w14:paraId="35EF6269" w14:textId="77777777" w:rsidR="00711EE2" w:rsidRPr="00711EE2" w:rsidRDefault="00711EE2" w:rsidP="00711EE2">
      <w:pPr>
        <w:rPr>
          <w:bCs/>
          <w:sz w:val="20"/>
          <w:szCs w:val="21"/>
        </w:rPr>
      </w:pPr>
      <w:r w:rsidRPr="00711EE2">
        <w:rPr>
          <w:bCs/>
          <w:sz w:val="20"/>
          <w:szCs w:val="21"/>
        </w:rPr>
        <w:t xml:space="preserve">This meeting takes about 1 hour, and you will be asked to set aside time for everyone to participate without distractions. </w:t>
      </w:r>
    </w:p>
    <w:p w14:paraId="41C8F396" w14:textId="77777777" w:rsidR="00CF3E38" w:rsidRDefault="00CF3E38" w:rsidP="009B5215">
      <w:pPr>
        <w:jc w:val="both"/>
        <w:rPr>
          <w:sz w:val="20"/>
          <w:szCs w:val="21"/>
        </w:rPr>
      </w:pPr>
    </w:p>
    <w:p w14:paraId="12B8FA84" w14:textId="77777777" w:rsidR="00DA1922" w:rsidRDefault="001C2CA3" w:rsidP="009B5215">
      <w:pPr>
        <w:jc w:val="both"/>
        <w:rPr>
          <w:bCs/>
          <w:sz w:val="20"/>
          <w:szCs w:val="21"/>
        </w:rPr>
      </w:pPr>
      <w:r w:rsidRPr="001C2CA3">
        <w:rPr>
          <w:bCs/>
          <w:sz w:val="20"/>
          <w:szCs w:val="21"/>
        </w:rPr>
        <w:t xml:space="preserve">Seven dimensions are laid out on a one page grid, or </w:t>
      </w:r>
      <w:r w:rsidRPr="001C2CA3">
        <w:rPr>
          <w:bCs/>
          <w:i/>
          <w:sz w:val="20"/>
          <w:szCs w:val="21"/>
        </w:rPr>
        <w:t>matrix</w:t>
      </w:r>
      <w:r w:rsidRPr="001C2CA3">
        <w:rPr>
          <w:bCs/>
          <w:sz w:val="20"/>
          <w:szCs w:val="21"/>
        </w:rPr>
        <w:t>. Each dimension has 4 sub-sections with descriptive statements</w:t>
      </w:r>
      <w:r w:rsidR="00EE0A0D">
        <w:rPr>
          <w:bCs/>
          <w:sz w:val="20"/>
          <w:szCs w:val="21"/>
        </w:rPr>
        <w:t xml:space="preserve">. Looking at one dimension at a time, </w:t>
      </w:r>
      <w:r w:rsidRPr="001C2CA3">
        <w:rPr>
          <w:bCs/>
          <w:sz w:val="20"/>
          <w:szCs w:val="21"/>
        </w:rPr>
        <w:t xml:space="preserve">the </w:t>
      </w:r>
      <w:r w:rsidR="003C33E5" w:rsidRPr="00F433D6">
        <w:rPr>
          <w:sz w:val="20"/>
          <w:szCs w:val="21"/>
        </w:rPr>
        <w:t xml:space="preserve">whole practice team </w:t>
      </w:r>
      <w:r w:rsidRPr="001C2CA3">
        <w:rPr>
          <w:bCs/>
          <w:sz w:val="20"/>
          <w:szCs w:val="21"/>
        </w:rPr>
        <w:t xml:space="preserve">will consider each </w:t>
      </w:r>
      <w:r w:rsidR="00EE0A0D">
        <w:rPr>
          <w:bCs/>
          <w:sz w:val="20"/>
          <w:szCs w:val="21"/>
        </w:rPr>
        <w:t xml:space="preserve">description </w:t>
      </w:r>
      <w:r w:rsidRPr="001C2CA3">
        <w:rPr>
          <w:bCs/>
          <w:sz w:val="20"/>
          <w:szCs w:val="21"/>
        </w:rPr>
        <w:t>and select the one which best describes how they are currently working.</w:t>
      </w:r>
      <w:r w:rsidR="00EE0A0D">
        <w:rPr>
          <w:bCs/>
          <w:sz w:val="20"/>
          <w:szCs w:val="21"/>
        </w:rPr>
        <w:t xml:space="preserve"> </w:t>
      </w:r>
      <w:r w:rsidR="00CF3E38" w:rsidRPr="00CF3E38">
        <w:rPr>
          <w:bCs/>
          <w:sz w:val="20"/>
          <w:szCs w:val="21"/>
        </w:rPr>
        <w:t xml:space="preserve">Your QI </w:t>
      </w:r>
      <w:r w:rsidR="00DF403F">
        <w:rPr>
          <w:bCs/>
          <w:sz w:val="20"/>
          <w:szCs w:val="21"/>
        </w:rPr>
        <w:t>Educator</w:t>
      </w:r>
      <w:r w:rsidR="00CF3E38" w:rsidRPr="00CF3E38" w:rsidDel="00FE606F">
        <w:rPr>
          <w:bCs/>
          <w:sz w:val="20"/>
          <w:szCs w:val="21"/>
        </w:rPr>
        <w:t xml:space="preserve"> </w:t>
      </w:r>
      <w:r w:rsidR="00CF3E38" w:rsidRPr="00CF3E38">
        <w:rPr>
          <w:bCs/>
          <w:sz w:val="20"/>
          <w:szCs w:val="21"/>
        </w:rPr>
        <w:t xml:space="preserve">will guide this discussion and explain how to get the most out of the SOSET. </w:t>
      </w:r>
    </w:p>
    <w:p w14:paraId="72A3D3EC" w14:textId="77777777" w:rsidR="00DA1922" w:rsidRDefault="00DA1922" w:rsidP="009B5215">
      <w:pPr>
        <w:jc w:val="both"/>
        <w:rPr>
          <w:bCs/>
          <w:sz w:val="20"/>
          <w:szCs w:val="21"/>
        </w:rPr>
      </w:pPr>
    </w:p>
    <w:p w14:paraId="134512C2" w14:textId="77777777" w:rsidR="001B458C" w:rsidRDefault="001B458C" w:rsidP="009B5215">
      <w:pPr>
        <w:jc w:val="both"/>
        <w:rPr>
          <w:sz w:val="20"/>
          <w:szCs w:val="21"/>
        </w:rPr>
      </w:pPr>
    </w:p>
    <w:p w14:paraId="3D2372A7" w14:textId="77777777" w:rsidR="001B458C" w:rsidRDefault="001B458C" w:rsidP="009B5215">
      <w:pPr>
        <w:jc w:val="both"/>
        <w:rPr>
          <w:sz w:val="20"/>
          <w:szCs w:val="21"/>
        </w:rPr>
      </w:pPr>
    </w:p>
    <w:p w14:paraId="11D0A192" w14:textId="5BED6408" w:rsidR="00DA1922" w:rsidRPr="003C33E5" w:rsidRDefault="009B5215" w:rsidP="009B5215">
      <w:pPr>
        <w:jc w:val="both"/>
        <w:rPr>
          <w:bCs/>
          <w:sz w:val="20"/>
          <w:szCs w:val="21"/>
        </w:rPr>
      </w:pPr>
      <w:r w:rsidRPr="00F433D6">
        <w:rPr>
          <w:sz w:val="20"/>
          <w:szCs w:val="21"/>
        </w:rPr>
        <w:t xml:space="preserve">The </w:t>
      </w:r>
      <w:r>
        <w:rPr>
          <w:sz w:val="20"/>
          <w:szCs w:val="21"/>
        </w:rPr>
        <w:t>seven</w:t>
      </w:r>
      <w:r w:rsidRPr="00F433D6">
        <w:rPr>
          <w:sz w:val="20"/>
          <w:szCs w:val="21"/>
        </w:rPr>
        <w:t xml:space="preserve"> dimensions cover the following areas:</w:t>
      </w:r>
    </w:p>
    <w:p w14:paraId="3E6CAF11"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Belief in Teamwork</w:t>
      </w:r>
    </w:p>
    <w:p w14:paraId="787C2584" w14:textId="77777777" w:rsidR="009B5215" w:rsidRPr="00E602FB" w:rsidRDefault="00DA1922" w:rsidP="4E465EAA">
      <w:pPr>
        <w:numPr>
          <w:ilvl w:val="0"/>
          <w:numId w:val="30"/>
        </w:numPr>
        <w:tabs>
          <w:tab w:val="clear" w:pos="720"/>
          <w:tab w:val="num" w:pos="567"/>
        </w:tabs>
        <w:ind w:left="567"/>
        <w:rPr>
          <w:sz w:val="20"/>
          <w:szCs w:val="20"/>
        </w:rPr>
      </w:pPr>
      <w:r>
        <w:rPr>
          <w:noProof/>
        </w:rPr>
        <w:drawing>
          <wp:anchor distT="0" distB="0" distL="114300" distR="114300" simplePos="0" relativeHeight="251658240" behindDoc="0" locked="0" layoutInCell="1" allowOverlap="1" wp14:anchorId="1C8660B3" wp14:editId="07777777">
            <wp:simplePos x="0" y="0"/>
            <wp:positionH relativeFrom="column">
              <wp:posOffset>3963670</wp:posOffset>
            </wp:positionH>
            <wp:positionV relativeFrom="paragraph">
              <wp:posOffset>-426085</wp:posOffset>
            </wp:positionV>
            <wp:extent cx="2078355" cy="1322070"/>
            <wp:effectExtent l="19050" t="19050" r="17145" b="11430"/>
            <wp:wrapSquare wrapText="bothSides"/>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6" cstate="print">
                      <a:extLst>
                        <a:ext uri="{28A0092B-C50C-407E-A947-70E740481C1C}">
                          <a14:useLocalDpi xmlns:a14="http://schemas.microsoft.com/office/drawing/2010/main" val="0"/>
                        </a:ext>
                      </a:extLst>
                    </a:blip>
                    <a:srcRect l="18125" t="18642" r="17847" b="8889"/>
                    <a:stretch/>
                  </pic:blipFill>
                  <pic:spPr>
                    <a:xfrm>
                      <a:off x="0" y="0"/>
                      <a:ext cx="2078355" cy="132207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9B5215" w:rsidRPr="4E465EAA">
        <w:rPr>
          <w:sz w:val="20"/>
          <w:szCs w:val="20"/>
        </w:rPr>
        <w:t>Delegation within the Team</w:t>
      </w:r>
    </w:p>
    <w:p w14:paraId="2D41CE77"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Team Communication</w:t>
      </w:r>
    </w:p>
    <w:p w14:paraId="6BA0B493"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Training</w:t>
      </w:r>
    </w:p>
    <w:p w14:paraId="37B74056"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Patients’ Views on Teamwork</w:t>
      </w:r>
      <w:r w:rsidR="003C33E5" w:rsidRPr="003C33E5">
        <w:rPr>
          <w:noProof/>
        </w:rPr>
        <w:t xml:space="preserve"> </w:t>
      </w:r>
    </w:p>
    <w:p w14:paraId="369ACFAB"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Staffing and Team Management</w:t>
      </w:r>
    </w:p>
    <w:p w14:paraId="587DCD14" w14:textId="77777777" w:rsidR="009B5215" w:rsidRPr="00E602FB" w:rsidRDefault="009B5215" w:rsidP="00E602FB">
      <w:pPr>
        <w:numPr>
          <w:ilvl w:val="0"/>
          <w:numId w:val="30"/>
        </w:numPr>
        <w:tabs>
          <w:tab w:val="clear" w:pos="720"/>
          <w:tab w:val="num" w:pos="567"/>
        </w:tabs>
        <w:ind w:left="567"/>
        <w:rPr>
          <w:bCs/>
          <w:sz w:val="20"/>
          <w:szCs w:val="21"/>
        </w:rPr>
      </w:pPr>
      <w:r w:rsidRPr="00E602FB">
        <w:rPr>
          <w:bCs/>
          <w:sz w:val="20"/>
          <w:szCs w:val="21"/>
        </w:rPr>
        <w:t>Premises and Equipment</w:t>
      </w:r>
    </w:p>
    <w:p w14:paraId="0D0B940D" w14:textId="77777777" w:rsidR="009B5215" w:rsidRDefault="009B5215" w:rsidP="009B5215">
      <w:pPr>
        <w:jc w:val="both"/>
        <w:rPr>
          <w:sz w:val="20"/>
          <w:szCs w:val="21"/>
        </w:rPr>
      </w:pPr>
    </w:p>
    <w:p w14:paraId="0E27B00A" w14:textId="77777777" w:rsidR="00814FEE" w:rsidRDefault="00814FEE" w:rsidP="009B5215">
      <w:pPr>
        <w:jc w:val="both"/>
        <w:rPr>
          <w:sz w:val="20"/>
          <w:szCs w:val="21"/>
        </w:rPr>
      </w:pPr>
    </w:p>
    <w:p w14:paraId="7F327B82" w14:textId="77777777" w:rsidR="009B5215" w:rsidRDefault="00E602FB" w:rsidP="009B5215">
      <w:pPr>
        <w:jc w:val="both"/>
        <w:rPr>
          <w:sz w:val="20"/>
          <w:szCs w:val="21"/>
        </w:rPr>
      </w:pPr>
      <w:r w:rsidRPr="00F433D6">
        <w:rPr>
          <w:sz w:val="20"/>
          <w:szCs w:val="21"/>
        </w:rPr>
        <w:t xml:space="preserve">It is important that everyone in the dental team contributes – the discussion should not be dominated by one or two team members. Every practice will be different, with dimensions that </w:t>
      </w:r>
      <w:r>
        <w:rPr>
          <w:sz w:val="20"/>
          <w:szCs w:val="21"/>
        </w:rPr>
        <w:t>some</w:t>
      </w:r>
      <w:r w:rsidRPr="00F433D6">
        <w:rPr>
          <w:sz w:val="20"/>
          <w:szCs w:val="21"/>
        </w:rPr>
        <w:t xml:space="preserve"> team</w:t>
      </w:r>
      <w:r>
        <w:rPr>
          <w:sz w:val="20"/>
          <w:szCs w:val="21"/>
        </w:rPr>
        <w:t>s</w:t>
      </w:r>
      <w:r w:rsidRPr="00F433D6">
        <w:rPr>
          <w:sz w:val="20"/>
          <w:szCs w:val="21"/>
        </w:rPr>
        <w:t xml:space="preserve"> may have progressed very well and others where there is still work to do. You may find that different team members vary in their views on where the practice stands.</w:t>
      </w:r>
      <w:r w:rsidR="005F43D4">
        <w:rPr>
          <w:sz w:val="20"/>
          <w:szCs w:val="21"/>
        </w:rPr>
        <w:t xml:space="preserve"> </w:t>
      </w:r>
      <w:r w:rsidR="00423CEF" w:rsidRPr="00F433D6">
        <w:rPr>
          <w:sz w:val="20"/>
          <w:szCs w:val="21"/>
        </w:rPr>
        <w:t>You will</w:t>
      </w:r>
      <w:r w:rsidR="00423CEF" w:rsidRPr="00F433D6">
        <w:rPr>
          <w:b/>
          <w:sz w:val="20"/>
          <w:szCs w:val="21"/>
        </w:rPr>
        <w:t xml:space="preserve"> not</w:t>
      </w:r>
      <w:r w:rsidR="00423CEF" w:rsidRPr="00F433D6">
        <w:rPr>
          <w:sz w:val="20"/>
          <w:szCs w:val="21"/>
        </w:rPr>
        <w:t xml:space="preserve"> have to provide the Q</w:t>
      </w:r>
      <w:r w:rsidR="00423CEF">
        <w:rPr>
          <w:sz w:val="20"/>
          <w:szCs w:val="21"/>
        </w:rPr>
        <w:t>I</w:t>
      </w:r>
      <w:r w:rsidR="00423CEF" w:rsidRPr="00F433D6">
        <w:rPr>
          <w:sz w:val="20"/>
          <w:szCs w:val="21"/>
        </w:rPr>
        <w:t xml:space="preserve"> </w:t>
      </w:r>
      <w:r w:rsidR="00DF403F">
        <w:rPr>
          <w:sz w:val="20"/>
          <w:szCs w:val="21"/>
        </w:rPr>
        <w:t>Educator</w:t>
      </w:r>
      <w:r w:rsidR="00423CEF" w:rsidRPr="00F433D6" w:rsidDel="00FE606F">
        <w:rPr>
          <w:sz w:val="20"/>
          <w:szCs w:val="21"/>
        </w:rPr>
        <w:t xml:space="preserve"> </w:t>
      </w:r>
      <w:r w:rsidR="00423CEF" w:rsidRPr="00F433D6">
        <w:rPr>
          <w:sz w:val="20"/>
          <w:szCs w:val="21"/>
        </w:rPr>
        <w:t>with evidence, but it is important for all team members to know they can demonstrate that they ‘are where they say they are’ on the SOSET</w:t>
      </w:r>
      <w:r w:rsidR="00423CEF" w:rsidRPr="00F433D6">
        <w:rPr>
          <w:i/>
          <w:sz w:val="20"/>
          <w:szCs w:val="21"/>
        </w:rPr>
        <w:t xml:space="preserve"> </w:t>
      </w:r>
      <w:r w:rsidR="00423CEF" w:rsidRPr="00F433D6">
        <w:rPr>
          <w:sz w:val="20"/>
          <w:szCs w:val="21"/>
        </w:rPr>
        <w:t xml:space="preserve">matrix. There is nothing to be gained by making statements other than those agreed by the team. </w:t>
      </w:r>
    </w:p>
    <w:p w14:paraId="60061E4C" w14:textId="77777777" w:rsidR="005F43D4" w:rsidRPr="00F433D6" w:rsidRDefault="005F43D4" w:rsidP="009B5215">
      <w:pPr>
        <w:jc w:val="both"/>
        <w:rPr>
          <w:sz w:val="20"/>
          <w:szCs w:val="21"/>
        </w:rPr>
      </w:pPr>
    </w:p>
    <w:p w14:paraId="59E24BDF" w14:textId="77777777" w:rsidR="009B5215" w:rsidRPr="00F433D6" w:rsidRDefault="009B5215" w:rsidP="009B5215">
      <w:pPr>
        <w:jc w:val="both"/>
        <w:rPr>
          <w:sz w:val="20"/>
          <w:szCs w:val="21"/>
        </w:rPr>
      </w:pPr>
      <w:r w:rsidRPr="00F433D6">
        <w:rPr>
          <w:sz w:val="20"/>
          <w:szCs w:val="21"/>
        </w:rPr>
        <w:t xml:space="preserve">Following discussion, the practice </w:t>
      </w:r>
      <w:r>
        <w:rPr>
          <w:sz w:val="20"/>
          <w:szCs w:val="21"/>
        </w:rPr>
        <w:t xml:space="preserve">notes </w:t>
      </w:r>
      <w:r w:rsidRPr="00F433D6">
        <w:rPr>
          <w:sz w:val="20"/>
          <w:szCs w:val="21"/>
        </w:rPr>
        <w:t xml:space="preserve">the agreed </w:t>
      </w:r>
      <w:r>
        <w:rPr>
          <w:sz w:val="20"/>
          <w:szCs w:val="21"/>
        </w:rPr>
        <w:t>section</w:t>
      </w:r>
      <w:r w:rsidRPr="00F433D6">
        <w:rPr>
          <w:sz w:val="20"/>
          <w:szCs w:val="21"/>
        </w:rPr>
        <w:t xml:space="preserve"> that describes the practice’s current performance in each of the </w:t>
      </w:r>
      <w:r>
        <w:rPr>
          <w:sz w:val="20"/>
          <w:szCs w:val="21"/>
        </w:rPr>
        <w:t>seven</w:t>
      </w:r>
      <w:r w:rsidRPr="00F433D6">
        <w:rPr>
          <w:sz w:val="20"/>
          <w:szCs w:val="21"/>
        </w:rPr>
        <w:t xml:space="preserve"> dimensions on the SOSET</w:t>
      </w:r>
      <w:r w:rsidRPr="00F433D6">
        <w:rPr>
          <w:i/>
          <w:sz w:val="20"/>
          <w:szCs w:val="21"/>
        </w:rPr>
        <w:t xml:space="preserve"> </w:t>
      </w:r>
      <w:r w:rsidRPr="00F433D6">
        <w:rPr>
          <w:sz w:val="20"/>
          <w:szCs w:val="21"/>
        </w:rPr>
        <w:t>matrix grid.</w:t>
      </w:r>
      <w:r>
        <w:rPr>
          <w:sz w:val="20"/>
          <w:szCs w:val="21"/>
        </w:rPr>
        <w:t xml:space="preserve"> </w:t>
      </w:r>
      <w:r w:rsidRPr="00F433D6">
        <w:rPr>
          <w:sz w:val="20"/>
          <w:szCs w:val="21"/>
        </w:rPr>
        <w:t xml:space="preserve">The practice team then agree which dimension(s) to improve/address first – however it is seldom practical to work on more than three at any one time. The team identify their priorities, although the facilitator may be able to help with this if requested. A decision can </w:t>
      </w:r>
      <w:r>
        <w:rPr>
          <w:sz w:val="20"/>
          <w:szCs w:val="21"/>
        </w:rPr>
        <w:t xml:space="preserve">then </w:t>
      </w:r>
      <w:r w:rsidRPr="00F433D6">
        <w:rPr>
          <w:sz w:val="20"/>
          <w:szCs w:val="21"/>
        </w:rPr>
        <w:t xml:space="preserve">be made </w:t>
      </w:r>
      <w:r>
        <w:rPr>
          <w:sz w:val="20"/>
          <w:szCs w:val="21"/>
        </w:rPr>
        <w:t>about</w:t>
      </w:r>
      <w:r w:rsidRPr="00F433D6">
        <w:rPr>
          <w:sz w:val="20"/>
          <w:szCs w:val="21"/>
        </w:rPr>
        <w:t xml:space="preserve"> how all team members can be supported to address the</w:t>
      </w:r>
      <w:r>
        <w:rPr>
          <w:sz w:val="20"/>
          <w:szCs w:val="21"/>
        </w:rPr>
        <w:t>se priorities</w:t>
      </w:r>
      <w:r w:rsidRPr="00F433D6">
        <w:rPr>
          <w:sz w:val="20"/>
          <w:szCs w:val="21"/>
        </w:rPr>
        <w:t>.</w:t>
      </w:r>
    </w:p>
    <w:p w14:paraId="44EAFD9C" w14:textId="77777777" w:rsidR="009B5215" w:rsidRPr="00883337" w:rsidRDefault="009B5215" w:rsidP="009B5215">
      <w:pPr>
        <w:rPr>
          <w:b/>
          <w:bCs/>
          <w:sz w:val="16"/>
          <w:szCs w:val="16"/>
          <w:u w:val="single"/>
        </w:rPr>
      </w:pPr>
    </w:p>
    <w:p w14:paraId="2BD9E546" w14:textId="77777777" w:rsidR="009B5215" w:rsidRPr="00F433D6" w:rsidRDefault="009B5215" w:rsidP="009B5215">
      <w:pPr>
        <w:rPr>
          <w:b/>
          <w:bCs/>
          <w:sz w:val="20"/>
          <w:szCs w:val="21"/>
        </w:rPr>
      </w:pPr>
      <w:r w:rsidRPr="00F433D6">
        <w:rPr>
          <w:b/>
          <w:bCs/>
          <w:sz w:val="20"/>
          <w:szCs w:val="21"/>
        </w:rPr>
        <w:t xml:space="preserve">Making Progress </w:t>
      </w:r>
    </w:p>
    <w:p w14:paraId="3BF57EB3" w14:textId="77777777" w:rsidR="009B5215" w:rsidRPr="00F433D6" w:rsidRDefault="009B5215" w:rsidP="009B5215">
      <w:pPr>
        <w:jc w:val="both"/>
        <w:rPr>
          <w:sz w:val="20"/>
          <w:szCs w:val="21"/>
        </w:rPr>
      </w:pPr>
      <w:r w:rsidRPr="00F433D6">
        <w:rPr>
          <w:sz w:val="20"/>
          <w:szCs w:val="21"/>
        </w:rPr>
        <w:t xml:space="preserve">Once the priority dimensions are decided, you will be given the </w:t>
      </w:r>
      <w:r w:rsidRPr="00D9437A">
        <w:rPr>
          <w:i/>
          <w:sz w:val="20"/>
          <w:szCs w:val="21"/>
        </w:rPr>
        <w:t>Sources of Help and Advice</w:t>
      </w:r>
      <w:r w:rsidRPr="00F433D6">
        <w:rPr>
          <w:sz w:val="20"/>
          <w:szCs w:val="21"/>
        </w:rPr>
        <w:t xml:space="preserve"> document which provides additional information to support improvement. Your Q</w:t>
      </w:r>
      <w:r>
        <w:rPr>
          <w:sz w:val="20"/>
          <w:szCs w:val="21"/>
        </w:rPr>
        <w:t>I</w:t>
      </w:r>
      <w:r w:rsidRPr="00F433D6">
        <w:rPr>
          <w:sz w:val="20"/>
          <w:szCs w:val="21"/>
        </w:rPr>
        <w:t xml:space="preserve"> </w:t>
      </w:r>
      <w:r w:rsidR="00DF403F">
        <w:rPr>
          <w:sz w:val="20"/>
          <w:szCs w:val="21"/>
        </w:rPr>
        <w:t>Educator</w:t>
      </w:r>
      <w:r w:rsidRPr="00F433D6" w:rsidDel="00FE606F">
        <w:rPr>
          <w:sz w:val="20"/>
          <w:szCs w:val="21"/>
        </w:rPr>
        <w:t xml:space="preserve"> </w:t>
      </w:r>
      <w:r w:rsidRPr="00F433D6">
        <w:rPr>
          <w:sz w:val="20"/>
          <w:szCs w:val="21"/>
        </w:rPr>
        <w:t>may also be able to help with further resources. Set realistic objectives and timescales. Making smaller, manageable changes can set the foundations to making larger changes later on. The practice team may wish to repeat the SOSET</w:t>
      </w:r>
      <w:r w:rsidRPr="00F433D6">
        <w:rPr>
          <w:i/>
          <w:sz w:val="20"/>
          <w:szCs w:val="21"/>
        </w:rPr>
        <w:t xml:space="preserve"> </w:t>
      </w:r>
      <w:r w:rsidRPr="00F433D6">
        <w:rPr>
          <w:sz w:val="20"/>
          <w:szCs w:val="21"/>
        </w:rPr>
        <w:t>matrix grid after an agreed time interval to assess progress in their priority areas, and select the next areas to work on.</w:t>
      </w:r>
    </w:p>
    <w:p w14:paraId="4B94D5A5" w14:textId="77777777" w:rsidR="009B5215" w:rsidRPr="00883337" w:rsidRDefault="009B5215" w:rsidP="009B5215">
      <w:pPr>
        <w:rPr>
          <w:sz w:val="16"/>
          <w:szCs w:val="16"/>
        </w:rPr>
      </w:pPr>
    </w:p>
    <w:p w14:paraId="7F1263A5" w14:textId="77777777" w:rsidR="009B5215" w:rsidRPr="00F433D6" w:rsidRDefault="009B5215" w:rsidP="009B5215">
      <w:pPr>
        <w:rPr>
          <w:b/>
          <w:bCs/>
          <w:sz w:val="20"/>
          <w:szCs w:val="21"/>
        </w:rPr>
      </w:pPr>
      <w:r w:rsidRPr="00F433D6">
        <w:rPr>
          <w:b/>
          <w:bCs/>
          <w:sz w:val="20"/>
          <w:szCs w:val="21"/>
        </w:rPr>
        <w:t>What happens with the results?</w:t>
      </w:r>
    </w:p>
    <w:p w14:paraId="1AEE6B92" w14:textId="77777777" w:rsidR="009B5215" w:rsidRPr="00F433D6" w:rsidRDefault="009B5215" w:rsidP="009B5215">
      <w:pPr>
        <w:jc w:val="both"/>
        <w:rPr>
          <w:sz w:val="20"/>
          <w:szCs w:val="21"/>
        </w:rPr>
      </w:pPr>
      <w:r w:rsidRPr="00F433D6">
        <w:rPr>
          <w:sz w:val="20"/>
          <w:szCs w:val="21"/>
        </w:rPr>
        <w:t>The SOSET</w:t>
      </w:r>
      <w:r w:rsidRPr="00F433D6">
        <w:rPr>
          <w:i/>
          <w:sz w:val="20"/>
          <w:szCs w:val="21"/>
        </w:rPr>
        <w:t xml:space="preserve"> </w:t>
      </w:r>
      <w:r w:rsidRPr="00F433D6">
        <w:rPr>
          <w:sz w:val="20"/>
          <w:szCs w:val="21"/>
        </w:rPr>
        <w:t>matrix and associated documentation</w:t>
      </w:r>
      <w:r w:rsidRPr="00F433D6">
        <w:rPr>
          <w:i/>
          <w:sz w:val="20"/>
          <w:szCs w:val="21"/>
        </w:rPr>
        <w:t xml:space="preserve"> </w:t>
      </w:r>
      <w:r w:rsidRPr="00F433D6">
        <w:rPr>
          <w:sz w:val="20"/>
          <w:szCs w:val="21"/>
        </w:rPr>
        <w:t>stays with the practice and you do not have to share the results.</w:t>
      </w:r>
      <w:r w:rsidR="002803CA">
        <w:rPr>
          <w:sz w:val="20"/>
          <w:szCs w:val="21"/>
        </w:rPr>
        <w:t xml:space="preserve"> </w:t>
      </w:r>
      <w:r w:rsidRPr="00F433D6">
        <w:rPr>
          <w:sz w:val="20"/>
          <w:szCs w:val="21"/>
        </w:rPr>
        <w:t>Completion of evaluation forms, and identifying priority areas for improvement allow all participants to receive verifiable CPD</w:t>
      </w:r>
      <w:r w:rsidR="00494D07">
        <w:rPr>
          <w:sz w:val="20"/>
          <w:szCs w:val="21"/>
        </w:rPr>
        <w:t xml:space="preserve"> and maps to GDC learning outcomes B and C.</w:t>
      </w:r>
    </w:p>
    <w:p w14:paraId="3DEEC669" w14:textId="77777777" w:rsidR="009B5215" w:rsidRPr="00883337" w:rsidRDefault="009B5215" w:rsidP="009B5215">
      <w:pPr>
        <w:jc w:val="both"/>
        <w:rPr>
          <w:sz w:val="16"/>
          <w:szCs w:val="16"/>
        </w:rPr>
      </w:pPr>
    </w:p>
    <w:p w14:paraId="3C29D021" w14:textId="77777777" w:rsidR="009B5215" w:rsidRPr="00F433D6" w:rsidRDefault="009B5215" w:rsidP="009B5215">
      <w:pPr>
        <w:rPr>
          <w:b/>
          <w:bCs/>
          <w:sz w:val="20"/>
          <w:szCs w:val="21"/>
        </w:rPr>
      </w:pPr>
      <w:r w:rsidRPr="00F433D6">
        <w:rPr>
          <w:b/>
          <w:bCs/>
          <w:sz w:val="20"/>
          <w:szCs w:val="21"/>
        </w:rPr>
        <w:t>Additional information</w:t>
      </w:r>
    </w:p>
    <w:p w14:paraId="2010ED80" w14:textId="77777777" w:rsidR="009B5215" w:rsidRDefault="009B5215" w:rsidP="009B5215">
      <w:pPr>
        <w:jc w:val="both"/>
        <w:rPr>
          <w:sz w:val="20"/>
          <w:szCs w:val="21"/>
        </w:rPr>
      </w:pPr>
      <w:r w:rsidRPr="00F433D6">
        <w:rPr>
          <w:sz w:val="20"/>
          <w:szCs w:val="21"/>
        </w:rPr>
        <w:t>The SOSET has been developed by experienced dental team members working in the Deanery, Cardiff Unit for Research and Evaluation in Medical and Dental Education (</w:t>
      </w:r>
      <w:proofErr w:type="spellStart"/>
      <w:r w:rsidRPr="00F433D6">
        <w:rPr>
          <w:sz w:val="20"/>
          <w:szCs w:val="21"/>
        </w:rPr>
        <w:t>CUREMeDE</w:t>
      </w:r>
      <w:proofErr w:type="spellEnd"/>
      <w:r w:rsidRPr="00F433D6">
        <w:rPr>
          <w:sz w:val="20"/>
          <w:szCs w:val="21"/>
        </w:rPr>
        <w:t xml:space="preserve">) at Cardiff University and externally. This has been achieved through a Health and Care Research Wales (HCRW) funded project. It will be revised periodically to ensure it stays up to date, and it meets all expected standards of the </w:t>
      </w:r>
      <w:hyperlink r:id="rId17" w:history="1">
        <w:r w:rsidRPr="009B5215">
          <w:rPr>
            <w:rStyle w:val="Hyperlink"/>
            <w:sz w:val="20"/>
            <w:szCs w:val="21"/>
          </w:rPr>
          <w:t>COPDEND</w:t>
        </w:r>
      </w:hyperlink>
      <w:r w:rsidRPr="00F433D6">
        <w:rPr>
          <w:sz w:val="20"/>
          <w:szCs w:val="21"/>
        </w:rPr>
        <w:t xml:space="preserve"> Quality Assurance Framework for Dental Workforce Development (2016). Use of the SOSET is free of charge to practices in Wales holding an NHS contract and it is not sponsored by any commercial organisations. </w:t>
      </w:r>
    </w:p>
    <w:p w14:paraId="3656B9AB" w14:textId="77777777" w:rsidR="005F43D4" w:rsidRDefault="005F43D4" w:rsidP="009B5215">
      <w:pPr>
        <w:jc w:val="both"/>
        <w:rPr>
          <w:sz w:val="20"/>
          <w:szCs w:val="21"/>
        </w:rPr>
      </w:pPr>
    </w:p>
    <w:p w14:paraId="45FB0818" w14:textId="77777777" w:rsidR="000C5824" w:rsidRDefault="000C5824" w:rsidP="003A1C6D">
      <w:pPr>
        <w:rPr>
          <w:b/>
          <w:bCs/>
          <w:sz w:val="20"/>
          <w:szCs w:val="21"/>
        </w:rPr>
      </w:pPr>
    </w:p>
    <w:tbl>
      <w:tblPr>
        <w:tblStyle w:val="TableGrid"/>
        <w:tblW w:w="0" w:type="auto"/>
        <w:shd w:val="clear" w:color="auto" w:fill="FFF2CC" w:themeFill="accent4" w:themeFillTint="33"/>
        <w:tblLook w:val="04A0" w:firstRow="1" w:lastRow="0" w:firstColumn="1" w:lastColumn="0" w:noHBand="0" w:noVBand="1"/>
      </w:tblPr>
      <w:tblGrid>
        <w:gridCol w:w="10456"/>
      </w:tblGrid>
      <w:tr w:rsidR="00246F5A" w14:paraId="243D1F46" w14:textId="77777777">
        <w:tc>
          <w:tcPr>
            <w:tcW w:w="10456" w:type="dxa"/>
            <w:shd w:val="clear" w:color="auto" w:fill="FFF2CC" w:themeFill="accent4" w:themeFillTint="33"/>
          </w:tcPr>
          <w:p w14:paraId="66411599" w14:textId="77777777" w:rsidR="00090DD8" w:rsidRPr="005F43D4" w:rsidRDefault="00BF28DC" w:rsidP="00090DD8">
            <w:pPr>
              <w:jc w:val="center"/>
              <w:rPr>
                <w:b/>
                <w:bCs/>
                <w:sz w:val="18"/>
                <w:szCs w:val="18"/>
                <w:u w:val="single"/>
              </w:rPr>
            </w:pPr>
            <w:r w:rsidRPr="005F43D4">
              <w:rPr>
                <w:b/>
                <w:bCs/>
                <w:sz w:val="18"/>
                <w:szCs w:val="18"/>
                <w:u w:val="single"/>
              </w:rPr>
              <w:t>SOSET A</w:t>
            </w:r>
            <w:r w:rsidR="00090DD8" w:rsidRPr="005F43D4">
              <w:rPr>
                <w:b/>
                <w:bCs/>
                <w:sz w:val="18"/>
                <w:szCs w:val="18"/>
                <w:u w:val="single"/>
              </w:rPr>
              <w:t>ims and Objectives</w:t>
            </w:r>
          </w:p>
          <w:p w14:paraId="049F31CB" w14:textId="77777777" w:rsidR="00090DD8" w:rsidRDefault="00090DD8" w:rsidP="00441554">
            <w:pPr>
              <w:rPr>
                <w:b/>
                <w:bCs/>
                <w:sz w:val="20"/>
                <w:szCs w:val="21"/>
              </w:rPr>
            </w:pPr>
          </w:p>
          <w:p w14:paraId="74D98FF7" w14:textId="77777777" w:rsidR="00423CEF" w:rsidRPr="00711EE2" w:rsidRDefault="00423CEF" w:rsidP="00423CEF">
            <w:pPr>
              <w:ind w:left="720" w:hanging="720"/>
              <w:jc w:val="both"/>
              <w:rPr>
                <w:rFonts w:ascii="Calibri" w:hAnsi="Calibri" w:cs="Calibri"/>
                <w:sz w:val="18"/>
                <w:szCs w:val="18"/>
              </w:rPr>
            </w:pPr>
            <w:r w:rsidRPr="00711EE2">
              <w:rPr>
                <w:rFonts w:ascii="Calibri" w:hAnsi="Calibri" w:cs="Calibri"/>
                <w:b/>
                <w:sz w:val="18"/>
                <w:szCs w:val="18"/>
                <w:u w:val="single"/>
              </w:rPr>
              <w:t xml:space="preserve">Aim </w:t>
            </w:r>
          </w:p>
          <w:p w14:paraId="45B99DE8" w14:textId="77777777" w:rsidR="00423CEF" w:rsidRPr="00711EE2" w:rsidRDefault="00423CEF" w:rsidP="00423CEF">
            <w:pPr>
              <w:ind w:left="720" w:hanging="720"/>
              <w:jc w:val="both"/>
              <w:rPr>
                <w:rFonts w:ascii="Calibri" w:hAnsi="Calibri" w:cs="Calibri"/>
                <w:sz w:val="18"/>
                <w:szCs w:val="18"/>
              </w:rPr>
            </w:pPr>
            <w:r w:rsidRPr="00711EE2">
              <w:rPr>
                <w:rFonts w:ascii="Calibri" w:hAnsi="Calibri" w:cs="Calibri"/>
                <w:sz w:val="18"/>
                <w:szCs w:val="18"/>
              </w:rPr>
              <w:t>To support the whole dental team to critically review their practice against 7 dimensions and identify priority areas for improvement</w:t>
            </w:r>
          </w:p>
          <w:p w14:paraId="53128261" w14:textId="77777777" w:rsidR="00423CEF" w:rsidRPr="00711EE2" w:rsidRDefault="00423CEF" w:rsidP="00423CEF">
            <w:pPr>
              <w:ind w:left="720" w:hanging="720"/>
              <w:jc w:val="both"/>
              <w:rPr>
                <w:rFonts w:ascii="Calibri" w:hAnsi="Calibri" w:cs="Calibri"/>
                <w:sz w:val="18"/>
                <w:szCs w:val="18"/>
              </w:rPr>
            </w:pPr>
          </w:p>
          <w:p w14:paraId="0799489B" w14:textId="77777777" w:rsidR="00423CEF" w:rsidRPr="00711EE2" w:rsidRDefault="00423CEF" w:rsidP="00423CEF">
            <w:pPr>
              <w:ind w:left="720" w:hanging="720"/>
              <w:jc w:val="both"/>
              <w:rPr>
                <w:rFonts w:ascii="Calibri" w:hAnsi="Calibri" w:cs="Calibri"/>
                <w:b/>
                <w:sz w:val="18"/>
                <w:szCs w:val="18"/>
                <w:u w:val="single"/>
              </w:rPr>
            </w:pPr>
            <w:r w:rsidRPr="00711EE2">
              <w:rPr>
                <w:rFonts w:ascii="Calibri" w:hAnsi="Calibri" w:cs="Calibri"/>
                <w:b/>
                <w:sz w:val="18"/>
                <w:szCs w:val="18"/>
                <w:u w:val="single"/>
              </w:rPr>
              <w:t>Learning Outcomes</w:t>
            </w:r>
          </w:p>
          <w:p w14:paraId="0EE4DB2E"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 xml:space="preserve">Used the SOSET matrix and critically assessed the practice against the 9 dimensions (and the associated criteria). </w:t>
            </w:r>
          </w:p>
          <w:p w14:paraId="49C70E1D"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Agreed those dimensions (or specific criteria) which the practice team identify as priorities for improvement, and recognised those dimensions (or specific criteria) where the practice is doing really well.</w:t>
            </w:r>
          </w:p>
          <w:p w14:paraId="17757840"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Identified who will lead on each of the priority dimensions, and what timeframe they will work to.</w:t>
            </w:r>
          </w:p>
          <w:p w14:paraId="41B26B8A"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Accessed the ‘Sources of Help and Advice’ document to support improvement.</w:t>
            </w:r>
          </w:p>
          <w:p w14:paraId="62486C05" w14:textId="77777777" w:rsidR="00423CEF" w:rsidRPr="00711EE2" w:rsidRDefault="00423CEF" w:rsidP="00423CEF">
            <w:pPr>
              <w:ind w:left="720"/>
              <w:jc w:val="both"/>
              <w:rPr>
                <w:rFonts w:ascii="Calibri" w:hAnsi="Calibri" w:cs="Calibri"/>
                <w:sz w:val="18"/>
                <w:szCs w:val="18"/>
              </w:rPr>
            </w:pPr>
          </w:p>
          <w:p w14:paraId="30C82A2C" w14:textId="77777777" w:rsidR="00423CEF" w:rsidRPr="00711EE2" w:rsidRDefault="00423CEF" w:rsidP="00423CEF">
            <w:pPr>
              <w:ind w:left="720" w:hanging="720"/>
              <w:jc w:val="both"/>
              <w:rPr>
                <w:rFonts w:ascii="Calibri" w:hAnsi="Calibri" w:cs="Calibri"/>
                <w:sz w:val="18"/>
                <w:szCs w:val="18"/>
              </w:rPr>
            </w:pPr>
            <w:r w:rsidRPr="00711EE2">
              <w:rPr>
                <w:rFonts w:ascii="Calibri" w:hAnsi="Calibri" w:cs="Calibri"/>
                <w:b/>
                <w:sz w:val="18"/>
                <w:szCs w:val="18"/>
                <w:u w:val="single"/>
              </w:rPr>
              <w:t xml:space="preserve">Objectives </w:t>
            </w:r>
          </w:p>
          <w:p w14:paraId="42348BA1"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lastRenderedPageBreak/>
              <w:t xml:space="preserve">To facilitate the whole practice team to use the SOSET matrix. </w:t>
            </w:r>
          </w:p>
          <w:p w14:paraId="67E49CDB"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To raise awareness of the Welsh Government’s Prudent Healthcare policy and initiatives including ‘Direct Access’ and the skill-mix agenda for the delivery of appropriate patient-centred care.</w:t>
            </w:r>
          </w:p>
          <w:p w14:paraId="4157E68C"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To collate anonymous information for the Postgraduate Dental Section (Wales Deanery) on dimensions for improvement. This will be used to inform future Postgraduate dental training and development.</w:t>
            </w:r>
          </w:p>
          <w:p w14:paraId="760BA8C4" w14:textId="77777777" w:rsidR="00423CEF" w:rsidRPr="00711EE2" w:rsidRDefault="00423CEF" w:rsidP="00423CEF">
            <w:pPr>
              <w:numPr>
                <w:ilvl w:val="0"/>
                <w:numId w:val="27"/>
              </w:numPr>
              <w:jc w:val="both"/>
              <w:rPr>
                <w:rFonts w:ascii="Calibri" w:hAnsi="Calibri" w:cs="Calibri"/>
                <w:sz w:val="18"/>
                <w:szCs w:val="18"/>
              </w:rPr>
            </w:pPr>
            <w:r w:rsidRPr="00711EE2">
              <w:rPr>
                <w:rFonts w:ascii="Calibri" w:hAnsi="Calibri" w:cs="Calibri"/>
                <w:sz w:val="18"/>
                <w:szCs w:val="18"/>
              </w:rPr>
              <w:t>To ensure team members reflect on the process and complete an evaluation so they can receive verifiable CPD.</w:t>
            </w:r>
          </w:p>
          <w:p w14:paraId="4101652C" w14:textId="77777777" w:rsidR="00423CEF" w:rsidRPr="00711EE2" w:rsidRDefault="00423CEF" w:rsidP="00423CEF">
            <w:pPr>
              <w:ind w:left="720"/>
              <w:jc w:val="both"/>
              <w:rPr>
                <w:rFonts w:ascii="Calibri" w:hAnsi="Calibri" w:cs="Calibri"/>
                <w:sz w:val="18"/>
                <w:szCs w:val="18"/>
              </w:rPr>
            </w:pPr>
          </w:p>
          <w:p w14:paraId="736F53D9" w14:textId="77777777" w:rsidR="00423CEF" w:rsidRPr="00711EE2" w:rsidRDefault="00423CEF" w:rsidP="00423CEF">
            <w:pPr>
              <w:ind w:left="720" w:hanging="720"/>
              <w:jc w:val="both"/>
              <w:rPr>
                <w:rFonts w:ascii="Calibri" w:hAnsi="Calibri" w:cs="Calibri"/>
                <w:i/>
                <w:sz w:val="18"/>
                <w:szCs w:val="18"/>
              </w:rPr>
            </w:pPr>
            <w:r w:rsidRPr="00711EE2">
              <w:rPr>
                <w:rFonts w:ascii="Calibri" w:hAnsi="Calibri" w:cs="Calibri"/>
                <w:b/>
                <w:i/>
                <w:sz w:val="18"/>
                <w:szCs w:val="18"/>
                <w:u w:val="single"/>
              </w:rPr>
              <w:t>Additional Objectives (for practice who have used the SOSET previously)</w:t>
            </w:r>
          </w:p>
          <w:p w14:paraId="09345CF8" w14:textId="77777777" w:rsidR="00423CEF" w:rsidRPr="00711EE2" w:rsidRDefault="00423CEF" w:rsidP="00423CEF">
            <w:pPr>
              <w:numPr>
                <w:ilvl w:val="0"/>
                <w:numId w:val="27"/>
              </w:numPr>
              <w:rPr>
                <w:rFonts w:ascii="Calibri" w:hAnsi="Calibri" w:cs="Calibri"/>
                <w:i/>
                <w:sz w:val="18"/>
                <w:szCs w:val="18"/>
              </w:rPr>
            </w:pPr>
            <w:r w:rsidRPr="00711EE2">
              <w:rPr>
                <w:rFonts w:ascii="Calibri" w:hAnsi="Calibri" w:cs="Calibri"/>
                <w:i/>
                <w:sz w:val="18"/>
                <w:szCs w:val="18"/>
              </w:rPr>
              <w:t>To identify whether the practice has taken active steps to improve against one or more SOSET dimensions (or specific criteria).</w:t>
            </w:r>
          </w:p>
          <w:p w14:paraId="773CF692" w14:textId="77777777" w:rsidR="00423CEF" w:rsidRPr="00711EE2" w:rsidRDefault="00423CEF" w:rsidP="00423CEF">
            <w:pPr>
              <w:numPr>
                <w:ilvl w:val="0"/>
                <w:numId w:val="27"/>
              </w:numPr>
              <w:rPr>
                <w:rFonts w:ascii="Calibri" w:hAnsi="Calibri" w:cs="Calibri"/>
                <w:i/>
                <w:sz w:val="18"/>
                <w:szCs w:val="18"/>
              </w:rPr>
            </w:pPr>
            <w:r w:rsidRPr="00711EE2">
              <w:rPr>
                <w:rFonts w:ascii="Calibri" w:hAnsi="Calibri" w:cs="Calibri"/>
                <w:i/>
                <w:sz w:val="18"/>
                <w:szCs w:val="18"/>
              </w:rPr>
              <w:t xml:space="preserve">To ascertain whether the practice has used the SOSET matrix to identify and carry out an audit or quality improvement project. </w:t>
            </w:r>
          </w:p>
          <w:p w14:paraId="6212B0D9" w14:textId="77777777" w:rsidR="00246F5A" w:rsidRPr="00711EE2" w:rsidRDefault="00423CEF" w:rsidP="00423CEF">
            <w:pPr>
              <w:numPr>
                <w:ilvl w:val="0"/>
                <w:numId w:val="27"/>
              </w:numPr>
              <w:rPr>
                <w:rFonts w:ascii="Calibri" w:hAnsi="Calibri" w:cs="Calibri"/>
                <w:i/>
                <w:sz w:val="18"/>
                <w:szCs w:val="18"/>
              </w:rPr>
            </w:pPr>
            <w:r w:rsidRPr="00711EE2">
              <w:rPr>
                <w:rFonts w:ascii="Calibri" w:hAnsi="Calibri" w:cs="Calibri"/>
                <w:i/>
                <w:sz w:val="18"/>
                <w:szCs w:val="18"/>
              </w:rPr>
              <w:t>To ascertain the usefulness of the ‘Sources of Help and Advice’ document.</w:t>
            </w:r>
          </w:p>
          <w:p w14:paraId="4B99056E" w14:textId="77777777" w:rsidR="00423CEF" w:rsidRPr="00423CEF" w:rsidRDefault="00423CEF" w:rsidP="00423CEF">
            <w:pPr>
              <w:ind w:left="720"/>
              <w:rPr>
                <w:rFonts w:ascii="Calibri" w:hAnsi="Calibri" w:cs="Calibri"/>
                <w:sz w:val="16"/>
                <w:szCs w:val="16"/>
              </w:rPr>
            </w:pPr>
          </w:p>
        </w:tc>
      </w:tr>
    </w:tbl>
    <w:p w14:paraId="1299C43A" w14:textId="77777777" w:rsidR="009B5215" w:rsidRPr="00F433D6" w:rsidRDefault="009B5215">
      <w:pPr>
        <w:jc w:val="both"/>
        <w:rPr>
          <w:sz w:val="20"/>
          <w:szCs w:val="21"/>
        </w:rPr>
      </w:pPr>
    </w:p>
    <w:sectPr w:rsidR="009B5215" w:rsidRPr="00F433D6" w:rsidSect="001B458C">
      <w:headerReference w:type="default" r:id="rId18"/>
      <w:footerReference w:type="even" r:id="rId19"/>
      <w:footerReference w:type="default" r:id="rId2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BEF00" w14:textId="77777777" w:rsidR="009D3166" w:rsidRDefault="009D3166">
      <w:r>
        <w:separator/>
      </w:r>
    </w:p>
  </w:endnote>
  <w:endnote w:type="continuationSeparator" w:id="0">
    <w:p w14:paraId="3461D779" w14:textId="77777777" w:rsidR="009D3166" w:rsidRDefault="009D31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28121" w14:textId="6D716626" w:rsidR="00907FDF" w:rsidRDefault="008F019B" w:rsidP="004128D3">
    <w:pPr>
      <w:pStyle w:val="Footer"/>
      <w:framePr w:wrap="around" w:vAnchor="text" w:hAnchor="margin" w:xAlign="right" w:y="1"/>
      <w:rPr>
        <w:rStyle w:val="PageNumber"/>
      </w:rPr>
    </w:pPr>
    <w:r>
      <w:rPr>
        <w:rStyle w:val="PageNumber"/>
      </w:rPr>
      <w:fldChar w:fldCharType="begin"/>
    </w:r>
    <w:r w:rsidR="00907FDF">
      <w:rPr>
        <w:rStyle w:val="PageNumber"/>
      </w:rPr>
      <w:instrText xml:space="preserve">PAGE  </w:instrText>
    </w:r>
    <w:r>
      <w:rPr>
        <w:rStyle w:val="PageNumber"/>
      </w:rPr>
      <w:fldChar w:fldCharType="separate"/>
    </w:r>
    <w:r w:rsidR="001B458C">
      <w:rPr>
        <w:rStyle w:val="PageNumber"/>
        <w:noProof/>
      </w:rPr>
      <w:t>2</w:t>
    </w:r>
    <w:r>
      <w:rPr>
        <w:rStyle w:val="PageNumber"/>
      </w:rPr>
      <w:fldChar w:fldCharType="end"/>
    </w:r>
  </w:p>
  <w:p w14:paraId="0FB78278" w14:textId="77777777" w:rsidR="00907FDF" w:rsidRDefault="00907FDF" w:rsidP="006A7E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C014E" w14:textId="77777777" w:rsidR="005C1A2C" w:rsidRPr="00CB4D73" w:rsidRDefault="00CB4D73" w:rsidP="009E0D26">
    <w:pPr>
      <w:pStyle w:val="Footer"/>
      <w:rPr>
        <w:b/>
        <w:sz w:val="16"/>
        <w:szCs w:val="16"/>
      </w:rPr>
    </w:pPr>
    <w:r w:rsidRPr="00CB4D73">
      <w:rPr>
        <w:b/>
        <w:sz w:val="16"/>
        <w:szCs w:val="16"/>
      </w:rPr>
      <w:t xml:space="preserve">Doc. 1 </w:t>
    </w:r>
    <w:r w:rsidRPr="00CB4D73">
      <w:rPr>
        <w:b/>
        <w:sz w:val="16"/>
        <w:szCs w:val="16"/>
      </w:rPr>
      <w:tab/>
    </w:r>
    <w:r w:rsidRPr="00CB4D73">
      <w:rPr>
        <w:b/>
        <w:sz w:val="16"/>
        <w:szCs w:val="16"/>
      </w:rPr>
      <w:tab/>
    </w:r>
    <w:r w:rsidRPr="00CB4D73">
      <w:rPr>
        <w:b/>
        <w:sz w:val="16"/>
        <w:szCs w:val="16"/>
      </w:rPr>
      <w:tab/>
    </w:r>
    <w:r w:rsidR="005C1A2C" w:rsidRPr="00CB4D73">
      <w:rPr>
        <w:b/>
        <w:sz w:val="16"/>
        <w:szCs w:val="16"/>
      </w:rPr>
      <w:t>V.</w:t>
    </w:r>
    <w:r w:rsidR="00AE1328" w:rsidRPr="00CB4D73">
      <w:rPr>
        <w:b/>
        <w:sz w:val="16"/>
        <w:szCs w:val="16"/>
      </w:rPr>
      <w:t>3</w:t>
    </w:r>
    <w:r w:rsidR="004237C0" w:rsidRPr="00CB4D73">
      <w:rPr>
        <w:b/>
        <w:sz w:val="16"/>
        <w:szCs w:val="16"/>
      </w:rPr>
      <w:t>.</w:t>
    </w:r>
    <w:r w:rsidR="00956BB3" w:rsidRPr="00CB4D73">
      <w:rPr>
        <w:b/>
        <w:sz w:val="16"/>
        <w:szCs w:val="16"/>
      </w:rPr>
      <w:t>3</w:t>
    </w:r>
    <w:r w:rsidR="007B6831" w:rsidRPr="00CB4D73">
      <w:rPr>
        <w:b/>
        <w:sz w:val="16"/>
        <w:szCs w:val="16"/>
      </w:rPr>
      <w:t xml:space="preserve"> October </w:t>
    </w:r>
    <w:r w:rsidR="005C1A2C" w:rsidRPr="00CB4D73">
      <w:rPr>
        <w:b/>
        <w:sz w:val="16"/>
        <w:szCs w:val="16"/>
      </w:rPr>
      <w:t>2017</w:t>
    </w:r>
  </w:p>
  <w:p w14:paraId="3CF2D8B6" w14:textId="77777777" w:rsidR="00907FDF" w:rsidRDefault="00907FDF" w:rsidP="006A7E3B">
    <w:pPr>
      <w:pStyle w:val="Foote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39945" w14:textId="77777777" w:rsidR="009D3166" w:rsidRDefault="009D3166">
      <w:r>
        <w:separator/>
      </w:r>
    </w:p>
  </w:footnote>
  <w:footnote w:type="continuationSeparator" w:id="0">
    <w:p w14:paraId="0562CB0E" w14:textId="77777777" w:rsidR="009D3166" w:rsidRDefault="009D3166">
      <w:r>
        <w:continuationSeparator/>
      </w:r>
    </w:p>
  </w:footnote>
  <w:footnote w:id="1">
    <w:p w14:paraId="5DE4FCC5" w14:textId="77777777" w:rsidR="00CA0008" w:rsidRDefault="00CA0008" w:rsidP="00CA0008">
      <w:pPr>
        <w:pStyle w:val="FootnoteText"/>
      </w:pPr>
      <w:r w:rsidRPr="00D9437A">
        <w:rPr>
          <w:sz w:val="18"/>
          <w:szCs w:val="18"/>
          <w:vertAlign w:val="superscript"/>
        </w:rPr>
        <w:footnoteRef/>
      </w:r>
      <w:r w:rsidRPr="00D9437A">
        <w:rPr>
          <w:sz w:val="18"/>
          <w:szCs w:val="18"/>
          <w:vertAlign w:val="superscript"/>
        </w:rPr>
        <w:t xml:space="preserve"> </w:t>
      </w:r>
      <w:r w:rsidRPr="00D9437A">
        <w:rPr>
          <w:sz w:val="18"/>
          <w:szCs w:val="18"/>
        </w:rPr>
        <w:t>Skill-mix</w:t>
      </w:r>
      <w:r>
        <w:rPr>
          <w:sz w:val="18"/>
          <w:szCs w:val="18"/>
        </w:rPr>
        <w:t>/teamwork approach</w:t>
      </w:r>
      <w:r w:rsidRPr="00D9437A">
        <w:rPr>
          <w:sz w:val="18"/>
          <w:szCs w:val="18"/>
        </w:rPr>
        <w:t xml:space="preserve"> refers to the mix of different staffing roles and the balance of different levels of responsibility within a team. (</w:t>
      </w:r>
      <w:proofErr w:type="spellStart"/>
      <w:r w:rsidRPr="00D9437A">
        <w:rPr>
          <w:sz w:val="18"/>
          <w:szCs w:val="18"/>
        </w:rPr>
        <w:t>Schafheutle</w:t>
      </w:r>
      <w:proofErr w:type="spellEnd"/>
      <w:r w:rsidRPr="00D9437A">
        <w:rPr>
          <w:sz w:val="18"/>
          <w:szCs w:val="18"/>
        </w:rPr>
        <w:t xml:space="preserve"> E et al. 2008)</w:t>
      </w:r>
    </w:p>
  </w:footnote>
  <w:footnote w:id="2">
    <w:p w14:paraId="687A2AFB" w14:textId="77777777" w:rsidR="003A17DF" w:rsidRPr="00273230" w:rsidRDefault="003A17DF" w:rsidP="003A17DF">
      <w:pPr>
        <w:pStyle w:val="FootnoteText"/>
        <w:rPr>
          <w:sz w:val="18"/>
          <w:szCs w:val="18"/>
        </w:rPr>
      </w:pPr>
      <w:r>
        <w:rPr>
          <w:rStyle w:val="FootnoteReference"/>
        </w:rPr>
        <w:footnoteRef/>
      </w:r>
      <w:r>
        <w:t xml:space="preserve"> </w:t>
      </w:r>
      <w:r w:rsidRPr="00273230">
        <w:rPr>
          <w:rStyle w:val="personname"/>
          <w:sz w:val="18"/>
          <w:szCs w:val="18"/>
        </w:rPr>
        <w:t xml:space="preserve">Barnes, EJ, Howells, EP, </w:t>
      </w:r>
      <w:hyperlink r:id="rId1" w:history="1">
        <w:r w:rsidRPr="00273230">
          <w:rPr>
            <w:rStyle w:val="personname"/>
            <w:sz w:val="18"/>
            <w:szCs w:val="18"/>
          </w:rPr>
          <w:t>Marshall, KA</w:t>
        </w:r>
      </w:hyperlink>
      <w:r w:rsidRPr="00273230">
        <w:rPr>
          <w:rStyle w:val="personname"/>
          <w:sz w:val="18"/>
          <w:szCs w:val="18"/>
        </w:rPr>
        <w:t xml:space="preserve">, </w:t>
      </w:r>
      <w:hyperlink r:id="rId2" w:history="1">
        <w:r w:rsidRPr="00273230">
          <w:rPr>
            <w:rStyle w:val="personname"/>
            <w:sz w:val="18"/>
            <w:szCs w:val="18"/>
          </w:rPr>
          <w:t>Bullock, AD</w:t>
        </w:r>
      </w:hyperlink>
      <w:r w:rsidRPr="00273230">
        <w:rPr>
          <w:rStyle w:val="personname"/>
          <w:sz w:val="18"/>
          <w:szCs w:val="18"/>
        </w:rPr>
        <w:t xml:space="preserve">, </w:t>
      </w:r>
      <w:proofErr w:type="spellStart"/>
      <w:r w:rsidRPr="00273230">
        <w:rPr>
          <w:rStyle w:val="personname"/>
          <w:sz w:val="18"/>
          <w:szCs w:val="18"/>
        </w:rPr>
        <w:t>Cowpe</w:t>
      </w:r>
      <w:proofErr w:type="spellEnd"/>
      <w:r w:rsidRPr="00273230">
        <w:rPr>
          <w:rStyle w:val="personname"/>
          <w:sz w:val="18"/>
          <w:szCs w:val="18"/>
        </w:rPr>
        <w:t>, JC</w:t>
      </w:r>
      <w:r w:rsidRPr="00273230">
        <w:rPr>
          <w:sz w:val="18"/>
          <w:szCs w:val="18"/>
        </w:rPr>
        <w:t xml:space="preserve"> and </w:t>
      </w:r>
      <w:r w:rsidRPr="00273230">
        <w:rPr>
          <w:rStyle w:val="personname"/>
          <w:sz w:val="18"/>
          <w:szCs w:val="18"/>
        </w:rPr>
        <w:t>Thomas, H.</w:t>
      </w:r>
      <w:r w:rsidRPr="00273230">
        <w:rPr>
          <w:sz w:val="18"/>
          <w:szCs w:val="18"/>
        </w:rPr>
        <w:t xml:space="preserve"> 2012. Development of the Maturity Matrix Dentistry (MMD): a primary care dental team tool. </w:t>
      </w:r>
      <w:r w:rsidRPr="00273230">
        <w:rPr>
          <w:i/>
          <w:iCs/>
          <w:sz w:val="18"/>
          <w:szCs w:val="18"/>
        </w:rPr>
        <w:t>British Dental Journal</w:t>
      </w:r>
      <w:r w:rsidRPr="00273230">
        <w:rPr>
          <w:sz w:val="18"/>
          <w:szCs w:val="18"/>
        </w:rPr>
        <w:t xml:space="preserve"> 212 (12), pp. 583-587.</w:t>
      </w:r>
    </w:p>
    <w:p w14:paraId="16499135" w14:textId="77777777" w:rsidR="003A17DF" w:rsidRDefault="003A17DF" w:rsidP="003A17DF">
      <w:pPr>
        <w:pStyle w:val="FootnoteText"/>
      </w:pPr>
      <w:r w:rsidRPr="00273230">
        <w:rPr>
          <w:sz w:val="18"/>
          <w:szCs w:val="18"/>
        </w:rPr>
        <w:t>https://dental.walesdeanery.org/improving-practice-quality/maturity-matrix-dentistry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269D7" w14:textId="60479CEC" w:rsidR="00907FDF" w:rsidRDefault="001B458C" w:rsidP="001B458C">
    <w:pPr>
      <w:pStyle w:val="Heading1"/>
      <w:tabs>
        <w:tab w:val="left" w:pos="9900"/>
        <w:tab w:val="left" w:pos="10065"/>
      </w:tabs>
      <w:jc w:val="right"/>
    </w:pPr>
    <w:r w:rsidRPr="00D930AA">
      <w:rPr>
        <w:rFonts w:ascii="Arial" w:hAnsi="Arial" w:cs="Arial"/>
        <w:b w:val="0"/>
        <w:bCs w:val="0"/>
        <w:noProof/>
        <w:color w:val="auto"/>
        <w:sz w:val="24"/>
        <w:lang w:eastAsia="en-GB"/>
      </w:rPr>
      <w:drawing>
        <wp:anchor distT="0" distB="0" distL="114300" distR="114300" simplePos="0" relativeHeight="251678208" behindDoc="1" locked="0" layoutInCell="1" allowOverlap="1" wp14:anchorId="4CAD428E" wp14:editId="2FA4440F">
          <wp:simplePos x="0" y="0"/>
          <wp:positionH relativeFrom="column">
            <wp:posOffset>28575</wp:posOffset>
          </wp:positionH>
          <wp:positionV relativeFrom="paragraph">
            <wp:posOffset>89535</wp:posOffset>
          </wp:positionV>
          <wp:extent cx="878840" cy="577850"/>
          <wp:effectExtent l="0" t="0" r="0" b="0"/>
          <wp:wrapTight wrapText="bothSides">
            <wp:wrapPolygon edited="0">
              <wp:start x="3277" y="2136"/>
              <wp:lineTo x="1405" y="12818"/>
              <wp:lineTo x="1405" y="20651"/>
              <wp:lineTo x="17792" y="20651"/>
              <wp:lineTo x="18728" y="2136"/>
              <wp:lineTo x="3277" y="2136"/>
            </wp:wrapPolygon>
          </wp:wrapTight>
          <wp:docPr id="1" name="Picture 1" descr="S:\CUREMeDE\Direct Access dental skill mix 2015 RfPPB\WP5 - SOSET\Piloting\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UREMeDE\Direct Access dental skill mix 2015 RfPPB\WP5 - SOSET\Piloting\Logo 2.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78840" cy="577850"/>
                  </a:xfrm>
                  <a:prstGeom prst="rect">
                    <a:avLst/>
                  </a:prstGeom>
                  <a:noFill/>
                  <a:ln>
                    <a:noFill/>
                  </a:ln>
                </pic:spPr>
              </pic:pic>
            </a:graphicData>
          </a:graphic>
        </wp:anchor>
      </w:drawing>
    </w:r>
    <w:r>
      <w:rPr>
        <w:noProof/>
        <w:lang w:eastAsia="en-GB"/>
      </w:rPr>
      <w:drawing>
        <wp:inline distT="0" distB="0" distL="0" distR="0" wp14:anchorId="553A84E9" wp14:editId="4109B88F">
          <wp:extent cx="2705100" cy="628650"/>
          <wp:effectExtent l="0" t="0" r="0" b="0"/>
          <wp:docPr id="89407856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
                    <a:extLst>
                      <a:ext uri="{28A0092B-C50C-407E-A947-70E740481C1C}">
                        <a14:useLocalDpi xmlns:a14="http://schemas.microsoft.com/office/drawing/2010/main" val="0"/>
                      </a:ext>
                    </a:extLst>
                  </a:blip>
                  <a:stretch>
                    <a:fillRect/>
                  </a:stretch>
                </pic:blipFill>
                <pic:spPr>
                  <a:xfrm>
                    <a:off x="0" y="0"/>
                    <a:ext cx="2705100" cy="628650"/>
                  </a:xfrm>
                  <a:prstGeom prst="rect">
                    <a:avLst/>
                  </a:prstGeom>
                </pic:spPr>
              </pic:pic>
            </a:graphicData>
          </a:graphic>
        </wp:inline>
      </w:drawing>
    </w:r>
  </w:p>
  <w:p w14:paraId="767A5A16" w14:textId="77777777" w:rsidR="001B458C" w:rsidRDefault="001B458C" w:rsidP="001B458C">
    <w:pPr>
      <w:pStyle w:val="Heading1"/>
      <w:tabs>
        <w:tab w:val="left" w:pos="9900"/>
        <w:tab w:val="left" w:pos="10065"/>
      </w:tabs>
      <w:rPr>
        <w:rFonts w:ascii="Arial Black" w:hAnsi="Arial Black"/>
        <w:b w:val="0"/>
        <w:bCs w:val="0"/>
        <w:noProof/>
        <w:color w:val="000000" w:themeColor="text1"/>
        <w:sz w:val="24"/>
        <w:lang w:eastAsia="zh-CN"/>
      </w:rPr>
    </w:pPr>
  </w:p>
  <w:p w14:paraId="5830925C" w14:textId="052EFBB1" w:rsidR="00907FDF" w:rsidRDefault="00CA0008" w:rsidP="001B458C">
    <w:pPr>
      <w:pStyle w:val="Heading1"/>
      <w:tabs>
        <w:tab w:val="left" w:pos="9900"/>
        <w:tab w:val="left" w:pos="10065"/>
      </w:tabs>
      <w:jc w:val="center"/>
      <w:rPr>
        <w:rFonts w:ascii="Arial Black" w:hAnsi="Arial Black"/>
        <w:i/>
        <w:iCs/>
        <w:noProof/>
        <w:color w:val="99FFCC"/>
        <w:sz w:val="40"/>
        <w:szCs w:val="40"/>
        <w:lang w:eastAsia="zh-CN"/>
      </w:rPr>
    </w:pPr>
    <w:r w:rsidRPr="4E465EAA">
      <w:rPr>
        <w:rFonts w:ascii="Arial Black" w:hAnsi="Arial Black"/>
        <w:b w:val="0"/>
        <w:bCs w:val="0"/>
        <w:noProof/>
        <w:color w:val="000000" w:themeColor="text1"/>
        <w:sz w:val="24"/>
        <w:lang w:eastAsia="zh-CN"/>
      </w:rPr>
      <w:t>Guide to the Skills Optimiser Self-Evaluation Tool (SOSET</w:t>
    </w:r>
    <w:r w:rsidR="0056778C" w:rsidRPr="4E465EAA">
      <w:rPr>
        <w:rFonts w:ascii="Arial Black" w:hAnsi="Arial Black"/>
        <w:b w:val="0"/>
        <w:bCs w:val="0"/>
        <w:noProof/>
        <w:color w:val="000000" w:themeColor="text1"/>
        <w:sz w:val="24"/>
        <w:lang w:eastAsia="zh-CN"/>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1FEC"/>
    <w:multiLevelType w:val="hybridMultilevel"/>
    <w:tmpl w:val="9E800268"/>
    <w:lvl w:ilvl="0" w:tplc="0809001B">
      <w:start w:val="1"/>
      <w:numFmt w:val="lowerRoman"/>
      <w:lvlText w:val="%1."/>
      <w:lvlJc w:val="right"/>
      <w:pPr>
        <w:tabs>
          <w:tab w:val="num" w:pos="2160"/>
        </w:tabs>
        <w:ind w:left="2160" w:hanging="360"/>
      </w:pPr>
    </w:lvl>
    <w:lvl w:ilvl="1" w:tplc="08090019">
      <w:start w:val="1"/>
      <w:numFmt w:val="lowerLetter"/>
      <w:lvlText w:val="%2."/>
      <w:lvlJc w:val="left"/>
      <w:pPr>
        <w:tabs>
          <w:tab w:val="num" w:pos="2880"/>
        </w:tabs>
        <w:ind w:left="2880" w:hanging="360"/>
      </w:pPr>
    </w:lvl>
    <w:lvl w:ilvl="2" w:tplc="0809001B">
      <w:start w:val="1"/>
      <w:numFmt w:val="lowerRoman"/>
      <w:lvlText w:val="%3."/>
      <w:lvlJc w:val="right"/>
      <w:pPr>
        <w:tabs>
          <w:tab w:val="num" w:pos="3600"/>
        </w:tabs>
        <w:ind w:left="3600" w:hanging="180"/>
      </w:pPr>
    </w:lvl>
    <w:lvl w:ilvl="3" w:tplc="0809000F">
      <w:start w:val="1"/>
      <w:numFmt w:val="decimal"/>
      <w:lvlText w:val="%4."/>
      <w:lvlJc w:val="left"/>
      <w:pPr>
        <w:tabs>
          <w:tab w:val="num" w:pos="4320"/>
        </w:tabs>
        <w:ind w:left="4320" w:hanging="360"/>
      </w:pPr>
    </w:lvl>
    <w:lvl w:ilvl="4" w:tplc="08090019">
      <w:start w:val="1"/>
      <w:numFmt w:val="lowerLetter"/>
      <w:lvlText w:val="%5."/>
      <w:lvlJc w:val="left"/>
      <w:pPr>
        <w:tabs>
          <w:tab w:val="num" w:pos="5040"/>
        </w:tabs>
        <w:ind w:left="5040" w:hanging="360"/>
      </w:pPr>
    </w:lvl>
    <w:lvl w:ilvl="5" w:tplc="0809001B">
      <w:start w:val="1"/>
      <w:numFmt w:val="lowerRoman"/>
      <w:lvlText w:val="%6."/>
      <w:lvlJc w:val="right"/>
      <w:pPr>
        <w:tabs>
          <w:tab w:val="num" w:pos="5760"/>
        </w:tabs>
        <w:ind w:left="5760" w:hanging="180"/>
      </w:pPr>
    </w:lvl>
    <w:lvl w:ilvl="6" w:tplc="0809000F">
      <w:start w:val="1"/>
      <w:numFmt w:val="decimal"/>
      <w:lvlText w:val="%7."/>
      <w:lvlJc w:val="left"/>
      <w:pPr>
        <w:tabs>
          <w:tab w:val="num" w:pos="6480"/>
        </w:tabs>
        <w:ind w:left="6480" w:hanging="360"/>
      </w:pPr>
    </w:lvl>
    <w:lvl w:ilvl="7" w:tplc="08090019">
      <w:start w:val="1"/>
      <w:numFmt w:val="lowerLetter"/>
      <w:lvlText w:val="%8."/>
      <w:lvlJc w:val="left"/>
      <w:pPr>
        <w:tabs>
          <w:tab w:val="num" w:pos="7200"/>
        </w:tabs>
        <w:ind w:left="7200" w:hanging="360"/>
      </w:pPr>
    </w:lvl>
    <w:lvl w:ilvl="8" w:tplc="0809001B">
      <w:start w:val="1"/>
      <w:numFmt w:val="lowerRoman"/>
      <w:lvlText w:val="%9."/>
      <w:lvlJc w:val="right"/>
      <w:pPr>
        <w:tabs>
          <w:tab w:val="num" w:pos="7920"/>
        </w:tabs>
        <w:ind w:left="7920" w:hanging="180"/>
      </w:pPr>
    </w:lvl>
  </w:abstractNum>
  <w:abstractNum w:abstractNumId="1" w15:restartNumberingAfterBreak="0">
    <w:nsid w:val="194C1EB9"/>
    <w:multiLevelType w:val="hybridMultilevel"/>
    <w:tmpl w:val="457AC9F6"/>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 w15:restartNumberingAfterBreak="0">
    <w:nsid w:val="1B8E51EA"/>
    <w:multiLevelType w:val="hybridMultilevel"/>
    <w:tmpl w:val="AC0612BC"/>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3" w15:restartNumberingAfterBreak="0">
    <w:nsid w:val="251F4C44"/>
    <w:multiLevelType w:val="hybridMultilevel"/>
    <w:tmpl w:val="3704E0EE"/>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284B0583"/>
    <w:multiLevelType w:val="hybridMultilevel"/>
    <w:tmpl w:val="23024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2B0904"/>
    <w:multiLevelType w:val="hybridMultilevel"/>
    <w:tmpl w:val="1B1C73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A8D1F7D"/>
    <w:multiLevelType w:val="hybridMultilevel"/>
    <w:tmpl w:val="0DA48F9C"/>
    <w:lvl w:ilvl="0" w:tplc="C04CC428">
      <w:start w:val="4"/>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7" w15:restartNumberingAfterBreak="0">
    <w:nsid w:val="35577E27"/>
    <w:multiLevelType w:val="hybridMultilevel"/>
    <w:tmpl w:val="8FD8C5A6"/>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368B4250"/>
    <w:multiLevelType w:val="hybridMultilevel"/>
    <w:tmpl w:val="7D8856F8"/>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CBF3592"/>
    <w:multiLevelType w:val="hybridMultilevel"/>
    <w:tmpl w:val="B1D02B78"/>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45823FB8"/>
    <w:multiLevelType w:val="hybridMultilevel"/>
    <w:tmpl w:val="85B2A20E"/>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11" w15:restartNumberingAfterBreak="0">
    <w:nsid w:val="45D66BDA"/>
    <w:multiLevelType w:val="hybridMultilevel"/>
    <w:tmpl w:val="F8989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9514C3"/>
    <w:multiLevelType w:val="hybridMultilevel"/>
    <w:tmpl w:val="73B6A4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E140A7"/>
    <w:multiLevelType w:val="hybridMultilevel"/>
    <w:tmpl w:val="ACFA69F8"/>
    <w:lvl w:ilvl="0" w:tplc="B2ACEB2C">
      <w:start w:val="9"/>
      <w:numFmt w:val="lowerLetter"/>
      <w:lvlText w:val="%1)"/>
      <w:lvlJc w:val="left"/>
      <w:pPr>
        <w:tabs>
          <w:tab w:val="num" w:pos="2520"/>
        </w:tabs>
        <w:ind w:left="2520" w:hanging="360"/>
      </w:pPr>
      <w:rPr>
        <w:rFonts w:hint="default"/>
      </w:rPr>
    </w:lvl>
    <w:lvl w:ilvl="1" w:tplc="08090019">
      <w:start w:val="1"/>
      <w:numFmt w:val="lowerLetter"/>
      <w:lvlText w:val="%2."/>
      <w:lvlJc w:val="left"/>
      <w:pPr>
        <w:tabs>
          <w:tab w:val="num" w:pos="3240"/>
        </w:tabs>
        <w:ind w:left="3240" w:hanging="360"/>
      </w:pPr>
    </w:lvl>
    <w:lvl w:ilvl="2" w:tplc="0809001B">
      <w:start w:val="1"/>
      <w:numFmt w:val="lowerRoman"/>
      <w:lvlText w:val="%3."/>
      <w:lvlJc w:val="right"/>
      <w:pPr>
        <w:tabs>
          <w:tab w:val="num" w:pos="3960"/>
        </w:tabs>
        <w:ind w:left="3960" w:hanging="180"/>
      </w:pPr>
    </w:lvl>
    <w:lvl w:ilvl="3" w:tplc="0809000F">
      <w:start w:val="1"/>
      <w:numFmt w:val="decimal"/>
      <w:lvlText w:val="%4."/>
      <w:lvlJc w:val="left"/>
      <w:pPr>
        <w:tabs>
          <w:tab w:val="num" w:pos="4680"/>
        </w:tabs>
        <w:ind w:left="4680" w:hanging="360"/>
      </w:pPr>
    </w:lvl>
    <w:lvl w:ilvl="4" w:tplc="08090019">
      <w:start w:val="1"/>
      <w:numFmt w:val="lowerLetter"/>
      <w:lvlText w:val="%5."/>
      <w:lvlJc w:val="left"/>
      <w:pPr>
        <w:tabs>
          <w:tab w:val="num" w:pos="5400"/>
        </w:tabs>
        <w:ind w:left="5400" w:hanging="360"/>
      </w:pPr>
    </w:lvl>
    <w:lvl w:ilvl="5" w:tplc="0809001B">
      <w:start w:val="1"/>
      <w:numFmt w:val="lowerRoman"/>
      <w:lvlText w:val="%6."/>
      <w:lvlJc w:val="right"/>
      <w:pPr>
        <w:tabs>
          <w:tab w:val="num" w:pos="6120"/>
        </w:tabs>
        <w:ind w:left="6120" w:hanging="180"/>
      </w:pPr>
    </w:lvl>
    <w:lvl w:ilvl="6" w:tplc="0809000F">
      <w:start w:val="1"/>
      <w:numFmt w:val="decimal"/>
      <w:lvlText w:val="%7."/>
      <w:lvlJc w:val="left"/>
      <w:pPr>
        <w:tabs>
          <w:tab w:val="num" w:pos="6840"/>
        </w:tabs>
        <w:ind w:left="6840" w:hanging="360"/>
      </w:pPr>
    </w:lvl>
    <w:lvl w:ilvl="7" w:tplc="08090019">
      <w:start w:val="1"/>
      <w:numFmt w:val="lowerLetter"/>
      <w:lvlText w:val="%8."/>
      <w:lvlJc w:val="left"/>
      <w:pPr>
        <w:tabs>
          <w:tab w:val="num" w:pos="7560"/>
        </w:tabs>
        <w:ind w:left="7560" w:hanging="360"/>
      </w:pPr>
    </w:lvl>
    <w:lvl w:ilvl="8" w:tplc="0809001B">
      <w:start w:val="1"/>
      <w:numFmt w:val="lowerRoman"/>
      <w:lvlText w:val="%9."/>
      <w:lvlJc w:val="right"/>
      <w:pPr>
        <w:tabs>
          <w:tab w:val="num" w:pos="8280"/>
        </w:tabs>
        <w:ind w:left="8280" w:hanging="180"/>
      </w:pPr>
    </w:lvl>
  </w:abstractNum>
  <w:abstractNum w:abstractNumId="14" w15:restartNumberingAfterBreak="0">
    <w:nsid w:val="500642A4"/>
    <w:multiLevelType w:val="hybridMultilevel"/>
    <w:tmpl w:val="7D8856F8"/>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975337"/>
    <w:multiLevelType w:val="hybridMultilevel"/>
    <w:tmpl w:val="7A406AD4"/>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16" w15:restartNumberingAfterBreak="0">
    <w:nsid w:val="52334757"/>
    <w:multiLevelType w:val="hybridMultilevel"/>
    <w:tmpl w:val="3D36BCC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5BA93D5D"/>
    <w:multiLevelType w:val="hybridMultilevel"/>
    <w:tmpl w:val="941C84A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F174763"/>
    <w:multiLevelType w:val="hybridMultilevel"/>
    <w:tmpl w:val="DBC6B30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61FF392D"/>
    <w:multiLevelType w:val="hybridMultilevel"/>
    <w:tmpl w:val="870C6942"/>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20" w15:restartNumberingAfterBreak="0">
    <w:nsid w:val="68BA6977"/>
    <w:multiLevelType w:val="hybridMultilevel"/>
    <w:tmpl w:val="7818B90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1" w15:restartNumberingAfterBreak="0">
    <w:nsid w:val="6E520421"/>
    <w:multiLevelType w:val="hybridMultilevel"/>
    <w:tmpl w:val="766EE080"/>
    <w:lvl w:ilvl="0" w:tplc="C04EEF8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111EB4"/>
    <w:multiLevelType w:val="multilevel"/>
    <w:tmpl w:val="6FD01C9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71A7605A"/>
    <w:multiLevelType w:val="hybridMultilevel"/>
    <w:tmpl w:val="E1701B30"/>
    <w:lvl w:ilvl="0" w:tplc="0809000F">
      <w:start w:val="1"/>
      <w:numFmt w:val="decimal"/>
      <w:lvlText w:val="%1."/>
      <w:lvlJc w:val="left"/>
      <w:pPr>
        <w:tabs>
          <w:tab w:val="num" w:pos="720"/>
        </w:tabs>
        <w:ind w:left="720" w:hanging="360"/>
      </w:pPr>
    </w:lvl>
    <w:lvl w:ilvl="1" w:tplc="4F585684">
      <w:start w:val="1"/>
      <w:numFmt w:val="lowerLetter"/>
      <w:lvlText w:val="%2)"/>
      <w:lvlJc w:val="left"/>
      <w:pPr>
        <w:tabs>
          <w:tab w:val="num" w:pos="1800"/>
        </w:tabs>
        <w:ind w:left="1800" w:hanging="720"/>
      </w:pPr>
      <w:rPr>
        <w:rFonts w:ascii="Arial" w:eastAsia="Times New Roman" w:hAnsi="Arial"/>
      </w:r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4" w15:restartNumberingAfterBreak="0">
    <w:nsid w:val="74547D90"/>
    <w:multiLevelType w:val="hybridMultilevel"/>
    <w:tmpl w:val="BC64F1E6"/>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6A03B7B"/>
    <w:multiLevelType w:val="hybridMultilevel"/>
    <w:tmpl w:val="1BCA6376"/>
    <w:lvl w:ilvl="0" w:tplc="08090017">
      <w:start w:val="9"/>
      <w:numFmt w:val="low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6" w15:restartNumberingAfterBreak="0">
    <w:nsid w:val="76F0164B"/>
    <w:multiLevelType w:val="hybridMultilevel"/>
    <w:tmpl w:val="BC64F1E6"/>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A276B21"/>
    <w:multiLevelType w:val="hybridMultilevel"/>
    <w:tmpl w:val="445854F8"/>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7CFF1498"/>
    <w:multiLevelType w:val="hybridMultilevel"/>
    <w:tmpl w:val="6C0C602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E5E2D24"/>
    <w:multiLevelType w:val="hybridMultilevel"/>
    <w:tmpl w:val="EBC0AB7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num w:numId="1">
    <w:abstractNumId w:val="29"/>
  </w:num>
  <w:num w:numId="2">
    <w:abstractNumId w:val="15"/>
  </w:num>
  <w:num w:numId="3">
    <w:abstractNumId w:val="18"/>
  </w:num>
  <w:num w:numId="4">
    <w:abstractNumId w:val="16"/>
  </w:num>
  <w:num w:numId="5">
    <w:abstractNumId w:val="10"/>
  </w:num>
  <w:num w:numId="6">
    <w:abstractNumId w:val="7"/>
  </w:num>
  <w:num w:numId="7">
    <w:abstractNumId w:val="2"/>
  </w:num>
  <w:num w:numId="8">
    <w:abstractNumId w:val="28"/>
  </w:num>
  <w:num w:numId="9">
    <w:abstractNumId w:val="27"/>
  </w:num>
  <w:num w:numId="10">
    <w:abstractNumId w:val="20"/>
  </w:num>
  <w:num w:numId="11">
    <w:abstractNumId w:val="19"/>
  </w:num>
  <w:num w:numId="12">
    <w:abstractNumId w:val="9"/>
  </w:num>
  <w:num w:numId="13">
    <w:abstractNumId w:val="23"/>
  </w:num>
  <w:num w:numId="14">
    <w:abstractNumId w:val="1"/>
  </w:num>
  <w:num w:numId="15">
    <w:abstractNumId w:val="6"/>
  </w:num>
  <w:num w:numId="16">
    <w:abstractNumId w:val="22"/>
  </w:num>
  <w:num w:numId="17">
    <w:abstractNumId w:val="13"/>
  </w:num>
  <w:num w:numId="18">
    <w:abstractNumId w:val="25"/>
  </w:num>
  <w:num w:numId="19">
    <w:abstractNumId w:val="0"/>
  </w:num>
  <w:num w:numId="20">
    <w:abstractNumId w:val="3"/>
  </w:num>
  <w:num w:numId="21">
    <w:abstractNumId w:val="12"/>
  </w:num>
  <w:num w:numId="22">
    <w:abstractNumId w:val="5"/>
  </w:num>
  <w:num w:numId="23">
    <w:abstractNumId w:val="21"/>
  </w:num>
  <w:num w:numId="24">
    <w:abstractNumId w:val="14"/>
  </w:num>
  <w:num w:numId="25">
    <w:abstractNumId w:val="8"/>
  </w:num>
  <w:num w:numId="26">
    <w:abstractNumId w:val="17"/>
  </w:num>
  <w:num w:numId="27">
    <w:abstractNumId w:val="11"/>
  </w:num>
  <w:num w:numId="28">
    <w:abstractNumId w:val="4"/>
  </w:num>
  <w:num w:numId="29">
    <w:abstractNumId w:val="24"/>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doNotHyphenateCaps/>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32B"/>
    <w:rsid w:val="00005417"/>
    <w:rsid w:val="00027BD5"/>
    <w:rsid w:val="00047018"/>
    <w:rsid w:val="0005006B"/>
    <w:rsid w:val="0005138E"/>
    <w:rsid w:val="00051CF4"/>
    <w:rsid w:val="000757C7"/>
    <w:rsid w:val="00081547"/>
    <w:rsid w:val="00082935"/>
    <w:rsid w:val="00086132"/>
    <w:rsid w:val="00090DD8"/>
    <w:rsid w:val="00094B91"/>
    <w:rsid w:val="000C25E9"/>
    <w:rsid w:val="000C5824"/>
    <w:rsid w:val="00100865"/>
    <w:rsid w:val="00117BBE"/>
    <w:rsid w:val="00120B1D"/>
    <w:rsid w:val="001235B9"/>
    <w:rsid w:val="00125599"/>
    <w:rsid w:val="001267C7"/>
    <w:rsid w:val="00130A2C"/>
    <w:rsid w:val="00134642"/>
    <w:rsid w:val="00134F88"/>
    <w:rsid w:val="001678CD"/>
    <w:rsid w:val="00171588"/>
    <w:rsid w:val="001921D1"/>
    <w:rsid w:val="001A0222"/>
    <w:rsid w:val="001A2353"/>
    <w:rsid w:val="001B458C"/>
    <w:rsid w:val="001C2CA3"/>
    <w:rsid w:val="001D09A8"/>
    <w:rsid w:val="001D54C2"/>
    <w:rsid w:val="001E2B63"/>
    <w:rsid w:val="00214A34"/>
    <w:rsid w:val="00217362"/>
    <w:rsid w:val="00230752"/>
    <w:rsid w:val="00246F5A"/>
    <w:rsid w:val="00251A79"/>
    <w:rsid w:val="00261C08"/>
    <w:rsid w:val="00262784"/>
    <w:rsid w:val="00273230"/>
    <w:rsid w:val="002802A4"/>
    <w:rsid w:val="002803CA"/>
    <w:rsid w:val="002A421C"/>
    <w:rsid w:val="002B104D"/>
    <w:rsid w:val="002B2F38"/>
    <w:rsid w:val="002B6654"/>
    <w:rsid w:val="002C2CC4"/>
    <w:rsid w:val="002D40C7"/>
    <w:rsid w:val="002F3DAC"/>
    <w:rsid w:val="00302309"/>
    <w:rsid w:val="00302E48"/>
    <w:rsid w:val="00305A82"/>
    <w:rsid w:val="00354E74"/>
    <w:rsid w:val="003666EA"/>
    <w:rsid w:val="00387522"/>
    <w:rsid w:val="00394995"/>
    <w:rsid w:val="003A17DF"/>
    <w:rsid w:val="003A1C6D"/>
    <w:rsid w:val="003A373D"/>
    <w:rsid w:val="003A628B"/>
    <w:rsid w:val="003C33E5"/>
    <w:rsid w:val="003C71F3"/>
    <w:rsid w:val="003C7398"/>
    <w:rsid w:val="003E0B47"/>
    <w:rsid w:val="003E0C13"/>
    <w:rsid w:val="003E4148"/>
    <w:rsid w:val="003E5B81"/>
    <w:rsid w:val="00411AD9"/>
    <w:rsid w:val="00411C79"/>
    <w:rsid w:val="004128D3"/>
    <w:rsid w:val="004237C0"/>
    <w:rsid w:val="00423CEF"/>
    <w:rsid w:val="0043484D"/>
    <w:rsid w:val="00440F84"/>
    <w:rsid w:val="0044150B"/>
    <w:rsid w:val="004446C2"/>
    <w:rsid w:val="00445731"/>
    <w:rsid w:val="00454050"/>
    <w:rsid w:val="00457AA8"/>
    <w:rsid w:val="004603E8"/>
    <w:rsid w:val="00460F6D"/>
    <w:rsid w:val="00466412"/>
    <w:rsid w:val="00474D78"/>
    <w:rsid w:val="00482A72"/>
    <w:rsid w:val="00483073"/>
    <w:rsid w:val="00494D07"/>
    <w:rsid w:val="004A1771"/>
    <w:rsid w:val="004A1DEF"/>
    <w:rsid w:val="004B0FF0"/>
    <w:rsid w:val="004D3268"/>
    <w:rsid w:val="004E25B2"/>
    <w:rsid w:val="004E55F8"/>
    <w:rsid w:val="004E58FB"/>
    <w:rsid w:val="004F27F5"/>
    <w:rsid w:val="00520D37"/>
    <w:rsid w:val="00530C7F"/>
    <w:rsid w:val="00535AC6"/>
    <w:rsid w:val="005377C7"/>
    <w:rsid w:val="005428BF"/>
    <w:rsid w:val="005429FA"/>
    <w:rsid w:val="00544B30"/>
    <w:rsid w:val="0056778C"/>
    <w:rsid w:val="0057247A"/>
    <w:rsid w:val="00576AC0"/>
    <w:rsid w:val="00582668"/>
    <w:rsid w:val="00590A5B"/>
    <w:rsid w:val="00591B9A"/>
    <w:rsid w:val="005B0002"/>
    <w:rsid w:val="005B601D"/>
    <w:rsid w:val="005B6F32"/>
    <w:rsid w:val="005C012A"/>
    <w:rsid w:val="005C1A2C"/>
    <w:rsid w:val="005C6D39"/>
    <w:rsid w:val="005F3804"/>
    <w:rsid w:val="005F43D4"/>
    <w:rsid w:val="0060244B"/>
    <w:rsid w:val="00610F47"/>
    <w:rsid w:val="006258CE"/>
    <w:rsid w:val="00636FA2"/>
    <w:rsid w:val="006450AF"/>
    <w:rsid w:val="006610B2"/>
    <w:rsid w:val="006642ED"/>
    <w:rsid w:val="00670309"/>
    <w:rsid w:val="006724A8"/>
    <w:rsid w:val="006A311D"/>
    <w:rsid w:val="006A5006"/>
    <w:rsid w:val="006A7E3B"/>
    <w:rsid w:val="006B59F6"/>
    <w:rsid w:val="006C19D4"/>
    <w:rsid w:val="006C2BD7"/>
    <w:rsid w:val="006C4FAF"/>
    <w:rsid w:val="006D47D0"/>
    <w:rsid w:val="006E06AD"/>
    <w:rsid w:val="006E3970"/>
    <w:rsid w:val="006F3075"/>
    <w:rsid w:val="006F6C19"/>
    <w:rsid w:val="00710FD3"/>
    <w:rsid w:val="00711EE2"/>
    <w:rsid w:val="00721DB0"/>
    <w:rsid w:val="00721EC8"/>
    <w:rsid w:val="007240BF"/>
    <w:rsid w:val="007253C5"/>
    <w:rsid w:val="00731CBE"/>
    <w:rsid w:val="0073791D"/>
    <w:rsid w:val="00757881"/>
    <w:rsid w:val="00771E89"/>
    <w:rsid w:val="00775112"/>
    <w:rsid w:val="007760B5"/>
    <w:rsid w:val="0078059B"/>
    <w:rsid w:val="0078540B"/>
    <w:rsid w:val="00792FB0"/>
    <w:rsid w:val="007A22D5"/>
    <w:rsid w:val="007B6831"/>
    <w:rsid w:val="007E0E90"/>
    <w:rsid w:val="007E307F"/>
    <w:rsid w:val="007F7A7B"/>
    <w:rsid w:val="008009F4"/>
    <w:rsid w:val="00805804"/>
    <w:rsid w:val="00814FEE"/>
    <w:rsid w:val="00823FE0"/>
    <w:rsid w:val="00826836"/>
    <w:rsid w:val="008427C1"/>
    <w:rsid w:val="00854A57"/>
    <w:rsid w:val="008612C7"/>
    <w:rsid w:val="00883337"/>
    <w:rsid w:val="00890261"/>
    <w:rsid w:val="008913F1"/>
    <w:rsid w:val="008B62FB"/>
    <w:rsid w:val="008C1D6A"/>
    <w:rsid w:val="008D00AB"/>
    <w:rsid w:val="008E65D3"/>
    <w:rsid w:val="008F019B"/>
    <w:rsid w:val="008F2104"/>
    <w:rsid w:val="00902B8C"/>
    <w:rsid w:val="009035F5"/>
    <w:rsid w:val="00907FDF"/>
    <w:rsid w:val="00930C82"/>
    <w:rsid w:val="00945373"/>
    <w:rsid w:val="00956BB3"/>
    <w:rsid w:val="0097686C"/>
    <w:rsid w:val="009814B1"/>
    <w:rsid w:val="009820E6"/>
    <w:rsid w:val="00997955"/>
    <w:rsid w:val="009A23C2"/>
    <w:rsid w:val="009B279B"/>
    <w:rsid w:val="009B3571"/>
    <w:rsid w:val="009B5215"/>
    <w:rsid w:val="009D3166"/>
    <w:rsid w:val="009D5C6A"/>
    <w:rsid w:val="009E0D26"/>
    <w:rsid w:val="009E2919"/>
    <w:rsid w:val="00A15F32"/>
    <w:rsid w:val="00A179B3"/>
    <w:rsid w:val="00A242A3"/>
    <w:rsid w:val="00A63FA3"/>
    <w:rsid w:val="00A71F70"/>
    <w:rsid w:val="00AB5B12"/>
    <w:rsid w:val="00AB6D1F"/>
    <w:rsid w:val="00AB7385"/>
    <w:rsid w:val="00AC17BD"/>
    <w:rsid w:val="00AC759E"/>
    <w:rsid w:val="00AD3AED"/>
    <w:rsid w:val="00AE1328"/>
    <w:rsid w:val="00AF5919"/>
    <w:rsid w:val="00AF67C5"/>
    <w:rsid w:val="00B0420D"/>
    <w:rsid w:val="00B11EEA"/>
    <w:rsid w:val="00B20240"/>
    <w:rsid w:val="00B223E6"/>
    <w:rsid w:val="00B30F23"/>
    <w:rsid w:val="00B320F7"/>
    <w:rsid w:val="00B37CA3"/>
    <w:rsid w:val="00B4417B"/>
    <w:rsid w:val="00B558CC"/>
    <w:rsid w:val="00B57A15"/>
    <w:rsid w:val="00B671BA"/>
    <w:rsid w:val="00B84723"/>
    <w:rsid w:val="00B97105"/>
    <w:rsid w:val="00BA5B1D"/>
    <w:rsid w:val="00BB7180"/>
    <w:rsid w:val="00BC4799"/>
    <w:rsid w:val="00BC774F"/>
    <w:rsid w:val="00BF28DC"/>
    <w:rsid w:val="00C023E7"/>
    <w:rsid w:val="00C1118C"/>
    <w:rsid w:val="00C15E42"/>
    <w:rsid w:val="00C35412"/>
    <w:rsid w:val="00C35AF2"/>
    <w:rsid w:val="00C3724D"/>
    <w:rsid w:val="00C402C5"/>
    <w:rsid w:val="00C85358"/>
    <w:rsid w:val="00C97FCB"/>
    <w:rsid w:val="00CA0008"/>
    <w:rsid w:val="00CA2082"/>
    <w:rsid w:val="00CB4D73"/>
    <w:rsid w:val="00CC668E"/>
    <w:rsid w:val="00CC7660"/>
    <w:rsid w:val="00CE0532"/>
    <w:rsid w:val="00CE6049"/>
    <w:rsid w:val="00CF1805"/>
    <w:rsid w:val="00CF3E38"/>
    <w:rsid w:val="00CF56B9"/>
    <w:rsid w:val="00D00C34"/>
    <w:rsid w:val="00D017BF"/>
    <w:rsid w:val="00D24189"/>
    <w:rsid w:val="00D249C0"/>
    <w:rsid w:val="00D24ED6"/>
    <w:rsid w:val="00D34F4D"/>
    <w:rsid w:val="00D44112"/>
    <w:rsid w:val="00D4532E"/>
    <w:rsid w:val="00D4761C"/>
    <w:rsid w:val="00D53BFF"/>
    <w:rsid w:val="00D65EB8"/>
    <w:rsid w:val="00D7256E"/>
    <w:rsid w:val="00D803EE"/>
    <w:rsid w:val="00D90A70"/>
    <w:rsid w:val="00D930AA"/>
    <w:rsid w:val="00D9437A"/>
    <w:rsid w:val="00DA1922"/>
    <w:rsid w:val="00DB0ADC"/>
    <w:rsid w:val="00DB49A8"/>
    <w:rsid w:val="00DB5FB6"/>
    <w:rsid w:val="00DB637F"/>
    <w:rsid w:val="00DC6590"/>
    <w:rsid w:val="00DD4AAD"/>
    <w:rsid w:val="00DD5CA8"/>
    <w:rsid w:val="00DE2840"/>
    <w:rsid w:val="00DE62F9"/>
    <w:rsid w:val="00DF403F"/>
    <w:rsid w:val="00DF4739"/>
    <w:rsid w:val="00DF6F57"/>
    <w:rsid w:val="00DF7E14"/>
    <w:rsid w:val="00E03DCD"/>
    <w:rsid w:val="00E26749"/>
    <w:rsid w:val="00E26B80"/>
    <w:rsid w:val="00E330B3"/>
    <w:rsid w:val="00E41A2D"/>
    <w:rsid w:val="00E457DE"/>
    <w:rsid w:val="00E4675F"/>
    <w:rsid w:val="00E602FB"/>
    <w:rsid w:val="00E740EC"/>
    <w:rsid w:val="00E7456E"/>
    <w:rsid w:val="00E864D3"/>
    <w:rsid w:val="00EA01AD"/>
    <w:rsid w:val="00EA19AA"/>
    <w:rsid w:val="00EA4681"/>
    <w:rsid w:val="00EB532B"/>
    <w:rsid w:val="00EE0A0D"/>
    <w:rsid w:val="00EE3FD5"/>
    <w:rsid w:val="00EF5C27"/>
    <w:rsid w:val="00F01788"/>
    <w:rsid w:val="00F23388"/>
    <w:rsid w:val="00F3514A"/>
    <w:rsid w:val="00F401AE"/>
    <w:rsid w:val="00F433D6"/>
    <w:rsid w:val="00F57B08"/>
    <w:rsid w:val="00F955FB"/>
    <w:rsid w:val="00FA444F"/>
    <w:rsid w:val="00FA7D52"/>
    <w:rsid w:val="00FB7E1B"/>
    <w:rsid w:val="00FC2C58"/>
    <w:rsid w:val="00FD7D98"/>
    <w:rsid w:val="00FE606F"/>
    <w:rsid w:val="00FE746A"/>
    <w:rsid w:val="00FE7527"/>
    <w:rsid w:val="4E465EAA"/>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14:docId w14:val="187C12E1"/>
  <w15:docId w15:val="{D53C6968-1783-4E51-83E0-77B2FCE2E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7018"/>
    <w:rPr>
      <w:rFonts w:ascii="Arial" w:hAnsi="Arial" w:cs="Arial"/>
      <w:sz w:val="24"/>
      <w:szCs w:val="24"/>
    </w:rPr>
  </w:style>
  <w:style w:type="paragraph" w:styleId="Heading1">
    <w:name w:val="heading 1"/>
    <w:basedOn w:val="Normal"/>
    <w:next w:val="Normal"/>
    <w:qFormat/>
    <w:rsid w:val="00F3514A"/>
    <w:pPr>
      <w:keepNext/>
      <w:outlineLvl w:val="0"/>
    </w:pPr>
    <w:rPr>
      <w:rFonts w:ascii="Arial Narrow" w:hAnsi="Arial Narrow" w:cs="Times New Roman"/>
      <w:b/>
      <w:bCs/>
      <w:color w:val="009999"/>
      <w:sz w:val="3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A7E3B"/>
    <w:pPr>
      <w:tabs>
        <w:tab w:val="center" w:pos="4153"/>
        <w:tab w:val="right" w:pos="8306"/>
      </w:tabs>
    </w:pPr>
  </w:style>
  <w:style w:type="character" w:styleId="PageNumber">
    <w:name w:val="page number"/>
    <w:basedOn w:val="DefaultParagraphFont"/>
    <w:rsid w:val="006A7E3B"/>
  </w:style>
  <w:style w:type="paragraph" w:styleId="Header">
    <w:name w:val="header"/>
    <w:basedOn w:val="Normal"/>
    <w:link w:val="HeaderChar"/>
    <w:uiPriority w:val="99"/>
    <w:rsid w:val="006A7E3B"/>
    <w:pPr>
      <w:tabs>
        <w:tab w:val="center" w:pos="4153"/>
        <w:tab w:val="right" w:pos="8306"/>
      </w:tabs>
    </w:pPr>
  </w:style>
  <w:style w:type="character" w:styleId="Hyperlink">
    <w:name w:val="Hyperlink"/>
    <w:rsid w:val="008913F1"/>
    <w:rPr>
      <w:color w:val="0563C1"/>
      <w:u w:val="single"/>
    </w:rPr>
  </w:style>
  <w:style w:type="paragraph" w:styleId="ListParagraph">
    <w:name w:val="List Paragraph"/>
    <w:basedOn w:val="Normal"/>
    <w:uiPriority w:val="34"/>
    <w:qFormat/>
    <w:rsid w:val="00CF56B9"/>
    <w:pPr>
      <w:ind w:left="720"/>
    </w:pPr>
  </w:style>
  <w:style w:type="character" w:customStyle="1" w:styleId="HeaderChar">
    <w:name w:val="Header Char"/>
    <w:link w:val="Header"/>
    <w:uiPriority w:val="99"/>
    <w:rsid w:val="00230752"/>
    <w:rPr>
      <w:rFonts w:ascii="Arial" w:hAnsi="Arial" w:cs="Arial"/>
      <w:sz w:val="24"/>
      <w:szCs w:val="24"/>
    </w:rPr>
  </w:style>
  <w:style w:type="character" w:customStyle="1" w:styleId="FooterChar">
    <w:name w:val="Footer Char"/>
    <w:link w:val="Footer"/>
    <w:uiPriority w:val="99"/>
    <w:rsid w:val="00230752"/>
    <w:rPr>
      <w:rFonts w:ascii="Arial" w:hAnsi="Arial" w:cs="Arial"/>
      <w:sz w:val="24"/>
      <w:szCs w:val="24"/>
    </w:rPr>
  </w:style>
  <w:style w:type="character" w:styleId="CommentReference">
    <w:name w:val="annotation reference"/>
    <w:rsid w:val="008009F4"/>
    <w:rPr>
      <w:sz w:val="16"/>
      <w:szCs w:val="16"/>
    </w:rPr>
  </w:style>
  <w:style w:type="paragraph" w:styleId="CommentText">
    <w:name w:val="annotation text"/>
    <w:basedOn w:val="Normal"/>
    <w:link w:val="CommentTextChar"/>
    <w:rsid w:val="008009F4"/>
    <w:rPr>
      <w:sz w:val="20"/>
      <w:szCs w:val="20"/>
    </w:rPr>
  </w:style>
  <w:style w:type="character" w:customStyle="1" w:styleId="CommentTextChar">
    <w:name w:val="Comment Text Char"/>
    <w:link w:val="CommentText"/>
    <w:rsid w:val="008009F4"/>
    <w:rPr>
      <w:rFonts w:ascii="Arial" w:hAnsi="Arial" w:cs="Arial"/>
    </w:rPr>
  </w:style>
  <w:style w:type="paragraph" w:styleId="CommentSubject">
    <w:name w:val="annotation subject"/>
    <w:basedOn w:val="CommentText"/>
    <w:next w:val="CommentText"/>
    <w:link w:val="CommentSubjectChar"/>
    <w:rsid w:val="008009F4"/>
    <w:rPr>
      <w:b/>
      <w:bCs/>
    </w:rPr>
  </w:style>
  <w:style w:type="character" w:customStyle="1" w:styleId="CommentSubjectChar">
    <w:name w:val="Comment Subject Char"/>
    <w:link w:val="CommentSubject"/>
    <w:rsid w:val="008009F4"/>
    <w:rPr>
      <w:rFonts w:ascii="Arial" w:hAnsi="Arial" w:cs="Arial"/>
      <w:b/>
      <w:bCs/>
    </w:rPr>
  </w:style>
  <w:style w:type="paragraph" w:styleId="BalloonText">
    <w:name w:val="Balloon Text"/>
    <w:basedOn w:val="Normal"/>
    <w:link w:val="BalloonTextChar"/>
    <w:rsid w:val="008009F4"/>
    <w:rPr>
      <w:rFonts w:ascii="Segoe UI" w:hAnsi="Segoe UI" w:cs="Segoe UI"/>
      <w:sz w:val="18"/>
      <w:szCs w:val="18"/>
    </w:rPr>
  </w:style>
  <w:style w:type="character" w:customStyle="1" w:styleId="BalloonTextChar">
    <w:name w:val="Balloon Text Char"/>
    <w:link w:val="BalloonText"/>
    <w:rsid w:val="008009F4"/>
    <w:rPr>
      <w:rFonts w:ascii="Segoe UI" w:hAnsi="Segoe UI" w:cs="Segoe UI"/>
      <w:sz w:val="18"/>
      <w:szCs w:val="18"/>
    </w:rPr>
  </w:style>
  <w:style w:type="paragraph" w:styleId="FootnoteText">
    <w:name w:val="footnote text"/>
    <w:basedOn w:val="Normal"/>
    <w:link w:val="FootnoteTextChar"/>
    <w:rsid w:val="00273230"/>
    <w:rPr>
      <w:sz w:val="20"/>
      <w:szCs w:val="20"/>
    </w:rPr>
  </w:style>
  <w:style w:type="character" w:customStyle="1" w:styleId="FootnoteTextChar">
    <w:name w:val="Footnote Text Char"/>
    <w:basedOn w:val="DefaultParagraphFont"/>
    <w:link w:val="FootnoteText"/>
    <w:rsid w:val="00273230"/>
    <w:rPr>
      <w:rFonts w:ascii="Arial" w:hAnsi="Arial" w:cs="Arial"/>
    </w:rPr>
  </w:style>
  <w:style w:type="character" w:styleId="FootnoteReference">
    <w:name w:val="footnote reference"/>
    <w:basedOn w:val="DefaultParagraphFont"/>
    <w:rsid w:val="00273230"/>
    <w:rPr>
      <w:vertAlign w:val="superscript"/>
    </w:rPr>
  </w:style>
  <w:style w:type="character" w:customStyle="1" w:styleId="personname">
    <w:name w:val="person_name"/>
    <w:basedOn w:val="DefaultParagraphFont"/>
    <w:rsid w:val="00273230"/>
  </w:style>
  <w:style w:type="table" w:styleId="TableGrid">
    <w:name w:val="Table Grid"/>
    <w:basedOn w:val="TableNormal"/>
    <w:rsid w:val="00F401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D5C6A"/>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4707893">
      <w:bodyDiv w:val="1"/>
      <w:marLeft w:val="0"/>
      <w:marRight w:val="0"/>
      <w:marTop w:val="0"/>
      <w:marBottom w:val="0"/>
      <w:divBdr>
        <w:top w:val="none" w:sz="0" w:space="0" w:color="auto"/>
        <w:left w:val="none" w:sz="0" w:space="0" w:color="auto"/>
        <w:bottom w:val="none" w:sz="0" w:space="0" w:color="auto"/>
        <w:right w:val="none" w:sz="0" w:space="0" w:color="auto"/>
      </w:divBdr>
    </w:div>
    <w:div w:id="1458447933">
      <w:bodyDiv w:val="1"/>
      <w:marLeft w:val="0"/>
      <w:marRight w:val="0"/>
      <w:marTop w:val="0"/>
      <w:marBottom w:val="0"/>
      <w:divBdr>
        <w:top w:val="none" w:sz="0" w:space="0" w:color="auto"/>
        <w:left w:val="none" w:sz="0" w:space="0" w:color="auto"/>
        <w:bottom w:val="none" w:sz="0" w:space="0" w:color="auto"/>
        <w:right w:val="none" w:sz="0" w:space="0" w:color="auto"/>
      </w:divBdr>
    </w:div>
    <w:div w:id="1748187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inyurl.com/DesignedtoSmilenews"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designedtosmile.co.uk/" TargetMode="External"/><Relationship Id="rId17" Type="http://schemas.openxmlformats.org/officeDocument/2006/relationships/hyperlink" Target="http://www.copdend.org/" TargetMode="Externa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inyurl.com/GDCDirectAccess" TargetMode="External"/><Relationship Id="rId5" Type="http://schemas.openxmlformats.org/officeDocument/2006/relationships/numbering" Target="numbering.xml"/><Relationship Id="rId15" Type="http://schemas.openxmlformats.org/officeDocument/2006/relationships/hyperlink" Target="http://www.prudenthealthcare.org.uk/"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inyurl.com/WGDSContractReform"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orca.cf.ac.uk/view/cardiffauthors/A147005Y.html" TargetMode="External"/><Relationship Id="rId1" Type="http://schemas.openxmlformats.org/officeDocument/2006/relationships/hyperlink" Target="http://orca.cf.ac.uk/view/cardiffauthors/A095496B.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36CF04C8FCED4FADE07F68ECFDBB91" ma:contentTypeVersion="8" ma:contentTypeDescription="Create a new document." ma:contentTypeScope="" ma:versionID="64eca4e18970a09f4edb922efea3cdf8">
  <xsd:schema xmlns:xsd="http://www.w3.org/2001/XMLSchema" xmlns:xs="http://www.w3.org/2001/XMLSchema" xmlns:p="http://schemas.microsoft.com/office/2006/metadata/properties" xmlns:ns2="b61e7017-f3c9-42a4-b781-4af833aebd73" xmlns:ns3="9b0ca71c-210a-4371-a9c7-9f929c6d7f37" targetNamespace="http://schemas.microsoft.com/office/2006/metadata/properties" ma:root="true" ma:fieldsID="42c8113d864421587726088488f11822" ns2:_="" ns3:_="">
    <xsd:import namespace="b61e7017-f3c9-42a4-b781-4af833aebd7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e7017-f3c9-42a4-b781-4af833aebd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8FF2A-3DB7-4E22-A048-F49F588BB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e7017-f3c9-42a4-b781-4af833aebd7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819D71-FE6F-4A9D-AF4C-6F44D49A090C}">
  <ds:schemaRefs>
    <ds:schemaRef ds:uri="http://schemas.microsoft.com/sharepoint/v3/contenttype/forms"/>
  </ds:schemaRefs>
</ds:datastoreItem>
</file>

<file path=customXml/itemProps3.xml><?xml version="1.0" encoding="utf-8"?>
<ds:datastoreItem xmlns:ds="http://schemas.openxmlformats.org/officeDocument/2006/customXml" ds:itemID="{143051D2-0E15-4528-AD3A-919A3E7E2EF6}">
  <ds:schemaRefs>
    <ds:schemaRef ds:uri="http://purl.org/dc/elements/1.1/"/>
    <ds:schemaRef ds:uri="http://schemas.microsoft.com/office/2006/metadata/properties"/>
    <ds:schemaRef ds:uri="http://schemas.openxmlformats.org/package/2006/metadata/core-properties"/>
    <ds:schemaRef ds:uri="9b0ca71c-210a-4371-a9c7-9f929c6d7f37"/>
    <ds:schemaRef ds:uri="http://purl.org/dc/terms/"/>
    <ds:schemaRef ds:uri="http://schemas.microsoft.com/office/2006/documentManagement/types"/>
    <ds:schemaRef ds:uri="http://schemas.microsoft.com/office/infopath/2007/PartnerControls"/>
    <ds:schemaRef ds:uri="b61e7017-f3c9-42a4-b781-4af833aebd73"/>
    <ds:schemaRef ds:uri="http://www.w3.org/XML/1998/namespace"/>
    <ds:schemaRef ds:uri="http://purl.org/dc/dcmitype/"/>
  </ds:schemaRefs>
</ds:datastoreItem>
</file>

<file path=customXml/itemProps4.xml><?xml version="1.0" encoding="utf-8"?>
<ds:datastoreItem xmlns:ds="http://schemas.openxmlformats.org/officeDocument/2006/customXml" ds:itemID="{26E6206C-FE92-4663-B641-4AC70101F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1236</Words>
  <Characters>7046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Maturity Matrix Dentistry</vt:lpstr>
    </vt:vector>
  </TitlesOfParts>
  <Company>National Assembly for Wales</Company>
  <LinksUpToDate>false</LinksUpToDate>
  <CharactersWithSpaces>8266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Maturity Matrix Dentistry</dc:title>
  <dc:subject/>
  <dc:creator>purserr</dc:creator>
  <cp:keywords/>
  <cp:lastModifiedBy>Kate Lyons (HEIW)</cp:lastModifiedBy>
  <cp:revision>2</cp:revision>
  <cp:lastPrinted>2018-07-05T10:09:00Z</cp:lastPrinted>
  <dcterms:created xsi:type="dcterms:W3CDTF">2018-10-23T09:25:00Z</dcterms:created>
  <dcterms:modified xsi:type="dcterms:W3CDTF">2018-10-23T09:25:00Z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0x0101009136CF04C8FCED4FADE07F68ECFDBB91</vt:lpwstr>
  </property>
  <property fmtid="{D5CDD505-2E9C-101B-9397-08002B2CF9AE}" pid="3" name="Order">
    <vt:r8>1275200</vt:r8>
  </property>
</Properties>
</file>