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E3D4F7" w14:textId="0FBA8CF5" w:rsidR="00764C7C" w:rsidRPr="00BE7125" w:rsidRDefault="00E20948" w:rsidP="009E1219">
      <w:pPr>
        <w:pStyle w:val="NoSpacing"/>
        <w:jc w:val="both"/>
        <w:rPr>
          <w:rFonts w:ascii="Arial" w:hAnsi="Arial" w:cs="Arial"/>
          <w:b/>
          <w:bCs/>
          <w:sz w:val="24"/>
          <w:szCs w:val="24"/>
        </w:rPr>
      </w:pPr>
      <w:r w:rsidRPr="002C77C6">
        <w:rPr>
          <w:rFonts w:ascii="Arial" w:hAnsi="Arial" w:cs="Arial"/>
          <w:noProof/>
          <w:sz w:val="24"/>
        </w:rPr>
        <w:drawing>
          <wp:anchor distT="0" distB="0" distL="114300" distR="114300" simplePos="0" relativeHeight="251658240" behindDoc="1" locked="0" layoutInCell="1" allowOverlap="1" wp14:anchorId="02BE571E" wp14:editId="7E529EA1">
            <wp:simplePos x="0" y="0"/>
            <wp:positionH relativeFrom="margin">
              <wp:align>right</wp:align>
            </wp:positionH>
            <wp:positionV relativeFrom="paragraph">
              <wp:posOffset>0</wp:posOffset>
            </wp:positionV>
            <wp:extent cx="5731200" cy="1346400"/>
            <wp:effectExtent l="0" t="0" r="3175" b="6350"/>
            <wp:wrapTight wrapText="bothSides">
              <wp:wrapPolygon edited="0">
                <wp:start x="0" y="0"/>
                <wp:lineTo x="0" y="21396"/>
                <wp:lineTo x="21540" y="21396"/>
                <wp:lineTo x="21540" y="0"/>
                <wp:lineTo x="0" y="0"/>
              </wp:wrapPolygon>
            </wp:wrapTight>
            <wp:docPr id="2072" name="Picture 207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2" name="Picture 2072" descr="A close-up of a logo&#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31200" cy="1346400"/>
                    </a:xfrm>
                    <a:prstGeom prst="rect">
                      <a:avLst/>
                    </a:prstGeom>
                  </pic:spPr>
                </pic:pic>
              </a:graphicData>
            </a:graphic>
            <wp14:sizeRelH relativeFrom="margin">
              <wp14:pctWidth>0</wp14:pctWidth>
            </wp14:sizeRelH>
            <wp14:sizeRelV relativeFrom="margin">
              <wp14:pctHeight>0</wp14:pctHeight>
            </wp14:sizeRelV>
          </wp:anchor>
        </w:drawing>
      </w:r>
    </w:p>
    <w:p w14:paraId="38A497D7" w14:textId="77777777" w:rsidR="00BE7125" w:rsidRDefault="00BE7125" w:rsidP="009E1219">
      <w:pPr>
        <w:pStyle w:val="NoSpacing"/>
        <w:jc w:val="both"/>
        <w:rPr>
          <w:rFonts w:ascii="Arial" w:hAnsi="Arial" w:cs="Arial"/>
          <w:sz w:val="56"/>
          <w:szCs w:val="56"/>
        </w:rPr>
      </w:pPr>
    </w:p>
    <w:p w14:paraId="4FE5DBEE" w14:textId="77777777" w:rsidR="00BE7125" w:rsidRDefault="00BE7125" w:rsidP="009E1219">
      <w:pPr>
        <w:pStyle w:val="NoSpacing"/>
        <w:jc w:val="both"/>
        <w:rPr>
          <w:rFonts w:ascii="Arial" w:hAnsi="Arial" w:cs="Arial"/>
          <w:sz w:val="56"/>
          <w:szCs w:val="56"/>
        </w:rPr>
      </w:pPr>
    </w:p>
    <w:p w14:paraId="335017B7" w14:textId="1D61E6F4" w:rsidR="00764C7C" w:rsidRPr="00E20948" w:rsidRDefault="00764C7C" w:rsidP="00E20948">
      <w:pPr>
        <w:pStyle w:val="NoSpacing"/>
        <w:jc w:val="center"/>
        <w:rPr>
          <w:rFonts w:ascii="Arial" w:hAnsi="Arial" w:cs="Arial"/>
          <w:b/>
          <w:bCs/>
          <w:sz w:val="144"/>
          <w:szCs w:val="144"/>
        </w:rPr>
      </w:pPr>
      <w:r w:rsidRPr="00E20948">
        <w:rPr>
          <w:rFonts w:ascii="Arial" w:hAnsi="Arial" w:cs="Arial"/>
          <w:b/>
          <w:bCs/>
          <w:sz w:val="144"/>
          <w:szCs w:val="144"/>
        </w:rPr>
        <w:t>Social Partnership Report 2025</w:t>
      </w:r>
    </w:p>
    <w:p w14:paraId="1317B69B" w14:textId="77777777" w:rsidR="00764C7C" w:rsidRPr="00BE7125" w:rsidRDefault="00764C7C" w:rsidP="009E1219">
      <w:pPr>
        <w:pStyle w:val="NoSpacing"/>
        <w:jc w:val="both"/>
        <w:rPr>
          <w:rFonts w:ascii="Arial" w:hAnsi="Arial" w:cs="Arial"/>
          <w:sz w:val="56"/>
          <w:szCs w:val="56"/>
        </w:rPr>
      </w:pPr>
    </w:p>
    <w:p w14:paraId="271926CD" w14:textId="77777777" w:rsidR="00DD33FC" w:rsidRDefault="00DD33FC">
      <w:pPr>
        <w:rPr>
          <w:rFonts w:cs="Arial"/>
          <w:sz w:val="24"/>
          <w:szCs w:val="24"/>
        </w:rPr>
      </w:pPr>
    </w:p>
    <w:p w14:paraId="0ABFA447" w14:textId="77777777" w:rsidR="00DD33FC" w:rsidRDefault="00DD33FC">
      <w:pPr>
        <w:rPr>
          <w:rFonts w:cs="Arial"/>
          <w:sz w:val="24"/>
          <w:szCs w:val="24"/>
        </w:rPr>
      </w:pPr>
    </w:p>
    <w:p w14:paraId="34ADE938" w14:textId="77777777" w:rsidR="00DD33FC" w:rsidRDefault="00DD33FC">
      <w:pPr>
        <w:rPr>
          <w:rFonts w:cs="Arial"/>
          <w:sz w:val="24"/>
          <w:szCs w:val="24"/>
        </w:rPr>
      </w:pPr>
    </w:p>
    <w:p w14:paraId="2F7F6B8B" w14:textId="77777777" w:rsidR="00DD33FC" w:rsidRDefault="00DD33FC">
      <w:pPr>
        <w:rPr>
          <w:rFonts w:cs="Arial"/>
          <w:sz w:val="24"/>
          <w:szCs w:val="24"/>
        </w:rPr>
      </w:pPr>
    </w:p>
    <w:p w14:paraId="26C9BE36" w14:textId="77777777" w:rsidR="00DD33FC" w:rsidRDefault="00DD33FC">
      <w:pPr>
        <w:rPr>
          <w:rFonts w:cs="Arial"/>
          <w:sz w:val="24"/>
          <w:szCs w:val="24"/>
        </w:rPr>
      </w:pPr>
    </w:p>
    <w:p w14:paraId="326EB4BB" w14:textId="77777777" w:rsidR="00DD33FC" w:rsidRDefault="00DD33FC">
      <w:pPr>
        <w:rPr>
          <w:rFonts w:cs="Arial"/>
          <w:sz w:val="24"/>
          <w:szCs w:val="24"/>
        </w:rPr>
      </w:pPr>
    </w:p>
    <w:p w14:paraId="1E066F17" w14:textId="77777777" w:rsidR="005452AF" w:rsidRDefault="005452AF">
      <w:pPr>
        <w:rPr>
          <w:rFonts w:cs="Arial"/>
          <w:sz w:val="24"/>
          <w:szCs w:val="24"/>
        </w:rPr>
      </w:pPr>
    </w:p>
    <w:p w14:paraId="2B120769" w14:textId="77777777" w:rsidR="00DD33FC" w:rsidRDefault="00DD33FC">
      <w:pPr>
        <w:rPr>
          <w:rFonts w:cs="Arial"/>
          <w:sz w:val="24"/>
          <w:szCs w:val="24"/>
        </w:rPr>
      </w:pPr>
    </w:p>
    <w:p w14:paraId="4475DB12" w14:textId="06955752" w:rsidR="00DD33FC" w:rsidRDefault="00DD33FC">
      <w:pPr>
        <w:rPr>
          <w:rFonts w:cs="Arial"/>
          <w:kern w:val="0"/>
          <w:sz w:val="24"/>
          <w:szCs w:val="24"/>
          <w14:ligatures w14:val="none"/>
        </w:rPr>
      </w:pPr>
      <w:r>
        <w:rPr>
          <w:rFonts w:cs="Arial"/>
          <w:sz w:val="24"/>
          <w:szCs w:val="24"/>
        </w:rPr>
        <w:br w:type="page"/>
      </w:r>
    </w:p>
    <w:p w14:paraId="36B80891" w14:textId="77777777" w:rsidR="003F63AB" w:rsidRDefault="003F63AB" w:rsidP="003F63AB">
      <w:pPr>
        <w:spacing w:after="0" w:line="240" w:lineRule="auto"/>
        <w:rPr>
          <w:rFonts w:cs="Arial"/>
          <w:b/>
          <w:bCs/>
          <w:szCs w:val="28"/>
        </w:rPr>
      </w:pPr>
      <w:r w:rsidRPr="003F63AB">
        <w:rPr>
          <w:rFonts w:cs="Arial"/>
          <w:b/>
          <w:bCs/>
          <w:szCs w:val="28"/>
        </w:rPr>
        <w:lastRenderedPageBreak/>
        <w:t>CONTENTS</w:t>
      </w:r>
    </w:p>
    <w:p w14:paraId="4222EF39" w14:textId="77777777" w:rsidR="003F63AB" w:rsidRDefault="003F63AB" w:rsidP="003F63AB">
      <w:pPr>
        <w:spacing w:after="0" w:line="240" w:lineRule="auto"/>
        <w:rPr>
          <w:rFonts w:cs="Arial"/>
          <w:b/>
          <w:bCs/>
          <w:szCs w:val="28"/>
        </w:rPr>
      </w:pPr>
    </w:p>
    <w:p w14:paraId="29CA8E93" w14:textId="2B316FC5" w:rsidR="003F63AB" w:rsidRDefault="003F63AB" w:rsidP="003F63AB">
      <w:pPr>
        <w:spacing w:after="0" w:line="240" w:lineRule="auto"/>
        <w:rPr>
          <w:rFonts w:cs="Arial"/>
          <w:szCs w:val="28"/>
        </w:rPr>
      </w:pPr>
      <w:r>
        <w:rPr>
          <w:rFonts w:cs="Arial"/>
          <w:szCs w:val="28"/>
        </w:rPr>
        <w:t>Introduction</w:t>
      </w:r>
      <w:r>
        <w:rPr>
          <w:rFonts w:cs="Arial"/>
          <w:szCs w:val="28"/>
        </w:rPr>
        <w:tab/>
      </w:r>
      <w:r>
        <w:rPr>
          <w:rFonts w:cs="Arial"/>
          <w:szCs w:val="28"/>
        </w:rPr>
        <w:tab/>
      </w:r>
      <w:r>
        <w:rPr>
          <w:rFonts w:cs="Arial"/>
          <w:szCs w:val="28"/>
        </w:rPr>
        <w:tab/>
      </w:r>
      <w:r>
        <w:rPr>
          <w:rFonts w:cs="Arial"/>
          <w:szCs w:val="28"/>
        </w:rPr>
        <w:tab/>
      </w:r>
      <w:r>
        <w:rPr>
          <w:rFonts w:cs="Arial"/>
          <w:szCs w:val="28"/>
        </w:rPr>
        <w:tab/>
      </w:r>
      <w:r>
        <w:rPr>
          <w:rFonts w:cs="Arial"/>
          <w:szCs w:val="28"/>
        </w:rPr>
        <w:tab/>
      </w:r>
      <w:r>
        <w:rPr>
          <w:rFonts w:cs="Arial"/>
          <w:szCs w:val="28"/>
        </w:rPr>
        <w:tab/>
      </w:r>
      <w:r>
        <w:rPr>
          <w:rFonts w:cs="Arial"/>
          <w:szCs w:val="28"/>
        </w:rPr>
        <w:tab/>
      </w:r>
      <w:r>
        <w:rPr>
          <w:rFonts w:cs="Arial"/>
          <w:szCs w:val="28"/>
        </w:rPr>
        <w:tab/>
      </w:r>
      <w:r>
        <w:rPr>
          <w:rFonts w:cs="Arial"/>
          <w:szCs w:val="28"/>
        </w:rPr>
        <w:tab/>
        <w:t>3</w:t>
      </w:r>
    </w:p>
    <w:p w14:paraId="69E55B9B" w14:textId="7A2AD64F" w:rsidR="003F63AB" w:rsidRDefault="003F63AB" w:rsidP="003F63AB">
      <w:pPr>
        <w:spacing w:after="0" w:line="240" w:lineRule="auto"/>
        <w:rPr>
          <w:rFonts w:cs="Arial"/>
          <w:szCs w:val="28"/>
        </w:rPr>
      </w:pPr>
      <w:r>
        <w:rPr>
          <w:rFonts w:cs="Arial"/>
          <w:szCs w:val="28"/>
        </w:rPr>
        <w:t>Purpose</w:t>
      </w:r>
      <w:r>
        <w:rPr>
          <w:rFonts w:cs="Arial"/>
          <w:szCs w:val="28"/>
        </w:rPr>
        <w:tab/>
      </w:r>
      <w:r>
        <w:rPr>
          <w:rFonts w:cs="Arial"/>
          <w:szCs w:val="28"/>
        </w:rPr>
        <w:tab/>
      </w:r>
      <w:r>
        <w:rPr>
          <w:rFonts w:cs="Arial"/>
          <w:szCs w:val="28"/>
        </w:rPr>
        <w:tab/>
      </w:r>
      <w:r>
        <w:rPr>
          <w:rFonts w:cs="Arial"/>
          <w:szCs w:val="28"/>
        </w:rPr>
        <w:tab/>
      </w:r>
      <w:r>
        <w:rPr>
          <w:rFonts w:cs="Arial"/>
          <w:szCs w:val="28"/>
        </w:rPr>
        <w:tab/>
      </w:r>
      <w:r>
        <w:rPr>
          <w:rFonts w:cs="Arial"/>
          <w:szCs w:val="28"/>
        </w:rPr>
        <w:tab/>
      </w:r>
      <w:r>
        <w:rPr>
          <w:rFonts w:cs="Arial"/>
          <w:szCs w:val="28"/>
        </w:rPr>
        <w:tab/>
      </w:r>
      <w:r>
        <w:rPr>
          <w:rFonts w:cs="Arial"/>
          <w:szCs w:val="28"/>
        </w:rPr>
        <w:tab/>
      </w:r>
      <w:r>
        <w:rPr>
          <w:rFonts w:cs="Arial"/>
          <w:szCs w:val="28"/>
        </w:rPr>
        <w:tab/>
      </w:r>
      <w:r>
        <w:rPr>
          <w:rFonts w:cs="Arial"/>
          <w:szCs w:val="28"/>
        </w:rPr>
        <w:tab/>
      </w:r>
      <w:r>
        <w:rPr>
          <w:rFonts w:cs="Arial"/>
          <w:szCs w:val="28"/>
        </w:rPr>
        <w:tab/>
        <w:t>3</w:t>
      </w:r>
    </w:p>
    <w:p w14:paraId="1534344F" w14:textId="5651ADD8" w:rsidR="003F63AB" w:rsidRDefault="003F63AB" w:rsidP="003F63AB">
      <w:pPr>
        <w:spacing w:after="0" w:line="240" w:lineRule="auto"/>
        <w:rPr>
          <w:rFonts w:cs="Arial"/>
          <w:szCs w:val="28"/>
        </w:rPr>
      </w:pPr>
      <w:r>
        <w:rPr>
          <w:rFonts w:cs="Arial"/>
          <w:szCs w:val="28"/>
        </w:rPr>
        <w:t>Developing HEIW’s Wellbeing Objectives</w:t>
      </w:r>
      <w:r>
        <w:rPr>
          <w:rFonts w:cs="Arial"/>
          <w:szCs w:val="28"/>
        </w:rPr>
        <w:tab/>
      </w:r>
      <w:r>
        <w:rPr>
          <w:rFonts w:cs="Arial"/>
          <w:szCs w:val="28"/>
        </w:rPr>
        <w:tab/>
      </w:r>
      <w:r>
        <w:rPr>
          <w:rFonts w:cs="Arial"/>
          <w:szCs w:val="28"/>
        </w:rPr>
        <w:tab/>
      </w:r>
      <w:r>
        <w:rPr>
          <w:rFonts w:cs="Arial"/>
          <w:szCs w:val="28"/>
        </w:rPr>
        <w:tab/>
      </w:r>
      <w:r>
        <w:rPr>
          <w:rFonts w:cs="Arial"/>
          <w:szCs w:val="28"/>
        </w:rPr>
        <w:tab/>
        <w:t>3</w:t>
      </w:r>
    </w:p>
    <w:p w14:paraId="77B80861" w14:textId="3F7D3A24" w:rsidR="003F63AB" w:rsidRDefault="003F63AB" w:rsidP="003F63AB">
      <w:pPr>
        <w:spacing w:after="0" w:line="240" w:lineRule="auto"/>
        <w:jc w:val="both"/>
        <w:rPr>
          <w:rFonts w:cs="Arial"/>
          <w:szCs w:val="28"/>
        </w:rPr>
      </w:pPr>
      <w:r w:rsidRPr="003F63AB">
        <w:rPr>
          <w:rFonts w:cs="Arial"/>
          <w:szCs w:val="28"/>
        </w:rPr>
        <w:t>Objective 1: Developing a flexible and adaptable workforce</w:t>
      </w:r>
      <w:r>
        <w:rPr>
          <w:rFonts w:cs="Arial"/>
          <w:szCs w:val="28"/>
        </w:rPr>
        <w:tab/>
      </w:r>
      <w:r>
        <w:rPr>
          <w:rFonts w:cs="Arial"/>
          <w:szCs w:val="28"/>
        </w:rPr>
        <w:tab/>
        <w:t>3</w:t>
      </w:r>
    </w:p>
    <w:p w14:paraId="4F4C81C3" w14:textId="28FD2E89" w:rsidR="003F63AB" w:rsidRDefault="003F63AB" w:rsidP="003F63AB">
      <w:pPr>
        <w:spacing w:after="0" w:line="240" w:lineRule="auto"/>
        <w:jc w:val="both"/>
        <w:rPr>
          <w:rFonts w:cs="Arial"/>
          <w:szCs w:val="28"/>
        </w:rPr>
      </w:pPr>
      <w:r w:rsidRPr="003F63AB">
        <w:rPr>
          <w:rFonts w:cs="Arial"/>
          <w:szCs w:val="28"/>
        </w:rPr>
        <w:t>Objective 2: Embedding compassionate leadership</w:t>
      </w:r>
      <w:r>
        <w:rPr>
          <w:rFonts w:cs="Arial"/>
          <w:szCs w:val="28"/>
        </w:rPr>
        <w:tab/>
      </w:r>
      <w:r>
        <w:rPr>
          <w:rFonts w:cs="Arial"/>
          <w:szCs w:val="28"/>
        </w:rPr>
        <w:tab/>
      </w:r>
      <w:r>
        <w:rPr>
          <w:rFonts w:cs="Arial"/>
          <w:szCs w:val="28"/>
        </w:rPr>
        <w:tab/>
      </w:r>
      <w:r>
        <w:rPr>
          <w:rFonts w:cs="Arial"/>
          <w:szCs w:val="28"/>
        </w:rPr>
        <w:tab/>
        <w:t>4</w:t>
      </w:r>
    </w:p>
    <w:p w14:paraId="1D381E39" w14:textId="775DE8EA" w:rsidR="003F63AB" w:rsidRDefault="003F63AB" w:rsidP="003F63AB">
      <w:pPr>
        <w:spacing w:after="0" w:line="240" w:lineRule="auto"/>
        <w:jc w:val="both"/>
        <w:rPr>
          <w:rFonts w:cs="Arial"/>
          <w:szCs w:val="28"/>
        </w:rPr>
      </w:pPr>
      <w:r w:rsidRPr="003F63AB">
        <w:rPr>
          <w:rFonts w:cs="Arial"/>
          <w:szCs w:val="28"/>
        </w:rPr>
        <w:t>Objective 3: Creating a culture that supports well-being</w:t>
      </w:r>
      <w:r>
        <w:rPr>
          <w:rFonts w:cs="Arial"/>
          <w:szCs w:val="28"/>
        </w:rPr>
        <w:tab/>
      </w:r>
      <w:r>
        <w:rPr>
          <w:rFonts w:cs="Arial"/>
          <w:szCs w:val="28"/>
        </w:rPr>
        <w:tab/>
      </w:r>
      <w:r>
        <w:rPr>
          <w:rFonts w:cs="Arial"/>
          <w:szCs w:val="28"/>
        </w:rPr>
        <w:tab/>
        <w:t>4</w:t>
      </w:r>
    </w:p>
    <w:p w14:paraId="22736361" w14:textId="2AF3CBA1" w:rsidR="003F63AB" w:rsidRDefault="003F63AB" w:rsidP="003F63AB">
      <w:pPr>
        <w:pStyle w:val="NoSpacing"/>
        <w:jc w:val="both"/>
        <w:rPr>
          <w:rFonts w:ascii="Arial" w:hAnsi="Arial" w:cs="Arial"/>
          <w:kern w:val="2"/>
          <w:sz w:val="28"/>
          <w:szCs w:val="28"/>
          <w14:ligatures w14:val="standardContextual"/>
        </w:rPr>
      </w:pPr>
      <w:r w:rsidRPr="003F63AB">
        <w:rPr>
          <w:rFonts w:ascii="Arial" w:hAnsi="Arial" w:cs="Arial"/>
          <w:kern w:val="2"/>
          <w:sz w:val="28"/>
          <w:szCs w:val="28"/>
          <w14:ligatures w14:val="standardContextual"/>
        </w:rPr>
        <w:t>Next steps on Wellbeing Objectives</w:t>
      </w:r>
      <w:r>
        <w:rPr>
          <w:rFonts w:ascii="Arial" w:hAnsi="Arial" w:cs="Arial"/>
          <w:kern w:val="2"/>
          <w:sz w:val="28"/>
          <w:szCs w:val="28"/>
          <w14:ligatures w14:val="standardContextual"/>
        </w:rPr>
        <w:tab/>
      </w:r>
      <w:r>
        <w:rPr>
          <w:rFonts w:ascii="Arial" w:hAnsi="Arial" w:cs="Arial"/>
          <w:kern w:val="2"/>
          <w:sz w:val="28"/>
          <w:szCs w:val="28"/>
          <w14:ligatures w14:val="standardContextual"/>
        </w:rPr>
        <w:tab/>
      </w:r>
      <w:r>
        <w:rPr>
          <w:rFonts w:ascii="Arial" w:hAnsi="Arial" w:cs="Arial"/>
          <w:kern w:val="2"/>
          <w:sz w:val="28"/>
          <w:szCs w:val="28"/>
          <w14:ligatures w14:val="standardContextual"/>
        </w:rPr>
        <w:tab/>
      </w:r>
      <w:r>
        <w:rPr>
          <w:rFonts w:ascii="Arial" w:hAnsi="Arial" w:cs="Arial"/>
          <w:kern w:val="2"/>
          <w:sz w:val="28"/>
          <w:szCs w:val="28"/>
          <w14:ligatures w14:val="standardContextual"/>
        </w:rPr>
        <w:tab/>
      </w:r>
      <w:r>
        <w:rPr>
          <w:rFonts w:ascii="Arial" w:hAnsi="Arial" w:cs="Arial"/>
          <w:kern w:val="2"/>
          <w:sz w:val="28"/>
          <w:szCs w:val="28"/>
          <w14:ligatures w14:val="standardContextual"/>
        </w:rPr>
        <w:tab/>
      </w:r>
      <w:r>
        <w:rPr>
          <w:rFonts w:ascii="Arial" w:hAnsi="Arial" w:cs="Arial"/>
          <w:kern w:val="2"/>
          <w:sz w:val="28"/>
          <w:szCs w:val="28"/>
          <w14:ligatures w14:val="standardContextual"/>
        </w:rPr>
        <w:tab/>
        <w:t>4</w:t>
      </w:r>
    </w:p>
    <w:p w14:paraId="15860536" w14:textId="528F2F13" w:rsidR="003F63AB" w:rsidRDefault="003F63AB" w:rsidP="003F63AB">
      <w:pPr>
        <w:pStyle w:val="NoSpacing"/>
        <w:jc w:val="both"/>
        <w:rPr>
          <w:rFonts w:ascii="Arial" w:hAnsi="Arial" w:cs="Arial"/>
          <w:kern w:val="2"/>
          <w:sz w:val="28"/>
          <w:szCs w:val="28"/>
          <w14:ligatures w14:val="standardContextual"/>
        </w:rPr>
      </w:pPr>
      <w:r w:rsidRPr="003F63AB">
        <w:rPr>
          <w:rFonts w:ascii="Arial" w:hAnsi="Arial" w:cs="Arial"/>
          <w:kern w:val="2"/>
          <w:sz w:val="28"/>
          <w:szCs w:val="28"/>
          <w14:ligatures w14:val="standardContextual"/>
        </w:rPr>
        <w:t xml:space="preserve">The Local Partnership Forum (LPF) – engaging with trade union </w:t>
      </w:r>
    </w:p>
    <w:p w14:paraId="4BDEDEAA" w14:textId="33C1D379" w:rsidR="003F63AB" w:rsidRDefault="003F63AB" w:rsidP="003F63AB">
      <w:pPr>
        <w:pStyle w:val="NoSpacing"/>
        <w:jc w:val="both"/>
        <w:rPr>
          <w:rFonts w:ascii="Arial" w:hAnsi="Arial" w:cs="Arial"/>
          <w:kern w:val="2"/>
          <w:sz w:val="28"/>
          <w:szCs w:val="28"/>
          <w14:ligatures w14:val="standardContextual"/>
        </w:rPr>
      </w:pPr>
      <w:r w:rsidRPr="003F63AB">
        <w:rPr>
          <w:rFonts w:ascii="Arial" w:hAnsi="Arial" w:cs="Arial"/>
          <w:kern w:val="2"/>
          <w:sz w:val="28"/>
          <w:szCs w:val="28"/>
          <w14:ligatures w14:val="standardContextual"/>
        </w:rPr>
        <w:t>Partners</w:t>
      </w:r>
      <w:r>
        <w:rPr>
          <w:rFonts w:ascii="Arial" w:hAnsi="Arial" w:cs="Arial"/>
          <w:kern w:val="2"/>
          <w:sz w:val="28"/>
          <w:szCs w:val="28"/>
          <w14:ligatures w14:val="standardContextual"/>
        </w:rPr>
        <w:tab/>
      </w:r>
      <w:r>
        <w:rPr>
          <w:rFonts w:ascii="Arial" w:hAnsi="Arial" w:cs="Arial"/>
          <w:kern w:val="2"/>
          <w:sz w:val="28"/>
          <w:szCs w:val="28"/>
          <w14:ligatures w14:val="standardContextual"/>
        </w:rPr>
        <w:tab/>
      </w:r>
      <w:r>
        <w:rPr>
          <w:rFonts w:ascii="Arial" w:hAnsi="Arial" w:cs="Arial"/>
          <w:kern w:val="2"/>
          <w:sz w:val="28"/>
          <w:szCs w:val="28"/>
          <w14:ligatures w14:val="standardContextual"/>
        </w:rPr>
        <w:tab/>
      </w:r>
      <w:r>
        <w:rPr>
          <w:rFonts w:ascii="Arial" w:hAnsi="Arial" w:cs="Arial"/>
          <w:kern w:val="2"/>
          <w:sz w:val="28"/>
          <w:szCs w:val="28"/>
          <w14:ligatures w14:val="standardContextual"/>
        </w:rPr>
        <w:tab/>
      </w:r>
      <w:r>
        <w:rPr>
          <w:rFonts w:ascii="Arial" w:hAnsi="Arial" w:cs="Arial"/>
          <w:kern w:val="2"/>
          <w:sz w:val="28"/>
          <w:szCs w:val="28"/>
          <w14:ligatures w14:val="standardContextual"/>
        </w:rPr>
        <w:tab/>
      </w:r>
      <w:r>
        <w:rPr>
          <w:rFonts w:ascii="Arial" w:hAnsi="Arial" w:cs="Arial"/>
          <w:kern w:val="2"/>
          <w:sz w:val="28"/>
          <w:szCs w:val="28"/>
          <w14:ligatures w14:val="standardContextual"/>
        </w:rPr>
        <w:tab/>
      </w:r>
      <w:r>
        <w:rPr>
          <w:rFonts w:ascii="Arial" w:hAnsi="Arial" w:cs="Arial"/>
          <w:kern w:val="2"/>
          <w:sz w:val="28"/>
          <w:szCs w:val="28"/>
          <w14:ligatures w14:val="standardContextual"/>
        </w:rPr>
        <w:tab/>
      </w:r>
      <w:r>
        <w:rPr>
          <w:rFonts w:ascii="Arial" w:hAnsi="Arial" w:cs="Arial"/>
          <w:kern w:val="2"/>
          <w:sz w:val="28"/>
          <w:szCs w:val="28"/>
          <w14:ligatures w14:val="standardContextual"/>
        </w:rPr>
        <w:tab/>
      </w:r>
      <w:r>
        <w:rPr>
          <w:rFonts w:ascii="Arial" w:hAnsi="Arial" w:cs="Arial"/>
          <w:kern w:val="2"/>
          <w:sz w:val="28"/>
          <w:szCs w:val="28"/>
          <w14:ligatures w14:val="standardContextual"/>
        </w:rPr>
        <w:tab/>
      </w:r>
      <w:r>
        <w:rPr>
          <w:rFonts w:ascii="Arial" w:hAnsi="Arial" w:cs="Arial"/>
          <w:kern w:val="2"/>
          <w:sz w:val="28"/>
          <w:szCs w:val="28"/>
          <w14:ligatures w14:val="standardContextual"/>
        </w:rPr>
        <w:tab/>
      </w:r>
      <w:r>
        <w:rPr>
          <w:rFonts w:ascii="Arial" w:hAnsi="Arial" w:cs="Arial"/>
          <w:kern w:val="2"/>
          <w:sz w:val="28"/>
          <w:szCs w:val="28"/>
          <w14:ligatures w14:val="standardContextual"/>
        </w:rPr>
        <w:tab/>
        <w:t>4</w:t>
      </w:r>
    </w:p>
    <w:p w14:paraId="77D485DC" w14:textId="71BC39F7" w:rsidR="003F63AB" w:rsidRDefault="003F63AB" w:rsidP="003F63AB">
      <w:pPr>
        <w:pStyle w:val="NoSpacing"/>
        <w:jc w:val="both"/>
        <w:rPr>
          <w:rFonts w:ascii="Arial" w:hAnsi="Arial" w:cs="Arial"/>
          <w:kern w:val="2"/>
          <w:sz w:val="28"/>
          <w:szCs w:val="28"/>
          <w14:ligatures w14:val="standardContextual"/>
        </w:rPr>
      </w:pPr>
      <w:r w:rsidRPr="003F63AB">
        <w:rPr>
          <w:rFonts w:ascii="Arial" w:hAnsi="Arial" w:cs="Arial"/>
          <w:kern w:val="2"/>
          <w:sz w:val="28"/>
          <w:szCs w:val="28"/>
          <w14:ligatures w14:val="standardContextual"/>
        </w:rPr>
        <w:t>Social Partnership Duty Awareness and Training</w:t>
      </w:r>
      <w:r>
        <w:rPr>
          <w:rFonts w:ascii="Arial" w:hAnsi="Arial" w:cs="Arial"/>
          <w:kern w:val="2"/>
          <w:sz w:val="28"/>
          <w:szCs w:val="28"/>
          <w14:ligatures w14:val="standardContextual"/>
        </w:rPr>
        <w:tab/>
      </w:r>
      <w:r>
        <w:rPr>
          <w:rFonts w:ascii="Arial" w:hAnsi="Arial" w:cs="Arial"/>
          <w:kern w:val="2"/>
          <w:sz w:val="28"/>
          <w:szCs w:val="28"/>
          <w14:ligatures w14:val="standardContextual"/>
        </w:rPr>
        <w:tab/>
      </w:r>
      <w:r>
        <w:rPr>
          <w:rFonts w:ascii="Arial" w:hAnsi="Arial" w:cs="Arial"/>
          <w:kern w:val="2"/>
          <w:sz w:val="28"/>
          <w:szCs w:val="28"/>
          <w14:ligatures w14:val="standardContextual"/>
        </w:rPr>
        <w:tab/>
      </w:r>
      <w:r>
        <w:rPr>
          <w:rFonts w:ascii="Arial" w:hAnsi="Arial" w:cs="Arial"/>
          <w:kern w:val="2"/>
          <w:sz w:val="28"/>
          <w:szCs w:val="28"/>
          <w14:ligatures w14:val="standardContextual"/>
        </w:rPr>
        <w:tab/>
        <w:t>5</w:t>
      </w:r>
    </w:p>
    <w:p w14:paraId="1830585D" w14:textId="7623DD49" w:rsidR="003F63AB" w:rsidRDefault="003F63AB" w:rsidP="003F63AB">
      <w:pPr>
        <w:pStyle w:val="NoSpacing"/>
        <w:jc w:val="both"/>
        <w:rPr>
          <w:rFonts w:ascii="Arial" w:hAnsi="Arial" w:cs="Arial"/>
          <w:kern w:val="2"/>
          <w:sz w:val="28"/>
          <w:szCs w:val="28"/>
          <w14:ligatures w14:val="standardContextual"/>
        </w:rPr>
      </w:pPr>
      <w:r w:rsidRPr="003F63AB">
        <w:rPr>
          <w:rFonts w:ascii="Arial" w:hAnsi="Arial" w:cs="Arial"/>
          <w:kern w:val="2"/>
          <w:sz w:val="28"/>
          <w:szCs w:val="28"/>
          <w14:ligatures w14:val="standardContextual"/>
        </w:rPr>
        <w:t>Time off and Facilities for Trade Union Representatives</w:t>
      </w:r>
      <w:r>
        <w:rPr>
          <w:rFonts w:ascii="Arial" w:hAnsi="Arial" w:cs="Arial"/>
          <w:kern w:val="2"/>
          <w:sz w:val="28"/>
          <w:szCs w:val="28"/>
          <w14:ligatures w14:val="standardContextual"/>
        </w:rPr>
        <w:tab/>
      </w:r>
      <w:r>
        <w:rPr>
          <w:rFonts w:ascii="Arial" w:hAnsi="Arial" w:cs="Arial"/>
          <w:kern w:val="2"/>
          <w:sz w:val="28"/>
          <w:szCs w:val="28"/>
          <w14:ligatures w14:val="standardContextual"/>
        </w:rPr>
        <w:tab/>
      </w:r>
      <w:r>
        <w:rPr>
          <w:rFonts w:ascii="Arial" w:hAnsi="Arial" w:cs="Arial"/>
          <w:kern w:val="2"/>
          <w:sz w:val="28"/>
          <w:szCs w:val="28"/>
          <w14:ligatures w14:val="standardContextual"/>
        </w:rPr>
        <w:tab/>
        <w:t>5</w:t>
      </w:r>
    </w:p>
    <w:p w14:paraId="02C83022" w14:textId="7BD259E0" w:rsidR="003F63AB" w:rsidRDefault="003F63AB" w:rsidP="003F63AB">
      <w:pPr>
        <w:pStyle w:val="NoSpacing"/>
        <w:jc w:val="both"/>
        <w:rPr>
          <w:rFonts w:ascii="Arial" w:hAnsi="Arial" w:cs="Arial"/>
          <w:kern w:val="2"/>
          <w:sz w:val="28"/>
          <w:szCs w:val="28"/>
          <w14:ligatures w14:val="standardContextual"/>
        </w:rPr>
      </w:pPr>
      <w:r w:rsidRPr="003F63AB">
        <w:rPr>
          <w:rFonts w:ascii="Arial" w:hAnsi="Arial" w:cs="Arial"/>
          <w:kern w:val="2"/>
          <w:sz w:val="28"/>
          <w:szCs w:val="28"/>
          <w14:ligatures w14:val="standardContextual"/>
        </w:rPr>
        <w:t>Principles and Best Practice of Partnership Working</w:t>
      </w:r>
      <w:r>
        <w:rPr>
          <w:rFonts w:ascii="Arial" w:hAnsi="Arial" w:cs="Arial"/>
          <w:kern w:val="2"/>
          <w:sz w:val="28"/>
          <w:szCs w:val="28"/>
          <w14:ligatures w14:val="standardContextual"/>
        </w:rPr>
        <w:tab/>
      </w:r>
      <w:r>
        <w:rPr>
          <w:rFonts w:ascii="Arial" w:hAnsi="Arial" w:cs="Arial"/>
          <w:kern w:val="2"/>
          <w:sz w:val="28"/>
          <w:szCs w:val="28"/>
          <w14:ligatures w14:val="standardContextual"/>
        </w:rPr>
        <w:tab/>
      </w:r>
      <w:r>
        <w:rPr>
          <w:rFonts w:ascii="Arial" w:hAnsi="Arial" w:cs="Arial"/>
          <w:kern w:val="2"/>
          <w:sz w:val="28"/>
          <w:szCs w:val="28"/>
          <w14:ligatures w14:val="standardContextual"/>
        </w:rPr>
        <w:tab/>
      </w:r>
      <w:r>
        <w:rPr>
          <w:rFonts w:ascii="Arial" w:hAnsi="Arial" w:cs="Arial"/>
          <w:kern w:val="2"/>
          <w:sz w:val="28"/>
          <w:szCs w:val="28"/>
          <w14:ligatures w14:val="standardContextual"/>
        </w:rPr>
        <w:tab/>
        <w:t>5</w:t>
      </w:r>
    </w:p>
    <w:p w14:paraId="619B99FD" w14:textId="62C094D3" w:rsidR="003F63AB" w:rsidRDefault="003F63AB" w:rsidP="003F63AB">
      <w:pPr>
        <w:pStyle w:val="paragraph"/>
        <w:spacing w:before="0" w:beforeAutospacing="0" w:after="0" w:afterAutospacing="0"/>
        <w:jc w:val="both"/>
        <w:textAlignment w:val="baseline"/>
        <w:rPr>
          <w:rFonts w:ascii="Arial" w:eastAsiaTheme="minorHAnsi" w:hAnsi="Arial" w:cs="Arial"/>
          <w:kern w:val="2"/>
          <w:sz w:val="28"/>
          <w:szCs w:val="28"/>
          <w:lang w:eastAsia="en-US"/>
          <w14:ligatures w14:val="standardContextual"/>
        </w:rPr>
      </w:pPr>
      <w:r w:rsidRPr="003F63AB">
        <w:rPr>
          <w:rFonts w:ascii="Arial" w:eastAsiaTheme="minorHAnsi" w:hAnsi="Arial" w:cs="Arial"/>
          <w:kern w:val="2"/>
          <w:sz w:val="28"/>
          <w:szCs w:val="28"/>
          <w:lang w:eastAsia="en-US"/>
          <w14:ligatures w14:val="standardContextual"/>
        </w:rPr>
        <w:t>Social Partnership learning for HEIW</w:t>
      </w:r>
      <w:r>
        <w:rPr>
          <w:rFonts w:ascii="Arial" w:eastAsiaTheme="minorHAnsi" w:hAnsi="Arial" w:cs="Arial"/>
          <w:kern w:val="2"/>
          <w:sz w:val="28"/>
          <w:szCs w:val="28"/>
          <w:lang w:eastAsia="en-US"/>
          <w14:ligatures w14:val="standardContextual"/>
        </w:rPr>
        <w:tab/>
      </w:r>
      <w:r>
        <w:rPr>
          <w:rFonts w:ascii="Arial" w:eastAsiaTheme="minorHAnsi" w:hAnsi="Arial" w:cs="Arial"/>
          <w:kern w:val="2"/>
          <w:sz w:val="28"/>
          <w:szCs w:val="28"/>
          <w:lang w:eastAsia="en-US"/>
          <w14:ligatures w14:val="standardContextual"/>
        </w:rPr>
        <w:tab/>
      </w:r>
      <w:r>
        <w:rPr>
          <w:rFonts w:ascii="Arial" w:eastAsiaTheme="minorHAnsi" w:hAnsi="Arial" w:cs="Arial"/>
          <w:kern w:val="2"/>
          <w:sz w:val="28"/>
          <w:szCs w:val="28"/>
          <w:lang w:eastAsia="en-US"/>
          <w14:ligatures w14:val="standardContextual"/>
        </w:rPr>
        <w:tab/>
      </w:r>
      <w:r>
        <w:rPr>
          <w:rFonts w:ascii="Arial" w:eastAsiaTheme="minorHAnsi" w:hAnsi="Arial" w:cs="Arial"/>
          <w:kern w:val="2"/>
          <w:sz w:val="28"/>
          <w:szCs w:val="28"/>
          <w:lang w:eastAsia="en-US"/>
          <w14:ligatures w14:val="standardContextual"/>
        </w:rPr>
        <w:tab/>
      </w:r>
      <w:r>
        <w:rPr>
          <w:rFonts w:ascii="Arial" w:eastAsiaTheme="minorHAnsi" w:hAnsi="Arial" w:cs="Arial"/>
          <w:kern w:val="2"/>
          <w:sz w:val="28"/>
          <w:szCs w:val="28"/>
          <w:lang w:eastAsia="en-US"/>
          <w14:ligatures w14:val="standardContextual"/>
        </w:rPr>
        <w:tab/>
      </w:r>
      <w:r>
        <w:rPr>
          <w:rFonts w:ascii="Arial" w:eastAsiaTheme="minorHAnsi" w:hAnsi="Arial" w:cs="Arial"/>
          <w:kern w:val="2"/>
          <w:sz w:val="28"/>
          <w:szCs w:val="28"/>
          <w:lang w:eastAsia="en-US"/>
          <w14:ligatures w14:val="standardContextual"/>
        </w:rPr>
        <w:tab/>
        <w:t>6</w:t>
      </w:r>
    </w:p>
    <w:p w14:paraId="0765E5D3" w14:textId="6F7E3111" w:rsidR="003F63AB" w:rsidRPr="003F63AB" w:rsidRDefault="003F63AB" w:rsidP="003F63AB">
      <w:pPr>
        <w:pStyle w:val="paragraph"/>
        <w:spacing w:before="0" w:beforeAutospacing="0" w:after="0" w:afterAutospacing="0"/>
        <w:jc w:val="both"/>
        <w:textAlignment w:val="baseline"/>
        <w:rPr>
          <w:rFonts w:ascii="Arial" w:eastAsiaTheme="minorHAnsi" w:hAnsi="Arial" w:cs="Arial"/>
          <w:kern w:val="2"/>
          <w:sz w:val="28"/>
          <w:szCs w:val="28"/>
          <w:lang w:eastAsia="en-US"/>
          <w14:ligatures w14:val="standardContextual"/>
        </w:rPr>
      </w:pPr>
      <w:r w:rsidRPr="003F63AB">
        <w:rPr>
          <w:rFonts w:ascii="Arial" w:eastAsiaTheme="minorHAnsi" w:hAnsi="Arial" w:cs="Arial"/>
          <w:kern w:val="2"/>
          <w:sz w:val="28"/>
          <w:szCs w:val="28"/>
          <w:lang w:eastAsia="en-US"/>
          <w14:ligatures w14:val="standardContextual"/>
        </w:rPr>
        <w:t>Next Steps</w:t>
      </w:r>
      <w:r>
        <w:rPr>
          <w:rFonts w:ascii="Arial" w:eastAsiaTheme="minorHAnsi" w:hAnsi="Arial" w:cs="Arial"/>
          <w:kern w:val="2"/>
          <w:sz w:val="28"/>
          <w:szCs w:val="28"/>
          <w:lang w:eastAsia="en-US"/>
          <w14:ligatures w14:val="standardContextual"/>
        </w:rPr>
        <w:tab/>
      </w:r>
      <w:r>
        <w:rPr>
          <w:rFonts w:ascii="Arial" w:eastAsiaTheme="minorHAnsi" w:hAnsi="Arial" w:cs="Arial"/>
          <w:kern w:val="2"/>
          <w:sz w:val="28"/>
          <w:szCs w:val="28"/>
          <w:lang w:eastAsia="en-US"/>
          <w14:ligatures w14:val="standardContextual"/>
        </w:rPr>
        <w:tab/>
      </w:r>
      <w:r>
        <w:rPr>
          <w:rFonts w:ascii="Arial" w:eastAsiaTheme="minorHAnsi" w:hAnsi="Arial" w:cs="Arial"/>
          <w:kern w:val="2"/>
          <w:sz w:val="28"/>
          <w:szCs w:val="28"/>
          <w:lang w:eastAsia="en-US"/>
          <w14:ligatures w14:val="standardContextual"/>
        </w:rPr>
        <w:tab/>
      </w:r>
      <w:r>
        <w:rPr>
          <w:rFonts w:ascii="Arial" w:eastAsiaTheme="minorHAnsi" w:hAnsi="Arial" w:cs="Arial"/>
          <w:kern w:val="2"/>
          <w:sz w:val="28"/>
          <w:szCs w:val="28"/>
          <w:lang w:eastAsia="en-US"/>
          <w14:ligatures w14:val="standardContextual"/>
        </w:rPr>
        <w:tab/>
      </w:r>
      <w:r>
        <w:rPr>
          <w:rFonts w:ascii="Arial" w:eastAsiaTheme="minorHAnsi" w:hAnsi="Arial" w:cs="Arial"/>
          <w:kern w:val="2"/>
          <w:sz w:val="28"/>
          <w:szCs w:val="28"/>
          <w:lang w:eastAsia="en-US"/>
          <w14:ligatures w14:val="standardContextual"/>
        </w:rPr>
        <w:tab/>
      </w:r>
      <w:r>
        <w:rPr>
          <w:rFonts w:ascii="Arial" w:eastAsiaTheme="minorHAnsi" w:hAnsi="Arial" w:cs="Arial"/>
          <w:kern w:val="2"/>
          <w:sz w:val="28"/>
          <w:szCs w:val="28"/>
          <w:lang w:eastAsia="en-US"/>
          <w14:ligatures w14:val="standardContextual"/>
        </w:rPr>
        <w:tab/>
      </w:r>
      <w:r>
        <w:rPr>
          <w:rFonts w:ascii="Arial" w:eastAsiaTheme="minorHAnsi" w:hAnsi="Arial" w:cs="Arial"/>
          <w:kern w:val="2"/>
          <w:sz w:val="28"/>
          <w:szCs w:val="28"/>
          <w:lang w:eastAsia="en-US"/>
          <w14:ligatures w14:val="standardContextual"/>
        </w:rPr>
        <w:tab/>
      </w:r>
      <w:r>
        <w:rPr>
          <w:rFonts w:ascii="Arial" w:eastAsiaTheme="minorHAnsi" w:hAnsi="Arial" w:cs="Arial"/>
          <w:kern w:val="2"/>
          <w:sz w:val="28"/>
          <w:szCs w:val="28"/>
          <w:lang w:eastAsia="en-US"/>
          <w14:ligatures w14:val="standardContextual"/>
        </w:rPr>
        <w:tab/>
      </w:r>
      <w:r>
        <w:rPr>
          <w:rFonts w:ascii="Arial" w:eastAsiaTheme="minorHAnsi" w:hAnsi="Arial" w:cs="Arial"/>
          <w:kern w:val="2"/>
          <w:sz w:val="28"/>
          <w:szCs w:val="28"/>
          <w:lang w:eastAsia="en-US"/>
          <w14:ligatures w14:val="standardContextual"/>
        </w:rPr>
        <w:tab/>
      </w:r>
      <w:r>
        <w:rPr>
          <w:rFonts w:ascii="Arial" w:eastAsiaTheme="minorHAnsi" w:hAnsi="Arial" w:cs="Arial"/>
          <w:kern w:val="2"/>
          <w:sz w:val="28"/>
          <w:szCs w:val="28"/>
          <w:lang w:eastAsia="en-US"/>
          <w14:ligatures w14:val="standardContextual"/>
        </w:rPr>
        <w:tab/>
      </w:r>
      <w:r>
        <w:rPr>
          <w:rFonts w:ascii="Arial" w:eastAsiaTheme="minorHAnsi" w:hAnsi="Arial" w:cs="Arial"/>
          <w:kern w:val="2"/>
          <w:sz w:val="28"/>
          <w:szCs w:val="28"/>
          <w:lang w:eastAsia="en-US"/>
          <w14:ligatures w14:val="standardContextual"/>
        </w:rPr>
        <w:tab/>
        <w:t>6</w:t>
      </w:r>
    </w:p>
    <w:p w14:paraId="4108BDCB" w14:textId="77777777" w:rsidR="003F63AB" w:rsidRDefault="003F63AB" w:rsidP="003F63AB">
      <w:pPr>
        <w:pStyle w:val="paragraph"/>
        <w:spacing w:before="0" w:beforeAutospacing="0" w:after="0" w:afterAutospacing="0"/>
        <w:jc w:val="both"/>
        <w:textAlignment w:val="baseline"/>
        <w:rPr>
          <w:rFonts w:ascii="Arial" w:eastAsiaTheme="minorHAnsi" w:hAnsi="Arial" w:cs="Arial"/>
          <w:kern w:val="2"/>
          <w:sz w:val="28"/>
          <w:szCs w:val="28"/>
          <w:lang w:eastAsia="en-US"/>
          <w14:ligatures w14:val="standardContextual"/>
        </w:rPr>
      </w:pPr>
    </w:p>
    <w:p w14:paraId="38F0E407" w14:textId="77777777" w:rsidR="003F63AB" w:rsidRPr="003F63AB" w:rsidRDefault="003F63AB" w:rsidP="003F63AB">
      <w:pPr>
        <w:pStyle w:val="paragraph"/>
        <w:spacing w:before="0" w:beforeAutospacing="0" w:after="0" w:afterAutospacing="0"/>
        <w:jc w:val="both"/>
        <w:textAlignment w:val="baseline"/>
        <w:rPr>
          <w:rFonts w:ascii="Arial" w:eastAsiaTheme="minorHAnsi" w:hAnsi="Arial" w:cs="Arial"/>
          <w:kern w:val="2"/>
          <w:sz w:val="28"/>
          <w:szCs w:val="28"/>
          <w:lang w:eastAsia="en-US"/>
          <w14:ligatures w14:val="standardContextual"/>
        </w:rPr>
      </w:pPr>
    </w:p>
    <w:p w14:paraId="718DA263" w14:textId="77777777" w:rsidR="003F63AB" w:rsidRDefault="003F63AB" w:rsidP="003F63AB">
      <w:pPr>
        <w:pStyle w:val="NoSpacing"/>
        <w:jc w:val="both"/>
        <w:rPr>
          <w:rFonts w:ascii="Arial" w:hAnsi="Arial" w:cs="Arial"/>
          <w:kern w:val="2"/>
          <w:sz w:val="28"/>
          <w:szCs w:val="28"/>
          <w14:ligatures w14:val="standardContextual"/>
        </w:rPr>
      </w:pPr>
    </w:p>
    <w:p w14:paraId="4BB9183E" w14:textId="77777777" w:rsidR="003F63AB" w:rsidRPr="003F63AB" w:rsidRDefault="003F63AB" w:rsidP="003F63AB">
      <w:pPr>
        <w:pStyle w:val="NoSpacing"/>
        <w:jc w:val="both"/>
        <w:rPr>
          <w:rFonts w:ascii="Arial" w:hAnsi="Arial" w:cs="Arial"/>
          <w:kern w:val="2"/>
          <w:sz w:val="28"/>
          <w:szCs w:val="28"/>
          <w14:ligatures w14:val="standardContextual"/>
        </w:rPr>
      </w:pPr>
    </w:p>
    <w:p w14:paraId="08E2E06B" w14:textId="77777777" w:rsidR="003F63AB" w:rsidRDefault="003F63AB" w:rsidP="003F63AB">
      <w:pPr>
        <w:pStyle w:val="NoSpacing"/>
        <w:jc w:val="both"/>
        <w:rPr>
          <w:rFonts w:ascii="Arial" w:hAnsi="Arial" w:cs="Arial"/>
          <w:kern w:val="2"/>
          <w:sz w:val="28"/>
          <w:szCs w:val="28"/>
          <w14:ligatures w14:val="standardContextual"/>
        </w:rPr>
      </w:pPr>
    </w:p>
    <w:p w14:paraId="1EE64A4D" w14:textId="77777777" w:rsidR="003F63AB" w:rsidRPr="003F63AB" w:rsidRDefault="003F63AB" w:rsidP="003F63AB">
      <w:pPr>
        <w:pStyle w:val="NoSpacing"/>
        <w:jc w:val="both"/>
        <w:rPr>
          <w:rFonts w:ascii="Arial" w:hAnsi="Arial" w:cs="Arial"/>
          <w:kern w:val="2"/>
          <w:sz w:val="28"/>
          <w:szCs w:val="28"/>
          <w14:ligatures w14:val="standardContextual"/>
        </w:rPr>
      </w:pPr>
    </w:p>
    <w:p w14:paraId="2ACD11CB" w14:textId="77777777" w:rsidR="003F63AB" w:rsidRPr="003F63AB" w:rsidRDefault="003F63AB" w:rsidP="003F63AB">
      <w:pPr>
        <w:pStyle w:val="NoSpacing"/>
        <w:jc w:val="both"/>
        <w:rPr>
          <w:rFonts w:ascii="Arial" w:hAnsi="Arial" w:cs="Arial"/>
          <w:kern w:val="2"/>
          <w:sz w:val="28"/>
          <w:szCs w:val="28"/>
          <w14:ligatures w14:val="standardContextual"/>
        </w:rPr>
      </w:pPr>
    </w:p>
    <w:p w14:paraId="6067592A" w14:textId="77777777" w:rsidR="003F63AB" w:rsidRDefault="003F63AB" w:rsidP="003F63AB">
      <w:pPr>
        <w:pStyle w:val="NoSpacing"/>
        <w:jc w:val="both"/>
        <w:rPr>
          <w:rFonts w:ascii="Arial" w:hAnsi="Arial" w:cs="Arial"/>
          <w:kern w:val="2"/>
          <w:sz w:val="28"/>
          <w:szCs w:val="28"/>
          <w14:ligatures w14:val="standardContextual"/>
        </w:rPr>
      </w:pPr>
    </w:p>
    <w:p w14:paraId="34E6DD56" w14:textId="77777777" w:rsidR="003F63AB" w:rsidRPr="003F63AB" w:rsidRDefault="003F63AB" w:rsidP="003F63AB">
      <w:pPr>
        <w:pStyle w:val="NoSpacing"/>
        <w:jc w:val="both"/>
        <w:rPr>
          <w:rFonts w:ascii="Arial" w:hAnsi="Arial" w:cs="Arial"/>
          <w:kern w:val="2"/>
          <w:sz w:val="28"/>
          <w:szCs w:val="28"/>
          <w14:ligatures w14:val="standardContextual"/>
        </w:rPr>
      </w:pPr>
    </w:p>
    <w:p w14:paraId="644BD2B2" w14:textId="77777777" w:rsidR="003F63AB" w:rsidRPr="003F63AB" w:rsidRDefault="003F63AB" w:rsidP="003F63AB">
      <w:pPr>
        <w:pStyle w:val="NoSpacing"/>
        <w:jc w:val="both"/>
        <w:rPr>
          <w:rFonts w:ascii="Arial" w:hAnsi="Arial" w:cs="Arial"/>
          <w:kern w:val="2"/>
          <w:sz w:val="28"/>
          <w:szCs w:val="28"/>
          <w14:ligatures w14:val="standardContextual"/>
        </w:rPr>
      </w:pPr>
    </w:p>
    <w:p w14:paraId="74314D67" w14:textId="77777777" w:rsidR="003F63AB" w:rsidRDefault="003F63AB" w:rsidP="003F63AB">
      <w:pPr>
        <w:spacing w:after="0" w:line="240" w:lineRule="auto"/>
        <w:jc w:val="both"/>
        <w:rPr>
          <w:rFonts w:cs="Arial"/>
          <w:szCs w:val="28"/>
        </w:rPr>
      </w:pPr>
    </w:p>
    <w:p w14:paraId="3FF52251" w14:textId="77777777" w:rsidR="003F63AB" w:rsidRPr="003F63AB" w:rsidRDefault="003F63AB" w:rsidP="003F63AB">
      <w:pPr>
        <w:spacing w:after="0" w:line="240" w:lineRule="auto"/>
        <w:jc w:val="both"/>
        <w:rPr>
          <w:rFonts w:cs="Arial"/>
          <w:szCs w:val="28"/>
        </w:rPr>
      </w:pPr>
    </w:p>
    <w:p w14:paraId="1E076847" w14:textId="77777777" w:rsidR="003F63AB" w:rsidRDefault="003F63AB" w:rsidP="003F63AB">
      <w:pPr>
        <w:spacing w:after="0" w:line="240" w:lineRule="auto"/>
        <w:jc w:val="both"/>
        <w:rPr>
          <w:rFonts w:cs="Arial"/>
          <w:szCs w:val="28"/>
        </w:rPr>
      </w:pPr>
    </w:p>
    <w:p w14:paraId="536FCF9D" w14:textId="77777777" w:rsidR="003F63AB" w:rsidRPr="003F63AB" w:rsidRDefault="003F63AB" w:rsidP="003F63AB">
      <w:pPr>
        <w:spacing w:after="0" w:line="240" w:lineRule="auto"/>
        <w:jc w:val="both"/>
        <w:rPr>
          <w:rFonts w:cs="Arial"/>
          <w:szCs w:val="28"/>
        </w:rPr>
      </w:pPr>
    </w:p>
    <w:p w14:paraId="396E15F1" w14:textId="77777777" w:rsidR="003F63AB" w:rsidRDefault="003F63AB" w:rsidP="003F63AB">
      <w:pPr>
        <w:spacing w:after="0" w:line="240" w:lineRule="auto"/>
        <w:jc w:val="both"/>
        <w:rPr>
          <w:rFonts w:cs="Arial"/>
          <w:szCs w:val="28"/>
        </w:rPr>
      </w:pPr>
    </w:p>
    <w:p w14:paraId="6DD11C43" w14:textId="77777777" w:rsidR="003F63AB" w:rsidRDefault="003F63AB" w:rsidP="003F63AB">
      <w:pPr>
        <w:spacing w:after="0" w:line="240" w:lineRule="auto"/>
        <w:jc w:val="both"/>
        <w:rPr>
          <w:rFonts w:cs="Arial"/>
          <w:szCs w:val="28"/>
        </w:rPr>
      </w:pPr>
    </w:p>
    <w:p w14:paraId="5D755D34" w14:textId="77777777" w:rsidR="003F63AB" w:rsidRDefault="003F63AB" w:rsidP="003F63AB">
      <w:pPr>
        <w:spacing w:after="0" w:line="240" w:lineRule="auto"/>
        <w:jc w:val="both"/>
        <w:rPr>
          <w:rFonts w:cs="Arial"/>
          <w:szCs w:val="28"/>
        </w:rPr>
      </w:pPr>
    </w:p>
    <w:p w14:paraId="6E5BF33F" w14:textId="588FA8F4" w:rsidR="003F63AB" w:rsidRDefault="003F63AB">
      <w:pPr>
        <w:rPr>
          <w:rFonts w:cs="Arial"/>
          <w:szCs w:val="28"/>
        </w:rPr>
      </w:pPr>
      <w:r>
        <w:rPr>
          <w:rFonts w:cs="Arial"/>
          <w:szCs w:val="28"/>
        </w:rPr>
        <w:br w:type="page"/>
      </w:r>
    </w:p>
    <w:p w14:paraId="66BB2445" w14:textId="5AFBCF23" w:rsidR="00764C7C" w:rsidRPr="00E20948" w:rsidRDefault="00764C7C" w:rsidP="00E20948">
      <w:pPr>
        <w:pStyle w:val="NoSpacing"/>
        <w:jc w:val="both"/>
        <w:rPr>
          <w:rFonts w:ascii="Arial" w:hAnsi="Arial" w:cs="Arial"/>
          <w:b/>
          <w:bCs/>
          <w:sz w:val="24"/>
          <w:szCs w:val="24"/>
        </w:rPr>
      </w:pPr>
      <w:r w:rsidRPr="00E20948">
        <w:rPr>
          <w:rFonts w:ascii="Arial" w:hAnsi="Arial" w:cs="Arial"/>
          <w:b/>
          <w:bCs/>
          <w:sz w:val="24"/>
          <w:szCs w:val="24"/>
        </w:rPr>
        <w:lastRenderedPageBreak/>
        <w:t>Introduction</w:t>
      </w:r>
    </w:p>
    <w:p w14:paraId="7A0409D8" w14:textId="3506F393" w:rsidR="00764C7C" w:rsidRPr="00E20948" w:rsidRDefault="00764C7C" w:rsidP="00E20948">
      <w:pPr>
        <w:pStyle w:val="NoSpacing"/>
        <w:jc w:val="both"/>
        <w:rPr>
          <w:rFonts w:ascii="Arial" w:hAnsi="Arial" w:cs="Arial"/>
          <w:sz w:val="24"/>
          <w:szCs w:val="24"/>
        </w:rPr>
      </w:pPr>
      <w:r w:rsidRPr="00E20948">
        <w:rPr>
          <w:rFonts w:ascii="Arial" w:hAnsi="Arial" w:cs="Arial"/>
          <w:sz w:val="24"/>
          <w:szCs w:val="24"/>
        </w:rPr>
        <w:t xml:space="preserve"> </w:t>
      </w:r>
    </w:p>
    <w:p w14:paraId="7F004A1E" w14:textId="77777777" w:rsidR="00E20948" w:rsidRDefault="00BE7125" w:rsidP="00E20948">
      <w:pPr>
        <w:spacing w:after="0" w:line="240" w:lineRule="auto"/>
        <w:jc w:val="both"/>
        <w:rPr>
          <w:rFonts w:cs="Arial"/>
          <w:sz w:val="24"/>
          <w:szCs w:val="24"/>
        </w:rPr>
      </w:pPr>
      <w:r w:rsidRPr="00E20948">
        <w:rPr>
          <w:rFonts w:cs="Arial"/>
          <w:sz w:val="24"/>
          <w:szCs w:val="24"/>
        </w:rPr>
        <w:t xml:space="preserve">Since 1 </w:t>
      </w:r>
      <w:r w:rsidR="00014CD8" w:rsidRPr="00E20948">
        <w:rPr>
          <w:rFonts w:cs="Arial"/>
          <w:sz w:val="24"/>
          <w:szCs w:val="24"/>
        </w:rPr>
        <w:t>April</w:t>
      </w:r>
      <w:r w:rsidRPr="00E20948">
        <w:rPr>
          <w:rFonts w:cs="Arial"/>
          <w:sz w:val="24"/>
          <w:szCs w:val="24"/>
        </w:rPr>
        <w:t xml:space="preserve"> 2024 Health Education and Improvement Wales (HEIW) </w:t>
      </w:r>
      <w:proofErr w:type="gramStart"/>
      <w:r w:rsidRPr="00E20948">
        <w:rPr>
          <w:rFonts w:cs="Arial"/>
          <w:sz w:val="24"/>
          <w:szCs w:val="24"/>
        </w:rPr>
        <w:t>has</w:t>
      </w:r>
      <w:proofErr w:type="gramEnd"/>
      <w:r w:rsidRPr="00E20948">
        <w:rPr>
          <w:rFonts w:cs="Arial"/>
          <w:sz w:val="24"/>
          <w:szCs w:val="24"/>
        </w:rPr>
        <w:t xml:space="preserve"> come under the Social Partnership and Public Procurement (Wales) Act</w:t>
      </w:r>
      <w:r w:rsidR="00D374FA" w:rsidRPr="00E20948">
        <w:rPr>
          <w:rFonts w:cs="Arial"/>
          <w:sz w:val="24"/>
          <w:szCs w:val="24"/>
        </w:rPr>
        <w:t xml:space="preserve"> 2023</w:t>
      </w:r>
      <w:r w:rsidRPr="00E20948">
        <w:rPr>
          <w:rFonts w:cs="Arial"/>
          <w:sz w:val="24"/>
          <w:szCs w:val="24"/>
        </w:rPr>
        <w:t xml:space="preserve"> (SPPP Act</w:t>
      </w:r>
      <w:r w:rsidR="00014CD8" w:rsidRPr="00E20948">
        <w:rPr>
          <w:rFonts w:cs="Arial"/>
          <w:sz w:val="24"/>
          <w:szCs w:val="24"/>
        </w:rPr>
        <w:t>).</w:t>
      </w:r>
      <w:r w:rsidR="00764C7C" w:rsidRPr="00E20948">
        <w:rPr>
          <w:rFonts w:cs="Arial"/>
          <w:sz w:val="24"/>
          <w:szCs w:val="24"/>
        </w:rPr>
        <w:t xml:space="preserve"> This means th</w:t>
      </w:r>
      <w:r w:rsidRPr="00E20948">
        <w:rPr>
          <w:rFonts w:cs="Arial"/>
          <w:sz w:val="24"/>
          <w:szCs w:val="24"/>
        </w:rPr>
        <w:t>at</w:t>
      </w:r>
      <w:r w:rsidR="00764C7C" w:rsidRPr="00E20948">
        <w:rPr>
          <w:rFonts w:cs="Arial"/>
          <w:sz w:val="24"/>
          <w:szCs w:val="24"/>
        </w:rPr>
        <w:t xml:space="preserve"> </w:t>
      </w:r>
      <w:r w:rsidRPr="00E20948">
        <w:rPr>
          <w:rFonts w:cs="Arial"/>
          <w:sz w:val="24"/>
          <w:szCs w:val="24"/>
        </w:rPr>
        <w:t>HEIW</w:t>
      </w:r>
      <w:r w:rsidR="00764C7C" w:rsidRPr="00E20948">
        <w:rPr>
          <w:rFonts w:cs="Arial"/>
          <w:sz w:val="24"/>
          <w:szCs w:val="24"/>
        </w:rPr>
        <w:t xml:space="preserve"> is required to seek compromise or consensus with </w:t>
      </w:r>
      <w:r w:rsidRPr="00E20948">
        <w:rPr>
          <w:rFonts w:cs="Arial"/>
          <w:sz w:val="24"/>
          <w:szCs w:val="24"/>
        </w:rPr>
        <w:t>its</w:t>
      </w:r>
      <w:r w:rsidR="00764C7C" w:rsidRPr="00E20948">
        <w:rPr>
          <w:rFonts w:cs="Arial"/>
          <w:sz w:val="24"/>
          <w:szCs w:val="24"/>
        </w:rPr>
        <w:t xml:space="preserve"> recognised trade unions or other representatives of their staff, when setting well-being objectives (under the Wellbeing of Future Generations Act) and when making decisions of a strategic nature about reasonable steps to deliver those objectives.</w:t>
      </w:r>
    </w:p>
    <w:p w14:paraId="3A204398" w14:textId="7080245F" w:rsidR="00764C7C" w:rsidRPr="00E20948" w:rsidRDefault="00764C7C" w:rsidP="00E20948">
      <w:pPr>
        <w:spacing w:after="0" w:line="240" w:lineRule="auto"/>
        <w:jc w:val="both"/>
        <w:rPr>
          <w:rFonts w:eastAsia="Calibri" w:cs="Arial"/>
          <w:b/>
          <w:bCs/>
          <w:sz w:val="24"/>
          <w:szCs w:val="24"/>
        </w:rPr>
      </w:pPr>
      <w:r w:rsidRPr="00E20948">
        <w:rPr>
          <w:rFonts w:cs="Arial"/>
          <w:sz w:val="24"/>
          <w:szCs w:val="24"/>
        </w:rPr>
        <w:t xml:space="preserve"> </w:t>
      </w:r>
    </w:p>
    <w:p w14:paraId="1B0AE897" w14:textId="5A294B86" w:rsidR="00764C7C" w:rsidRPr="00E20948" w:rsidRDefault="00BE7125" w:rsidP="00E20948">
      <w:pPr>
        <w:pStyle w:val="NoSpacing"/>
        <w:jc w:val="both"/>
        <w:rPr>
          <w:rFonts w:ascii="Arial" w:hAnsi="Arial" w:cs="Arial"/>
          <w:b/>
          <w:bCs/>
          <w:sz w:val="24"/>
          <w:szCs w:val="24"/>
        </w:rPr>
      </w:pPr>
      <w:r w:rsidRPr="00E20948">
        <w:rPr>
          <w:rFonts w:ascii="Arial" w:hAnsi="Arial" w:cs="Arial"/>
          <w:b/>
          <w:bCs/>
          <w:sz w:val="24"/>
          <w:szCs w:val="24"/>
        </w:rPr>
        <w:t>Purpose</w:t>
      </w:r>
    </w:p>
    <w:p w14:paraId="7F75628F" w14:textId="77777777" w:rsidR="00BE7125" w:rsidRPr="00E20948" w:rsidRDefault="00BE7125" w:rsidP="00E20948">
      <w:pPr>
        <w:pStyle w:val="NoSpacing"/>
        <w:jc w:val="both"/>
        <w:rPr>
          <w:rFonts w:ascii="Arial" w:hAnsi="Arial" w:cs="Arial"/>
          <w:sz w:val="24"/>
          <w:szCs w:val="24"/>
        </w:rPr>
      </w:pPr>
    </w:p>
    <w:p w14:paraId="61D27EED" w14:textId="77777777" w:rsidR="00764C7C" w:rsidRPr="00E20948" w:rsidRDefault="00764C7C" w:rsidP="00E20948">
      <w:pPr>
        <w:pStyle w:val="NoSpacing"/>
        <w:jc w:val="both"/>
        <w:rPr>
          <w:rFonts w:ascii="Arial" w:hAnsi="Arial" w:cs="Arial"/>
          <w:sz w:val="24"/>
          <w:szCs w:val="24"/>
        </w:rPr>
      </w:pPr>
      <w:r w:rsidRPr="00E20948">
        <w:rPr>
          <w:rFonts w:ascii="Arial" w:hAnsi="Arial" w:cs="Arial"/>
          <w:sz w:val="24"/>
          <w:szCs w:val="24"/>
        </w:rPr>
        <w:t xml:space="preserve">The purpose of this report is to demonstrate the following in line with the requirements set out by the Minister. </w:t>
      </w:r>
    </w:p>
    <w:p w14:paraId="6114FD45" w14:textId="77777777" w:rsidR="00764C7C" w:rsidRPr="00E20948" w:rsidRDefault="00764C7C" w:rsidP="00E20948">
      <w:pPr>
        <w:pStyle w:val="NoSpacing"/>
        <w:jc w:val="both"/>
        <w:rPr>
          <w:rFonts w:ascii="Arial" w:hAnsi="Arial" w:cs="Arial"/>
          <w:sz w:val="24"/>
          <w:szCs w:val="24"/>
        </w:rPr>
      </w:pPr>
    </w:p>
    <w:p w14:paraId="63D3B357" w14:textId="3E55C9C4" w:rsidR="00764C7C" w:rsidRPr="00E20948" w:rsidRDefault="00764C7C" w:rsidP="00E20948">
      <w:pPr>
        <w:pStyle w:val="NoSpacing"/>
        <w:numPr>
          <w:ilvl w:val="0"/>
          <w:numId w:val="7"/>
        </w:numPr>
        <w:jc w:val="both"/>
        <w:rPr>
          <w:rFonts w:ascii="Arial" w:hAnsi="Arial" w:cs="Arial"/>
          <w:sz w:val="24"/>
          <w:szCs w:val="24"/>
        </w:rPr>
      </w:pPr>
      <w:r w:rsidRPr="00E20948">
        <w:rPr>
          <w:rFonts w:ascii="Arial" w:hAnsi="Arial" w:cs="Arial"/>
          <w:sz w:val="24"/>
          <w:szCs w:val="24"/>
        </w:rPr>
        <w:t xml:space="preserve">Where a public body has set well-being objectives during the reporting period, evidence that it has sought consensus or compromise with its workforce (through its recognised trade unions or representatives of staff) in relation to these, and the outcome of that </w:t>
      </w:r>
      <w:proofErr w:type="gramStart"/>
      <w:r w:rsidRPr="00E20948">
        <w:rPr>
          <w:rFonts w:ascii="Arial" w:hAnsi="Arial" w:cs="Arial"/>
          <w:sz w:val="24"/>
          <w:szCs w:val="24"/>
        </w:rPr>
        <w:t>process;</w:t>
      </w:r>
      <w:proofErr w:type="gramEnd"/>
      <w:r w:rsidRPr="00E20948">
        <w:rPr>
          <w:rFonts w:ascii="Arial" w:hAnsi="Arial" w:cs="Arial"/>
          <w:sz w:val="24"/>
          <w:szCs w:val="24"/>
        </w:rPr>
        <w:t xml:space="preserve"> </w:t>
      </w:r>
    </w:p>
    <w:p w14:paraId="092AB453" w14:textId="196B1102" w:rsidR="00764C7C" w:rsidRPr="00E20948" w:rsidRDefault="00764C7C" w:rsidP="00E20948">
      <w:pPr>
        <w:pStyle w:val="NoSpacing"/>
        <w:numPr>
          <w:ilvl w:val="0"/>
          <w:numId w:val="7"/>
        </w:numPr>
        <w:jc w:val="both"/>
        <w:rPr>
          <w:rFonts w:ascii="Arial" w:hAnsi="Arial" w:cs="Arial"/>
          <w:sz w:val="24"/>
          <w:szCs w:val="24"/>
        </w:rPr>
      </w:pPr>
      <w:r w:rsidRPr="00E20948">
        <w:rPr>
          <w:rFonts w:ascii="Arial" w:hAnsi="Arial" w:cs="Arial"/>
          <w:sz w:val="24"/>
          <w:szCs w:val="24"/>
        </w:rPr>
        <w:t xml:space="preserve">Where a public body has taken decisions of a strategic nature in relation to the reasonable steps it intends to take to meet those well-being objectives during the reporting period, evidence of it having sought consensus or compromise with its workforce in relation to these, and the outcome of that process; and </w:t>
      </w:r>
    </w:p>
    <w:p w14:paraId="34CFB28E" w14:textId="3B783931" w:rsidR="00764C7C" w:rsidRPr="00E20948" w:rsidRDefault="00764C7C" w:rsidP="00E20948">
      <w:pPr>
        <w:pStyle w:val="NoSpacing"/>
        <w:numPr>
          <w:ilvl w:val="0"/>
          <w:numId w:val="7"/>
        </w:numPr>
        <w:jc w:val="both"/>
        <w:rPr>
          <w:rFonts w:ascii="Arial" w:hAnsi="Arial" w:cs="Arial"/>
          <w:sz w:val="24"/>
          <w:szCs w:val="24"/>
        </w:rPr>
      </w:pPr>
      <w:r w:rsidRPr="00E20948">
        <w:rPr>
          <w:rFonts w:ascii="Arial" w:hAnsi="Arial" w:cs="Arial"/>
          <w:sz w:val="24"/>
          <w:szCs w:val="24"/>
        </w:rPr>
        <w:t xml:space="preserve">Whether each public body’s annual report has been agreed with its workforce, and if not, the reasons why agreement was not reached. </w:t>
      </w:r>
    </w:p>
    <w:p w14:paraId="75227B00" w14:textId="77777777" w:rsidR="00764C7C" w:rsidRPr="00E20948" w:rsidRDefault="00764C7C" w:rsidP="00E20948">
      <w:pPr>
        <w:pStyle w:val="NoSpacing"/>
        <w:jc w:val="center"/>
        <w:rPr>
          <w:rFonts w:ascii="Arial" w:hAnsi="Arial" w:cs="Arial"/>
          <w:b/>
          <w:bCs/>
          <w:sz w:val="24"/>
          <w:szCs w:val="24"/>
        </w:rPr>
      </w:pPr>
    </w:p>
    <w:p w14:paraId="189C36DE" w14:textId="77777777" w:rsidR="00764C7C" w:rsidRPr="00E20948" w:rsidRDefault="00764C7C" w:rsidP="00E20948">
      <w:pPr>
        <w:pStyle w:val="NoSpacing"/>
        <w:jc w:val="both"/>
        <w:rPr>
          <w:rFonts w:ascii="Arial" w:hAnsi="Arial" w:cs="Arial"/>
          <w:b/>
          <w:bCs/>
          <w:sz w:val="24"/>
          <w:szCs w:val="24"/>
        </w:rPr>
      </w:pPr>
      <w:r w:rsidRPr="00E20948">
        <w:rPr>
          <w:rFonts w:ascii="Arial" w:hAnsi="Arial" w:cs="Arial"/>
          <w:b/>
          <w:bCs/>
          <w:sz w:val="24"/>
          <w:szCs w:val="24"/>
        </w:rPr>
        <w:t xml:space="preserve">Developing HEIW’s Wellbeing Objectives </w:t>
      </w:r>
    </w:p>
    <w:p w14:paraId="4274691E" w14:textId="77777777" w:rsidR="00764C7C" w:rsidRPr="00E20948" w:rsidRDefault="00764C7C" w:rsidP="00E20948">
      <w:pPr>
        <w:pStyle w:val="NoSpacing"/>
        <w:jc w:val="both"/>
        <w:rPr>
          <w:rFonts w:ascii="Arial" w:hAnsi="Arial" w:cs="Arial"/>
          <w:sz w:val="24"/>
          <w:szCs w:val="24"/>
        </w:rPr>
      </w:pPr>
    </w:p>
    <w:p w14:paraId="56913629" w14:textId="3DF239AF" w:rsidR="000F6107" w:rsidRPr="00E20948" w:rsidRDefault="00764C7C" w:rsidP="00E20948">
      <w:pPr>
        <w:pStyle w:val="NoSpacing"/>
        <w:jc w:val="both"/>
        <w:rPr>
          <w:rFonts w:ascii="Arial" w:hAnsi="Arial" w:cs="Arial"/>
          <w:sz w:val="24"/>
          <w:szCs w:val="24"/>
        </w:rPr>
      </w:pPr>
      <w:r w:rsidRPr="00E20948">
        <w:rPr>
          <w:rFonts w:ascii="Arial" w:hAnsi="Arial" w:cs="Arial"/>
          <w:sz w:val="24"/>
          <w:szCs w:val="24"/>
        </w:rPr>
        <w:t>HEIW has been working in the spirit of the Wellbeing of Future Generations Act (WBFGA) since its establishment in 2018</w:t>
      </w:r>
      <w:r w:rsidR="000F6107" w:rsidRPr="00E20948">
        <w:rPr>
          <w:rFonts w:ascii="Arial" w:hAnsi="Arial" w:cs="Arial"/>
          <w:sz w:val="24"/>
          <w:szCs w:val="24"/>
        </w:rPr>
        <w:t>.</w:t>
      </w:r>
      <w:r w:rsidRPr="00E20948">
        <w:rPr>
          <w:rFonts w:ascii="Arial" w:hAnsi="Arial" w:cs="Arial"/>
          <w:sz w:val="24"/>
          <w:szCs w:val="24"/>
        </w:rPr>
        <w:t xml:space="preserve"> </w:t>
      </w:r>
      <w:r w:rsidR="000F6107" w:rsidRPr="00E20948">
        <w:rPr>
          <w:rFonts w:ascii="Arial" w:hAnsi="Arial" w:cs="Arial"/>
          <w:sz w:val="24"/>
          <w:szCs w:val="24"/>
        </w:rPr>
        <w:t>H</w:t>
      </w:r>
      <w:r w:rsidRPr="00E20948">
        <w:rPr>
          <w:rFonts w:ascii="Arial" w:hAnsi="Arial" w:cs="Arial"/>
          <w:sz w:val="24"/>
          <w:szCs w:val="24"/>
        </w:rPr>
        <w:t>owever</w:t>
      </w:r>
      <w:r w:rsidR="00D374FA" w:rsidRPr="00E20948">
        <w:rPr>
          <w:rFonts w:ascii="Arial" w:hAnsi="Arial" w:cs="Arial"/>
          <w:sz w:val="24"/>
          <w:szCs w:val="24"/>
        </w:rPr>
        <w:t>,</w:t>
      </w:r>
      <w:r w:rsidRPr="00E20948">
        <w:rPr>
          <w:rFonts w:ascii="Arial" w:hAnsi="Arial" w:cs="Arial"/>
          <w:sz w:val="24"/>
          <w:szCs w:val="24"/>
        </w:rPr>
        <w:t xml:space="preserve"> the organisation came formally under the act on 30 June 2024.</w:t>
      </w:r>
    </w:p>
    <w:p w14:paraId="43E0A3D0" w14:textId="77777777" w:rsidR="000F6107" w:rsidRPr="00E20948" w:rsidRDefault="00764C7C" w:rsidP="00E20948">
      <w:pPr>
        <w:pStyle w:val="NoSpacing"/>
        <w:jc w:val="both"/>
        <w:rPr>
          <w:rFonts w:ascii="Arial" w:hAnsi="Arial" w:cs="Arial"/>
          <w:sz w:val="24"/>
          <w:szCs w:val="24"/>
        </w:rPr>
      </w:pPr>
      <w:r w:rsidRPr="00E20948">
        <w:rPr>
          <w:rFonts w:ascii="Arial" w:hAnsi="Arial" w:cs="Arial"/>
          <w:sz w:val="24"/>
          <w:szCs w:val="24"/>
        </w:rPr>
        <w:t xml:space="preserve"> </w:t>
      </w:r>
    </w:p>
    <w:p w14:paraId="5EE0929F" w14:textId="399D874F" w:rsidR="00D374FA" w:rsidRPr="00E20948" w:rsidRDefault="00764C7C" w:rsidP="00E20948">
      <w:pPr>
        <w:pStyle w:val="NoSpacing"/>
        <w:jc w:val="both"/>
        <w:rPr>
          <w:rFonts w:ascii="Arial" w:hAnsi="Arial" w:cs="Arial"/>
          <w:sz w:val="24"/>
          <w:szCs w:val="24"/>
        </w:rPr>
      </w:pPr>
      <w:r w:rsidRPr="00E20948">
        <w:rPr>
          <w:rFonts w:ascii="Arial" w:hAnsi="Arial" w:cs="Arial"/>
          <w:sz w:val="24"/>
          <w:szCs w:val="24"/>
        </w:rPr>
        <w:t xml:space="preserve">The </w:t>
      </w:r>
      <w:r w:rsidR="000F6107" w:rsidRPr="00E20948">
        <w:rPr>
          <w:rFonts w:ascii="Arial" w:hAnsi="Arial" w:cs="Arial"/>
          <w:sz w:val="24"/>
          <w:szCs w:val="24"/>
        </w:rPr>
        <w:t>organisation</w:t>
      </w:r>
      <w:r w:rsidRPr="00E20948">
        <w:rPr>
          <w:rFonts w:ascii="Arial" w:hAnsi="Arial" w:cs="Arial"/>
          <w:sz w:val="24"/>
          <w:szCs w:val="24"/>
        </w:rPr>
        <w:t>’s wellbeing objectives were published on 31st March 2025 as part of its duties under the WBFGA.</w:t>
      </w:r>
      <w:r w:rsidR="00D374FA" w:rsidRPr="00E20948">
        <w:rPr>
          <w:rFonts w:ascii="Arial" w:hAnsi="Arial" w:cs="Arial"/>
          <w:sz w:val="24"/>
          <w:szCs w:val="24"/>
        </w:rPr>
        <w:t xml:space="preserve"> </w:t>
      </w:r>
      <w:r w:rsidR="00D374FA" w:rsidRPr="00E20948">
        <w:rPr>
          <w:rFonts w:ascii="Arial" w:eastAsia="Arial" w:hAnsi="Arial" w:cs="Arial"/>
          <w:sz w:val="24"/>
          <w:szCs w:val="24"/>
        </w:rPr>
        <w:t>To ensure the development of meaningful and impactful objectives, a WBFGA working group was established to oversee the co-production of HEIW’s well-being goals and the development of the well-being statement. This process was undertaken in social partnership, with extensive engagement across directorate meetings, specialised groups—including the Local Partnership Forum—and staff events. Feedback was also captured through HEIW’s Staff Conference in November.</w:t>
      </w:r>
      <w:r w:rsidRPr="00E20948">
        <w:rPr>
          <w:rFonts w:ascii="Arial" w:hAnsi="Arial" w:cs="Arial"/>
          <w:sz w:val="24"/>
          <w:szCs w:val="24"/>
        </w:rPr>
        <w:t xml:space="preserve"> </w:t>
      </w:r>
      <w:r w:rsidR="00D374FA" w:rsidRPr="00E20948">
        <w:rPr>
          <w:rFonts w:ascii="Arial" w:hAnsi="Arial" w:cs="Arial"/>
          <w:sz w:val="24"/>
          <w:szCs w:val="24"/>
        </w:rPr>
        <w:t>The objective</w:t>
      </w:r>
      <w:r w:rsidR="00014CD8" w:rsidRPr="00E20948">
        <w:rPr>
          <w:rFonts w:ascii="Arial" w:hAnsi="Arial" w:cs="Arial"/>
          <w:sz w:val="24"/>
          <w:szCs w:val="24"/>
        </w:rPr>
        <w:t>s</w:t>
      </w:r>
      <w:r w:rsidR="00D374FA" w:rsidRPr="00E20948">
        <w:rPr>
          <w:rFonts w:ascii="Arial" w:hAnsi="Arial" w:cs="Arial"/>
          <w:sz w:val="24"/>
          <w:szCs w:val="24"/>
        </w:rPr>
        <w:t xml:space="preserve"> were also tested through the Integrated </w:t>
      </w:r>
      <w:r w:rsidR="00014CD8" w:rsidRPr="00E20948">
        <w:rPr>
          <w:rFonts w:ascii="Arial" w:hAnsi="Arial" w:cs="Arial"/>
          <w:sz w:val="24"/>
          <w:szCs w:val="24"/>
        </w:rPr>
        <w:t>Medium-Term</w:t>
      </w:r>
      <w:r w:rsidR="00D374FA" w:rsidRPr="00E20948">
        <w:rPr>
          <w:rFonts w:ascii="Arial" w:hAnsi="Arial" w:cs="Arial"/>
          <w:sz w:val="24"/>
          <w:szCs w:val="24"/>
        </w:rPr>
        <w:t xml:space="preserve"> Plan (IMTP) engagement process. </w:t>
      </w:r>
    </w:p>
    <w:p w14:paraId="12FAE274" w14:textId="77777777" w:rsidR="00D374FA" w:rsidRPr="00E20948" w:rsidRDefault="00D374FA" w:rsidP="00E20948">
      <w:pPr>
        <w:pStyle w:val="NoSpacing"/>
        <w:jc w:val="both"/>
        <w:rPr>
          <w:rFonts w:ascii="Arial" w:hAnsi="Arial" w:cs="Arial"/>
          <w:sz w:val="24"/>
          <w:szCs w:val="24"/>
        </w:rPr>
      </w:pPr>
    </w:p>
    <w:p w14:paraId="3F89BA4B" w14:textId="0D806DA4" w:rsidR="00764C7C" w:rsidRPr="00E20948" w:rsidRDefault="000F6107" w:rsidP="00E20948">
      <w:pPr>
        <w:pStyle w:val="NoSpacing"/>
        <w:jc w:val="both"/>
        <w:rPr>
          <w:rFonts w:ascii="Arial" w:hAnsi="Arial" w:cs="Arial"/>
          <w:b/>
          <w:bCs/>
          <w:sz w:val="24"/>
          <w:szCs w:val="24"/>
        </w:rPr>
      </w:pPr>
      <w:r w:rsidRPr="00E20948">
        <w:rPr>
          <w:rFonts w:ascii="Arial" w:hAnsi="Arial" w:cs="Arial"/>
          <w:sz w:val="24"/>
          <w:szCs w:val="24"/>
        </w:rPr>
        <w:t>HEIW</w:t>
      </w:r>
      <w:r w:rsidR="00764C7C" w:rsidRPr="00E20948">
        <w:rPr>
          <w:rFonts w:ascii="Arial" w:hAnsi="Arial" w:cs="Arial"/>
          <w:sz w:val="24"/>
          <w:szCs w:val="24"/>
        </w:rPr>
        <w:t>’s Wellbeing Objectives can be found below:</w:t>
      </w:r>
    </w:p>
    <w:p w14:paraId="2D780A5E" w14:textId="77777777" w:rsidR="00D374FA" w:rsidRPr="00E20948" w:rsidRDefault="00D374FA" w:rsidP="00E20948">
      <w:pPr>
        <w:pStyle w:val="ListParagraph"/>
        <w:spacing w:after="0" w:line="240" w:lineRule="auto"/>
        <w:jc w:val="both"/>
        <w:rPr>
          <w:rFonts w:eastAsia="Arial" w:cs="Arial"/>
          <w:b/>
          <w:sz w:val="24"/>
          <w:szCs w:val="24"/>
        </w:rPr>
      </w:pPr>
    </w:p>
    <w:p w14:paraId="7115F077" w14:textId="3DCE469F" w:rsidR="000F6107" w:rsidRPr="00E20948" w:rsidRDefault="00A0660B" w:rsidP="00E20948">
      <w:pPr>
        <w:spacing w:after="0" w:line="240" w:lineRule="auto"/>
        <w:jc w:val="both"/>
        <w:rPr>
          <w:rFonts w:eastAsia="Arial" w:cs="Arial"/>
          <w:b/>
          <w:sz w:val="24"/>
          <w:szCs w:val="24"/>
        </w:rPr>
      </w:pPr>
      <w:r w:rsidRPr="00E20948">
        <w:rPr>
          <w:rFonts w:eastAsia="Arial" w:cs="Arial"/>
          <w:b/>
          <w:sz w:val="24"/>
          <w:szCs w:val="24"/>
        </w:rPr>
        <w:t xml:space="preserve">Objective 1: </w:t>
      </w:r>
      <w:r w:rsidR="000F6107" w:rsidRPr="00E20948">
        <w:rPr>
          <w:rFonts w:eastAsia="Arial" w:cs="Arial"/>
          <w:b/>
          <w:sz w:val="24"/>
          <w:szCs w:val="24"/>
        </w:rPr>
        <w:t>Developing a flexible and adaptable workforce</w:t>
      </w:r>
    </w:p>
    <w:p w14:paraId="2B02E349" w14:textId="77777777" w:rsidR="009C2FE2" w:rsidRPr="00E20948" w:rsidRDefault="009C2FE2" w:rsidP="00E20948">
      <w:pPr>
        <w:pStyle w:val="ListParagraph"/>
        <w:spacing w:after="0" w:line="240" w:lineRule="auto"/>
        <w:jc w:val="both"/>
        <w:rPr>
          <w:rFonts w:eastAsia="Arial" w:cs="Arial"/>
          <w:b/>
          <w:sz w:val="24"/>
          <w:szCs w:val="24"/>
        </w:rPr>
      </w:pPr>
    </w:p>
    <w:p w14:paraId="3ACD83AD" w14:textId="3AECAD2A" w:rsidR="009C2FE2" w:rsidRPr="00E20948" w:rsidRDefault="009C2FE2" w:rsidP="00E20948">
      <w:pPr>
        <w:spacing w:after="0" w:line="240" w:lineRule="auto"/>
        <w:jc w:val="both"/>
        <w:rPr>
          <w:rFonts w:eastAsia="Arial" w:cs="Arial"/>
          <w:b/>
          <w:sz w:val="24"/>
          <w:szCs w:val="24"/>
        </w:rPr>
      </w:pPr>
      <w:r w:rsidRPr="00E20948">
        <w:rPr>
          <w:rFonts w:cs="Arial"/>
          <w:sz w:val="24"/>
          <w:szCs w:val="24"/>
        </w:rPr>
        <w:t xml:space="preserve">We are committed to developing a resilient, multigenerational NHS Wales workforce that feels supported, valued, and empowered to meet the needs of the population of Wales. Through investment in multi-skilled training, professional development, and strategic workforce planning, we will create clear pathways that attract, develop, and retain talent—making Wales an outstanding place to train, work, and live. Our </w:t>
      </w:r>
      <w:r w:rsidRPr="00E20948">
        <w:rPr>
          <w:rFonts w:cs="Arial"/>
          <w:sz w:val="24"/>
          <w:szCs w:val="24"/>
        </w:rPr>
        <w:lastRenderedPageBreak/>
        <w:t>approach embeds multi-professional working across all disciplines, with a focus on strengthening primary care through improved workforce planning, expanded education and training pipelines, and equitable access to support and development opportunities. By prioritising leadership at all levels, fostering a healthy and motivated workforce, and embracing modern technologies to free up time for patient care, we will develop workforce solutions and reduce reliance on temporary staffing. This commitment will not only enhance workforce capability but also elevate the quality of care, ensuring a healthier future for both our workforce and the communities we serve.</w:t>
      </w:r>
    </w:p>
    <w:p w14:paraId="5CCACE10" w14:textId="77777777" w:rsidR="009C2FE2" w:rsidRPr="00E20948" w:rsidRDefault="009C2FE2" w:rsidP="00E20948">
      <w:pPr>
        <w:pStyle w:val="ListParagraph"/>
        <w:spacing w:after="0" w:line="240" w:lineRule="auto"/>
        <w:jc w:val="both"/>
        <w:rPr>
          <w:rFonts w:eastAsia="Arial" w:cs="Arial"/>
          <w:b/>
          <w:sz w:val="24"/>
          <w:szCs w:val="24"/>
        </w:rPr>
      </w:pPr>
    </w:p>
    <w:p w14:paraId="71B6F4F2" w14:textId="46485613" w:rsidR="000F6107" w:rsidRPr="00E20948" w:rsidRDefault="00A0660B" w:rsidP="00E20948">
      <w:pPr>
        <w:spacing w:after="0" w:line="240" w:lineRule="auto"/>
        <w:jc w:val="both"/>
        <w:rPr>
          <w:rFonts w:eastAsia="Arial" w:cs="Arial"/>
          <w:b/>
          <w:sz w:val="24"/>
          <w:szCs w:val="24"/>
        </w:rPr>
      </w:pPr>
      <w:r w:rsidRPr="00E20948">
        <w:rPr>
          <w:rFonts w:eastAsia="Arial" w:cs="Arial"/>
          <w:b/>
          <w:sz w:val="24"/>
          <w:szCs w:val="24"/>
        </w:rPr>
        <w:t xml:space="preserve">Objective 2: </w:t>
      </w:r>
      <w:r w:rsidR="000F6107" w:rsidRPr="00E20948">
        <w:rPr>
          <w:rFonts w:eastAsia="Arial" w:cs="Arial"/>
          <w:b/>
          <w:sz w:val="24"/>
          <w:szCs w:val="24"/>
        </w:rPr>
        <w:t>Embedding compassionate leadership</w:t>
      </w:r>
    </w:p>
    <w:p w14:paraId="31ABF127" w14:textId="77777777" w:rsidR="009C2FE2" w:rsidRPr="00E20948" w:rsidRDefault="009C2FE2" w:rsidP="00E20948">
      <w:pPr>
        <w:pStyle w:val="ListParagraph"/>
        <w:spacing w:after="0" w:line="240" w:lineRule="auto"/>
        <w:jc w:val="both"/>
        <w:rPr>
          <w:rFonts w:eastAsia="Arial" w:cs="Arial"/>
          <w:b/>
          <w:sz w:val="24"/>
          <w:szCs w:val="24"/>
        </w:rPr>
      </w:pPr>
    </w:p>
    <w:p w14:paraId="77C0BAEE" w14:textId="73EF5F94" w:rsidR="009C2FE2" w:rsidRPr="00E20948" w:rsidRDefault="00A0660B" w:rsidP="00E20948">
      <w:pPr>
        <w:spacing w:after="0" w:line="240" w:lineRule="auto"/>
        <w:jc w:val="both"/>
        <w:rPr>
          <w:rFonts w:eastAsia="Arial" w:cs="Arial"/>
          <w:b/>
          <w:sz w:val="24"/>
          <w:szCs w:val="24"/>
        </w:rPr>
      </w:pPr>
      <w:r w:rsidRPr="00E20948">
        <w:rPr>
          <w:rFonts w:cs="Arial"/>
          <w:sz w:val="24"/>
          <w:szCs w:val="24"/>
        </w:rPr>
        <w:t>We are committed to championing compassionate leadership across NHS Wales, acting as system leaders in leadership development. Our programmes will embed the 7 principles of compassionate leadership, ensuring leaders at all levels create supportive, inclusive, and climate resilient environments. By fostering effective team working and promoting equality and inclusion, we will remove barriers and align leadership efforts across NHS Wales. Compassionate leaders will be equipped to manage challenges with courage and ethics, cultivate safe and engaging systems, and support collective leadership. Our focus on senior leader succession planning will ensure that we align direction, strengthen commitment, and create conditions for continual learning, reflection, and innovation. Through this approach, we will contribute to a more resilient workforce and a compassionate, equitable society for future generations.</w:t>
      </w:r>
    </w:p>
    <w:p w14:paraId="4880B0DA" w14:textId="77777777" w:rsidR="009C2FE2" w:rsidRPr="00E20948" w:rsidRDefault="009C2FE2" w:rsidP="00E20948">
      <w:pPr>
        <w:pStyle w:val="ListParagraph"/>
        <w:spacing w:after="0" w:line="240" w:lineRule="auto"/>
        <w:jc w:val="both"/>
        <w:rPr>
          <w:rFonts w:eastAsia="Arial" w:cs="Arial"/>
          <w:b/>
          <w:sz w:val="24"/>
          <w:szCs w:val="24"/>
        </w:rPr>
      </w:pPr>
    </w:p>
    <w:p w14:paraId="12DFE187" w14:textId="5C924DFC" w:rsidR="000F6107" w:rsidRPr="00E20948" w:rsidRDefault="00A0660B" w:rsidP="00E20948">
      <w:pPr>
        <w:spacing w:after="0" w:line="240" w:lineRule="auto"/>
        <w:jc w:val="both"/>
        <w:rPr>
          <w:rFonts w:eastAsia="Arial" w:cs="Arial"/>
          <w:b/>
          <w:sz w:val="24"/>
          <w:szCs w:val="24"/>
        </w:rPr>
      </w:pPr>
      <w:r w:rsidRPr="00E20948">
        <w:rPr>
          <w:rFonts w:eastAsia="Arial" w:cs="Arial"/>
          <w:b/>
          <w:sz w:val="24"/>
          <w:szCs w:val="24"/>
        </w:rPr>
        <w:t xml:space="preserve">Objective 3: </w:t>
      </w:r>
      <w:r w:rsidR="000F6107" w:rsidRPr="00E20948">
        <w:rPr>
          <w:rFonts w:eastAsia="Arial" w:cs="Arial"/>
          <w:b/>
          <w:sz w:val="24"/>
          <w:szCs w:val="24"/>
        </w:rPr>
        <w:t>Creating a culture that supports well-being</w:t>
      </w:r>
    </w:p>
    <w:p w14:paraId="37CFD1D7" w14:textId="77777777" w:rsidR="009C2FE2" w:rsidRPr="00E20948" w:rsidRDefault="009C2FE2" w:rsidP="00E20948">
      <w:pPr>
        <w:pStyle w:val="ListParagraph"/>
        <w:spacing w:after="0" w:line="240" w:lineRule="auto"/>
        <w:jc w:val="both"/>
        <w:rPr>
          <w:rFonts w:cs="Arial"/>
          <w:sz w:val="24"/>
          <w:szCs w:val="24"/>
        </w:rPr>
      </w:pPr>
    </w:p>
    <w:p w14:paraId="6B1C3A05" w14:textId="00027F6C" w:rsidR="00A0660B" w:rsidRPr="00E20948" w:rsidRDefault="009C2FE2" w:rsidP="00E20948">
      <w:pPr>
        <w:spacing w:after="0" w:line="240" w:lineRule="auto"/>
        <w:jc w:val="both"/>
        <w:rPr>
          <w:rFonts w:cs="Arial"/>
          <w:sz w:val="24"/>
          <w:szCs w:val="24"/>
        </w:rPr>
      </w:pPr>
      <w:r w:rsidRPr="00E20948">
        <w:rPr>
          <w:rFonts w:cs="Arial"/>
          <w:sz w:val="24"/>
          <w:szCs w:val="24"/>
        </w:rPr>
        <w:t xml:space="preserve">We will embed psychological safety, inclusion, and collaboration into our culture—ensuring all staff feel valued, heard, and empowered to shape our organisation’s future as well as being able to speak up safely. By strengthening engagement, embracing the Welsh language as part of our identity, and embedding </w:t>
      </w:r>
      <w:r w:rsidR="003F63AB" w:rsidRPr="00E20948">
        <w:rPr>
          <w:rFonts w:cs="Arial"/>
          <w:sz w:val="24"/>
          <w:szCs w:val="24"/>
        </w:rPr>
        <w:t>person-centred</w:t>
      </w:r>
      <w:r w:rsidRPr="00E20948">
        <w:rPr>
          <w:rFonts w:cs="Arial"/>
          <w:sz w:val="24"/>
          <w:szCs w:val="24"/>
        </w:rPr>
        <w:t xml:space="preserve"> policies, we will enhance well-being and resilience within HEIW. Our leadership in creating a thriving, inclusive workplace will not only benefit our people but will also set a standard for NHS Wales and the wider public sector. </w:t>
      </w:r>
    </w:p>
    <w:p w14:paraId="47B7300D" w14:textId="77777777" w:rsidR="00D374FA" w:rsidRPr="00E20948" w:rsidRDefault="00D374FA" w:rsidP="00E20948">
      <w:pPr>
        <w:pStyle w:val="ListParagraph"/>
        <w:spacing w:after="0" w:line="240" w:lineRule="auto"/>
        <w:jc w:val="both"/>
        <w:rPr>
          <w:rFonts w:cs="Arial"/>
          <w:sz w:val="24"/>
          <w:szCs w:val="24"/>
        </w:rPr>
      </w:pPr>
    </w:p>
    <w:p w14:paraId="3AB204F0" w14:textId="0FD3B443" w:rsidR="009C2FE2" w:rsidRPr="00E20948" w:rsidRDefault="009C2FE2" w:rsidP="00E20948">
      <w:pPr>
        <w:spacing w:after="0" w:line="240" w:lineRule="auto"/>
        <w:jc w:val="both"/>
        <w:rPr>
          <w:rFonts w:eastAsia="Arial" w:cs="Arial"/>
          <w:b/>
          <w:sz w:val="24"/>
          <w:szCs w:val="24"/>
        </w:rPr>
      </w:pPr>
      <w:r w:rsidRPr="00E20948">
        <w:rPr>
          <w:rFonts w:cs="Arial"/>
          <w:sz w:val="24"/>
          <w:szCs w:val="24"/>
        </w:rPr>
        <w:t>Our leadership in creating a thriving, inclusive workplace will not only benefit our people but will also set a standard for NHS Wales. By modelling best practice in collaborative leadership, social partnership, and staff empowerment, we will inspire system</w:t>
      </w:r>
      <w:r w:rsidR="00A0660B" w:rsidRPr="00E20948">
        <w:rPr>
          <w:rFonts w:cs="Arial"/>
          <w:sz w:val="24"/>
          <w:szCs w:val="24"/>
        </w:rPr>
        <w:t>-</w:t>
      </w:r>
      <w:r w:rsidRPr="00E20948">
        <w:rPr>
          <w:rFonts w:cs="Arial"/>
          <w:sz w:val="24"/>
          <w:szCs w:val="24"/>
        </w:rPr>
        <w:t>wide change, improving staff experience, reducing workplace harm, and building a more engaged, resilient workforce across Wales.</w:t>
      </w:r>
    </w:p>
    <w:p w14:paraId="437407C7" w14:textId="77777777" w:rsidR="000F6107" w:rsidRPr="00E20948" w:rsidRDefault="000F6107" w:rsidP="00E20948">
      <w:pPr>
        <w:pStyle w:val="NoSpacing"/>
        <w:jc w:val="both"/>
        <w:rPr>
          <w:rFonts w:ascii="Arial" w:hAnsi="Arial" w:cs="Arial"/>
          <w:b/>
          <w:bCs/>
          <w:sz w:val="24"/>
          <w:szCs w:val="24"/>
        </w:rPr>
      </w:pPr>
    </w:p>
    <w:p w14:paraId="5B2863CD" w14:textId="6E9A572E" w:rsidR="00A0660B" w:rsidRPr="00E20948" w:rsidRDefault="00A0660B" w:rsidP="00E20948">
      <w:pPr>
        <w:pStyle w:val="NoSpacing"/>
        <w:jc w:val="both"/>
        <w:rPr>
          <w:rFonts w:ascii="Arial" w:hAnsi="Arial" w:cs="Arial"/>
          <w:b/>
          <w:bCs/>
          <w:sz w:val="24"/>
          <w:szCs w:val="24"/>
        </w:rPr>
      </w:pPr>
      <w:r w:rsidRPr="00E20948">
        <w:rPr>
          <w:rFonts w:ascii="Arial" w:hAnsi="Arial" w:cs="Arial"/>
          <w:b/>
          <w:bCs/>
          <w:sz w:val="24"/>
          <w:szCs w:val="24"/>
        </w:rPr>
        <w:t>Next steps on Wellbeing Objectives</w:t>
      </w:r>
    </w:p>
    <w:p w14:paraId="6D3D5FA1" w14:textId="77777777" w:rsidR="00A0660B" w:rsidRPr="00E20948" w:rsidRDefault="00A0660B" w:rsidP="00E20948">
      <w:pPr>
        <w:pStyle w:val="NoSpacing"/>
        <w:jc w:val="both"/>
        <w:rPr>
          <w:rFonts w:ascii="Arial" w:hAnsi="Arial" w:cs="Arial"/>
          <w:b/>
          <w:bCs/>
          <w:sz w:val="24"/>
          <w:szCs w:val="24"/>
        </w:rPr>
      </w:pPr>
    </w:p>
    <w:p w14:paraId="6FFE6BBD" w14:textId="026E6AF1" w:rsidR="00A0660B" w:rsidRPr="00E20948" w:rsidRDefault="00A0660B" w:rsidP="00E20948">
      <w:pPr>
        <w:pStyle w:val="NoSpacing"/>
        <w:jc w:val="both"/>
        <w:rPr>
          <w:rFonts w:ascii="Arial" w:hAnsi="Arial" w:cs="Arial"/>
          <w:sz w:val="24"/>
          <w:szCs w:val="24"/>
        </w:rPr>
      </w:pPr>
      <w:r w:rsidRPr="00E20948">
        <w:rPr>
          <w:rFonts w:ascii="Arial" w:hAnsi="Arial" w:cs="Arial"/>
          <w:sz w:val="24"/>
          <w:szCs w:val="24"/>
        </w:rPr>
        <w:t xml:space="preserve">Progress during </w:t>
      </w:r>
      <w:r w:rsidR="00D374FA" w:rsidRPr="00E20948">
        <w:rPr>
          <w:rFonts w:ascii="Arial" w:hAnsi="Arial" w:cs="Arial"/>
          <w:sz w:val="24"/>
          <w:szCs w:val="24"/>
        </w:rPr>
        <w:t>2025-26</w:t>
      </w:r>
      <w:r w:rsidRPr="00E20948">
        <w:rPr>
          <w:rFonts w:ascii="Arial" w:hAnsi="Arial" w:cs="Arial"/>
          <w:sz w:val="24"/>
          <w:szCs w:val="24"/>
        </w:rPr>
        <w:t xml:space="preserve"> will focus on measuring progress against these </w:t>
      </w:r>
      <w:r w:rsidR="00D374FA" w:rsidRPr="00E20948">
        <w:rPr>
          <w:rFonts w:ascii="Arial" w:hAnsi="Arial" w:cs="Arial"/>
          <w:sz w:val="24"/>
          <w:szCs w:val="24"/>
        </w:rPr>
        <w:t xml:space="preserve">wellbeing </w:t>
      </w:r>
      <w:r w:rsidRPr="00E20948">
        <w:rPr>
          <w:rFonts w:ascii="Arial" w:hAnsi="Arial" w:cs="Arial"/>
          <w:sz w:val="24"/>
          <w:szCs w:val="24"/>
        </w:rPr>
        <w:t xml:space="preserve">objectives with quantifiable performance metrics and </w:t>
      </w:r>
      <w:r w:rsidR="00014CD8" w:rsidRPr="00E20948">
        <w:rPr>
          <w:rFonts w:ascii="Arial" w:hAnsi="Arial" w:cs="Arial"/>
          <w:sz w:val="24"/>
          <w:szCs w:val="24"/>
        </w:rPr>
        <w:t xml:space="preserve">these </w:t>
      </w:r>
      <w:r w:rsidRPr="00E20948">
        <w:rPr>
          <w:rFonts w:ascii="Arial" w:hAnsi="Arial" w:cs="Arial"/>
          <w:sz w:val="24"/>
          <w:szCs w:val="24"/>
        </w:rPr>
        <w:t>will be included in the refreshed and revised Performance Management Framework.</w:t>
      </w:r>
    </w:p>
    <w:p w14:paraId="1A2F390D" w14:textId="77777777" w:rsidR="00A0660B" w:rsidRPr="00E20948" w:rsidRDefault="00A0660B" w:rsidP="00E20948">
      <w:pPr>
        <w:pStyle w:val="NoSpacing"/>
        <w:jc w:val="both"/>
        <w:rPr>
          <w:rFonts w:ascii="Arial" w:hAnsi="Arial" w:cs="Arial"/>
          <w:b/>
          <w:bCs/>
          <w:sz w:val="24"/>
          <w:szCs w:val="24"/>
        </w:rPr>
      </w:pPr>
    </w:p>
    <w:p w14:paraId="2F3FA9C7" w14:textId="77777777" w:rsidR="00014CD8" w:rsidRPr="00E20948" w:rsidRDefault="00014CD8" w:rsidP="00E20948">
      <w:pPr>
        <w:pStyle w:val="NoSpacing"/>
        <w:ind w:left="720" w:hanging="720"/>
        <w:jc w:val="both"/>
        <w:rPr>
          <w:rFonts w:ascii="Arial" w:hAnsi="Arial" w:cs="Arial"/>
          <w:color w:val="111111"/>
          <w:sz w:val="24"/>
          <w:szCs w:val="24"/>
          <w:shd w:val="clear" w:color="auto" w:fill="FFFFFF"/>
        </w:rPr>
      </w:pPr>
      <w:r w:rsidRPr="00E20948">
        <w:rPr>
          <w:rFonts w:ascii="Arial" w:hAnsi="Arial" w:cs="Arial"/>
          <w:b/>
          <w:bCs/>
          <w:color w:val="111111"/>
          <w:sz w:val="24"/>
          <w:szCs w:val="24"/>
          <w:shd w:val="clear" w:color="auto" w:fill="FFFFFF"/>
        </w:rPr>
        <w:t>The Local Partnership Forum (LPF) – engaging with trade union partners</w:t>
      </w:r>
    </w:p>
    <w:p w14:paraId="38610166" w14:textId="77777777" w:rsidR="00014CD8" w:rsidRPr="00E20948" w:rsidRDefault="00014CD8" w:rsidP="00E20948">
      <w:pPr>
        <w:pStyle w:val="NoSpacing"/>
        <w:ind w:left="720" w:hanging="720"/>
        <w:jc w:val="both"/>
        <w:rPr>
          <w:rFonts w:ascii="Arial" w:hAnsi="Arial" w:cs="Arial"/>
          <w:color w:val="111111"/>
          <w:sz w:val="24"/>
          <w:szCs w:val="24"/>
          <w:shd w:val="clear" w:color="auto" w:fill="FFFFFF"/>
        </w:rPr>
      </w:pPr>
      <w:r w:rsidRPr="00E20948">
        <w:rPr>
          <w:rFonts w:ascii="Arial" w:hAnsi="Arial" w:cs="Arial"/>
          <w:color w:val="111111"/>
          <w:sz w:val="24"/>
          <w:szCs w:val="24"/>
          <w:shd w:val="clear" w:color="auto" w:fill="FFFFFF"/>
        </w:rPr>
        <w:t xml:space="preserve">  </w:t>
      </w:r>
    </w:p>
    <w:p w14:paraId="7C7F722E" w14:textId="77777777" w:rsidR="00014CD8" w:rsidRDefault="00014CD8" w:rsidP="00E20948">
      <w:pPr>
        <w:spacing w:after="0" w:line="240" w:lineRule="auto"/>
        <w:rPr>
          <w:rFonts w:cs="Arial"/>
          <w:sz w:val="24"/>
          <w:szCs w:val="24"/>
        </w:rPr>
      </w:pPr>
      <w:r w:rsidRPr="00E20948">
        <w:rPr>
          <w:rFonts w:cs="Arial"/>
          <w:sz w:val="24"/>
          <w:szCs w:val="24"/>
        </w:rPr>
        <w:t xml:space="preserve">The HEIW Local Partnership Forum (LPF) is a formal advisory group that supports effective joint working between HEIW and our recognised trade union partners. The </w:t>
      </w:r>
      <w:r w:rsidRPr="00E20948">
        <w:rPr>
          <w:rFonts w:cs="Arial"/>
          <w:sz w:val="24"/>
          <w:szCs w:val="24"/>
        </w:rPr>
        <w:lastRenderedPageBreak/>
        <w:t>LPF provides a structured platform for meaningful dialogue on workforce matters and strategic developments, with the aim of enhancing employee engagement and improving outcomes for staff and service users alike.</w:t>
      </w:r>
    </w:p>
    <w:p w14:paraId="5860EEFF" w14:textId="77777777" w:rsidR="003F63AB" w:rsidRPr="00E20948" w:rsidRDefault="003F63AB" w:rsidP="00E20948">
      <w:pPr>
        <w:spacing w:after="0" w:line="240" w:lineRule="auto"/>
        <w:rPr>
          <w:rFonts w:cs="Arial"/>
          <w:sz w:val="24"/>
          <w:szCs w:val="24"/>
        </w:rPr>
      </w:pPr>
    </w:p>
    <w:p w14:paraId="1CC4EA3E" w14:textId="77777777" w:rsidR="003F63AB" w:rsidRDefault="00014CD8" w:rsidP="00E20948">
      <w:pPr>
        <w:spacing w:after="0" w:line="240" w:lineRule="auto"/>
        <w:rPr>
          <w:rFonts w:cs="Arial"/>
          <w:sz w:val="24"/>
          <w:szCs w:val="24"/>
        </w:rPr>
      </w:pPr>
      <w:r w:rsidRPr="00E20948">
        <w:rPr>
          <w:rFonts w:cs="Arial"/>
          <w:sz w:val="24"/>
          <w:szCs w:val="24"/>
        </w:rPr>
        <w:t>Meetings take place bi-monthly and are scheduled annually in advance to facilitate the release of trade union representatives through paid time off, supporting consistent and active participation. The LPF is chaired by the Director of Workforce &amp; OD.</w:t>
      </w:r>
    </w:p>
    <w:p w14:paraId="404C3D88" w14:textId="4FFFA0B4" w:rsidR="00014CD8" w:rsidRPr="00E20948" w:rsidRDefault="00014CD8" w:rsidP="00E20948">
      <w:pPr>
        <w:spacing w:after="0" w:line="240" w:lineRule="auto"/>
        <w:rPr>
          <w:rFonts w:cs="Arial"/>
          <w:sz w:val="24"/>
          <w:szCs w:val="24"/>
        </w:rPr>
      </w:pPr>
      <w:r w:rsidRPr="00E20948">
        <w:rPr>
          <w:rFonts w:cs="Arial"/>
          <w:sz w:val="24"/>
          <w:szCs w:val="24"/>
        </w:rPr>
        <w:t xml:space="preserve"> </w:t>
      </w:r>
    </w:p>
    <w:p w14:paraId="47E156C2" w14:textId="77777777" w:rsidR="00014CD8" w:rsidRPr="00E20948" w:rsidRDefault="00014CD8" w:rsidP="00E20948">
      <w:pPr>
        <w:spacing w:after="0" w:line="240" w:lineRule="auto"/>
        <w:rPr>
          <w:rFonts w:cs="Arial"/>
          <w:sz w:val="24"/>
          <w:szCs w:val="24"/>
        </w:rPr>
      </w:pPr>
      <w:r w:rsidRPr="00E20948">
        <w:rPr>
          <w:rFonts w:cs="Arial"/>
          <w:sz w:val="24"/>
          <w:szCs w:val="24"/>
        </w:rPr>
        <w:t>The LPF plays a central role in embedding the principles of social partnership within HEIW. It exemplifies our commitment to collaborative working, open communication, and mutual respect—fundamental values that underpin our organisational culture.</w:t>
      </w:r>
    </w:p>
    <w:p w14:paraId="3D96AD70" w14:textId="77777777" w:rsidR="00014CD8" w:rsidRPr="00E20948" w:rsidRDefault="00014CD8" w:rsidP="00E20948">
      <w:pPr>
        <w:pStyle w:val="NoSpacing"/>
        <w:jc w:val="both"/>
        <w:rPr>
          <w:rFonts w:ascii="Arial" w:hAnsi="Arial" w:cs="Arial"/>
          <w:b/>
          <w:bCs/>
          <w:sz w:val="24"/>
          <w:szCs w:val="24"/>
        </w:rPr>
      </w:pPr>
    </w:p>
    <w:p w14:paraId="63F9002E" w14:textId="7DAEFFC2" w:rsidR="008D567C" w:rsidRPr="00E20948" w:rsidRDefault="008D567C" w:rsidP="00E20948">
      <w:pPr>
        <w:pStyle w:val="NoSpacing"/>
        <w:jc w:val="both"/>
        <w:rPr>
          <w:rFonts w:ascii="Arial" w:hAnsi="Arial" w:cs="Arial"/>
          <w:b/>
          <w:bCs/>
          <w:sz w:val="24"/>
          <w:szCs w:val="24"/>
        </w:rPr>
      </w:pPr>
      <w:r w:rsidRPr="00E20948">
        <w:rPr>
          <w:rFonts w:ascii="Arial" w:hAnsi="Arial" w:cs="Arial"/>
          <w:b/>
          <w:bCs/>
          <w:sz w:val="24"/>
          <w:szCs w:val="24"/>
        </w:rPr>
        <w:t>Social Partnership Duty Awareness and Training</w:t>
      </w:r>
    </w:p>
    <w:p w14:paraId="6288CD16" w14:textId="77777777" w:rsidR="008D567C" w:rsidRPr="00E20948" w:rsidRDefault="008D567C" w:rsidP="00E20948">
      <w:pPr>
        <w:pStyle w:val="NoSpacing"/>
        <w:ind w:firstLine="720"/>
        <w:jc w:val="both"/>
        <w:rPr>
          <w:rFonts w:ascii="Arial" w:hAnsi="Arial" w:cs="Arial"/>
          <w:sz w:val="24"/>
          <w:szCs w:val="24"/>
        </w:rPr>
      </w:pPr>
    </w:p>
    <w:p w14:paraId="35309FCE" w14:textId="67AA6947" w:rsidR="008D567C" w:rsidRPr="00E20948" w:rsidRDefault="007F64A8" w:rsidP="00E20948">
      <w:pPr>
        <w:pStyle w:val="paragraph"/>
        <w:spacing w:before="0" w:beforeAutospacing="0" w:after="0" w:afterAutospacing="0"/>
        <w:jc w:val="both"/>
        <w:textAlignment w:val="baseline"/>
        <w:rPr>
          <w:rStyle w:val="normaltextrun"/>
          <w:rFonts w:ascii="Arial" w:hAnsi="Arial" w:cs="Arial"/>
        </w:rPr>
      </w:pPr>
      <w:r w:rsidRPr="00E20948">
        <w:rPr>
          <w:rStyle w:val="normaltextrun"/>
          <w:rFonts w:ascii="Arial" w:hAnsi="Arial" w:cs="Arial"/>
        </w:rPr>
        <w:t>HEIW</w:t>
      </w:r>
      <w:r w:rsidR="008D567C" w:rsidRPr="00E20948">
        <w:rPr>
          <w:rStyle w:val="normaltextrun"/>
          <w:rFonts w:ascii="Arial" w:hAnsi="Arial" w:cs="Arial"/>
        </w:rPr>
        <w:t xml:space="preserve"> had two representatives on the Social Partnership Duty Reference Group, </w:t>
      </w:r>
      <w:r w:rsidR="00BC65C2" w:rsidRPr="00E20948">
        <w:rPr>
          <w:rStyle w:val="normaltextrun"/>
          <w:rFonts w:ascii="Arial" w:hAnsi="Arial" w:cs="Arial"/>
        </w:rPr>
        <w:t>contributing to</w:t>
      </w:r>
      <w:r w:rsidR="008D567C" w:rsidRPr="00E20948">
        <w:rPr>
          <w:rStyle w:val="normaltextrun"/>
          <w:rFonts w:ascii="Arial" w:hAnsi="Arial" w:cs="Arial"/>
        </w:rPr>
        <w:t xml:space="preserve"> discussions on the</w:t>
      </w:r>
      <w:r w:rsidR="00BC65C2" w:rsidRPr="00E20948">
        <w:rPr>
          <w:rStyle w:val="normaltextrun"/>
          <w:rFonts w:ascii="Arial" w:hAnsi="Arial" w:cs="Arial"/>
        </w:rPr>
        <w:t xml:space="preserve"> scope</w:t>
      </w:r>
      <w:r w:rsidR="0076482B" w:rsidRPr="00E20948">
        <w:rPr>
          <w:rStyle w:val="normaltextrun"/>
          <w:rFonts w:ascii="Arial" w:hAnsi="Arial" w:cs="Arial"/>
        </w:rPr>
        <w:t xml:space="preserve"> of the</w:t>
      </w:r>
      <w:r w:rsidR="008D567C" w:rsidRPr="00E20948">
        <w:rPr>
          <w:rStyle w:val="normaltextrun"/>
          <w:rFonts w:ascii="Arial" w:hAnsi="Arial" w:cs="Arial"/>
        </w:rPr>
        <w:t xml:space="preserve"> statutory guidance </w:t>
      </w:r>
      <w:r w:rsidR="00BC5992" w:rsidRPr="00E20948">
        <w:rPr>
          <w:rStyle w:val="normaltextrun"/>
          <w:rFonts w:ascii="Arial" w:hAnsi="Arial" w:cs="Arial"/>
        </w:rPr>
        <w:t>for the</w:t>
      </w:r>
      <w:r w:rsidR="008D567C" w:rsidRPr="00E20948">
        <w:rPr>
          <w:rStyle w:val="normaltextrun"/>
          <w:rFonts w:ascii="Arial" w:hAnsi="Arial" w:cs="Arial"/>
        </w:rPr>
        <w:t xml:space="preserve"> Social Partnership Duty</w:t>
      </w:r>
      <w:r w:rsidR="00BC5992" w:rsidRPr="00E20948">
        <w:rPr>
          <w:rStyle w:val="normaltextrun"/>
          <w:rFonts w:ascii="Arial" w:hAnsi="Arial" w:cs="Arial"/>
        </w:rPr>
        <w:t xml:space="preserve">. </w:t>
      </w:r>
      <w:r w:rsidR="008C03CD" w:rsidRPr="00E20948">
        <w:rPr>
          <w:rStyle w:val="normaltextrun"/>
          <w:rFonts w:ascii="Arial" w:hAnsi="Arial" w:cs="Arial"/>
        </w:rPr>
        <w:t>They helped identify key content</w:t>
      </w:r>
      <w:r w:rsidR="008D567C" w:rsidRPr="00E20948">
        <w:rPr>
          <w:rStyle w:val="normaltextrun"/>
          <w:rFonts w:ascii="Arial" w:hAnsi="Arial" w:cs="Arial"/>
        </w:rPr>
        <w:t xml:space="preserve"> that</w:t>
      </w:r>
      <w:r w:rsidR="008C03CD" w:rsidRPr="00E20948">
        <w:rPr>
          <w:rStyle w:val="normaltextrun"/>
          <w:rFonts w:ascii="Arial" w:hAnsi="Arial" w:cs="Arial"/>
        </w:rPr>
        <w:t xml:space="preserve"> would support</w:t>
      </w:r>
      <w:r w:rsidR="00933B04" w:rsidRPr="00E20948">
        <w:rPr>
          <w:rStyle w:val="normaltextrun"/>
          <w:rFonts w:ascii="Arial" w:hAnsi="Arial" w:cs="Arial"/>
        </w:rPr>
        <w:t xml:space="preserve"> </w:t>
      </w:r>
      <w:r w:rsidR="008D567C" w:rsidRPr="00E20948">
        <w:rPr>
          <w:rStyle w:val="normaltextrun"/>
          <w:rFonts w:ascii="Arial" w:hAnsi="Arial" w:cs="Arial"/>
        </w:rPr>
        <w:t xml:space="preserve">public bodies and trade unions </w:t>
      </w:r>
      <w:r w:rsidR="00933B04" w:rsidRPr="00E20948">
        <w:rPr>
          <w:rStyle w:val="normaltextrun"/>
          <w:rFonts w:ascii="Arial" w:hAnsi="Arial" w:cs="Arial"/>
        </w:rPr>
        <w:t>in effectively implementing</w:t>
      </w:r>
      <w:r w:rsidR="008D567C" w:rsidRPr="00E20948">
        <w:rPr>
          <w:rStyle w:val="normaltextrun"/>
          <w:rFonts w:ascii="Arial" w:hAnsi="Arial" w:cs="Arial"/>
        </w:rPr>
        <w:t xml:space="preserve"> the Duty. The Welsh Government published the statutory guidance, “Getting Ready for the Social Partnership Duty” on 5 February 2024.</w:t>
      </w:r>
    </w:p>
    <w:p w14:paraId="256F815F" w14:textId="77777777" w:rsidR="008D567C" w:rsidRPr="00E20948" w:rsidRDefault="008D567C" w:rsidP="00E20948">
      <w:pPr>
        <w:pStyle w:val="paragraph"/>
        <w:spacing w:before="0" w:beforeAutospacing="0" w:after="0" w:afterAutospacing="0"/>
        <w:jc w:val="both"/>
        <w:textAlignment w:val="baseline"/>
        <w:rPr>
          <w:rStyle w:val="normaltextrun"/>
          <w:rFonts w:ascii="Arial" w:hAnsi="Arial" w:cs="Arial"/>
        </w:rPr>
      </w:pPr>
    </w:p>
    <w:p w14:paraId="41C2E3B1" w14:textId="409C5064" w:rsidR="008D567C" w:rsidRPr="00E20948" w:rsidRDefault="008D567C" w:rsidP="00E20948">
      <w:pPr>
        <w:pStyle w:val="paragraph"/>
        <w:spacing w:before="0" w:beforeAutospacing="0" w:after="0" w:afterAutospacing="0"/>
        <w:jc w:val="both"/>
        <w:textAlignment w:val="baseline"/>
        <w:rPr>
          <w:rStyle w:val="normaltextrun"/>
          <w:rFonts w:ascii="Arial" w:hAnsi="Arial" w:cs="Arial"/>
        </w:rPr>
      </w:pPr>
      <w:r w:rsidRPr="00E20948">
        <w:rPr>
          <w:rStyle w:val="normaltextrun"/>
          <w:rFonts w:ascii="Arial" w:hAnsi="Arial" w:cs="Arial"/>
        </w:rPr>
        <w:t xml:space="preserve">The representatives </w:t>
      </w:r>
      <w:r w:rsidR="003B2737" w:rsidRPr="00E20948">
        <w:rPr>
          <w:rStyle w:val="normaltextrun"/>
          <w:rFonts w:ascii="Arial" w:hAnsi="Arial" w:cs="Arial"/>
        </w:rPr>
        <w:t xml:space="preserve">regularly reported back </w:t>
      </w:r>
      <w:r w:rsidRPr="00E20948">
        <w:rPr>
          <w:rStyle w:val="normaltextrun"/>
          <w:rFonts w:ascii="Arial" w:hAnsi="Arial" w:cs="Arial"/>
        </w:rPr>
        <w:t xml:space="preserve">to </w:t>
      </w:r>
      <w:r w:rsidR="00014CD8" w:rsidRPr="00E20948">
        <w:rPr>
          <w:rStyle w:val="normaltextrun"/>
          <w:rFonts w:ascii="Arial" w:hAnsi="Arial" w:cs="Arial"/>
        </w:rPr>
        <w:t>HEIW’s</w:t>
      </w:r>
      <w:r w:rsidRPr="00E20948">
        <w:rPr>
          <w:rStyle w:val="normaltextrun"/>
          <w:rFonts w:ascii="Arial" w:hAnsi="Arial" w:cs="Arial"/>
        </w:rPr>
        <w:t xml:space="preserve"> Local Partnership Forum, </w:t>
      </w:r>
      <w:r w:rsidR="002F451E" w:rsidRPr="00E20948">
        <w:rPr>
          <w:rStyle w:val="normaltextrun"/>
          <w:rFonts w:ascii="Arial" w:hAnsi="Arial" w:cs="Arial"/>
        </w:rPr>
        <w:t>on the key process and key developments concerning the Duty and evolving guidance.</w:t>
      </w:r>
      <w:r w:rsidRPr="00E20948">
        <w:rPr>
          <w:rStyle w:val="normaltextrun"/>
          <w:rFonts w:ascii="Arial" w:hAnsi="Arial" w:cs="Arial"/>
        </w:rPr>
        <w:t xml:space="preserve"> </w:t>
      </w:r>
      <w:r w:rsidR="001A1EC0" w:rsidRPr="00E20948">
        <w:rPr>
          <w:rStyle w:val="normaltextrun"/>
          <w:rFonts w:ascii="Arial" w:hAnsi="Arial" w:cs="Arial"/>
        </w:rPr>
        <w:t>This approach ensured early awareness ahead of the Social Partnership and Procurement (Wal</w:t>
      </w:r>
      <w:r w:rsidR="00480933" w:rsidRPr="00E20948">
        <w:rPr>
          <w:rStyle w:val="normaltextrun"/>
          <w:rFonts w:ascii="Arial" w:hAnsi="Arial" w:cs="Arial"/>
        </w:rPr>
        <w:t>es) Act 2023</w:t>
      </w:r>
      <w:r w:rsidRPr="00E20948">
        <w:rPr>
          <w:rStyle w:val="normaltextrun"/>
          <w:rFonts w:ascii="Arial" w:hAnsi="Arial" w:cs="Arial"/>
        </w:rPr>
        <w:t xml:space="preserve"> </w:t>
      </w:r>
      <w:r w:rsidR="00480933" w:rsidRPr="00E20948">
        <w:rPr>
          <w:rStyle w:val="normaltextrun"/>
          <w:rFonts w:ascii="Arial" w:hAnsi="Arial" w:cs="Arial"/>
        </w:rPr>
        <w:t>coming into force</w:t>
      </w:r>
      <w:r w:rsidRPr="00E20948">
        <w:rPr>
          <w:rStyle w:val="normaltextrun"/>
          <w:rFonts w:ascii="Arial" w:hAnsi="Arial" w:cs="Arial"/>
        </w:rPr>
        <w:t xml:space="preserve"> on 1 April 2024.  </w:t>
      </w:r>
    </w:p>
    <w:p w14:paraId="6CA5D065" w14:textId="77777777" w:rsidR="008D567C" w:rsidRPr="00E20948" w:rsidRDefault="008D567C" w:rsidP="00E20948">
      <w:pPr>
        <w:pStyle w:val="paragraph"/>
        <w:spacing w:before="0" w:beforeAutospacing="0" w:after="0" w:afterAutospacing="0"/>
        <w:jc w:val="both"/>
        <w:textAlignment w:val="baseline"/>
        <w:rPr>
          <w:rStyle w:val="normaltextrun"/>
          <w:rFonts w:ascii="Arial" w:hAnsi="Arial" w:cs="Arial"/>
        </w:rPr>
      </w:pPr>
    </w:p>
    <w:p w14:paraId="5F565D0D" w14:textId="1D954B40" w:rsidR="008D567C" w:rsidRPr="00E20948" w:rsidRDefault="00BA0039" w:rsidP="00E20948">
      <w:pPr>
        <w:pStyle w:val="paragraph"/>
        <w:spacing w:before="0" w:beforeAutospacing="0" w:after="0" w:afterAutospacing="0"/>
        <w:jc w:val="both"/>
        <w:textAlignment w:val="baseline"/>
        <w:rPr>
          <w:rStyle w:val="normaltextrun"/>
          <w:rFonts w:ascii="Arial" w:hAnsi="Arial" w:cs="Arial"/>
        </w:rPr>
      </w:pPr>
      <w:r w:rsidRPr="00E20948">
        <w:rPr>
          <w:rStyle w:val="normaltextrun"/>
          <w:rFonts w:ascii="Arial" w:hAnsi="Arial" w:cs="Arial"/>
        </w:rPr>
        <w:t xml:space="preserve">HEIW has </w:t>
      </w:r>
      <w:r w:rsidR="00856837" w:rsidRPr="00E20948">
        <w:rPr>
          <w:rStyle w:val="normaltextrun"/>
          <w:rFonts w:ascii="Arial" w:hAnsi="Arial" w:cs="Arial"/>
        </w:rPr>
        <w:t xml:space="preserve">long fostered </w:t>
      </w:r>
      <w:r w:rsidRPr="00E20948">
        <w:rPr>
          <w:rStyle w:val="normaltextrun"/>
          <w:rFonts w:ascii="Arial" w:hAnsi="Arial" w:cs="Arial"/>
        </w:rPr>
        <w:t>a</w:t>
      </w:r>
      <w:r w:rsidR="008D567C" w:rsidRPr="00E20948">
        <w:rPr>
          <w:rStyle w:val="normaltextrun"/>
          <w:rFonts w:ascii="Arial" w:hAnsi="Arial" w:cs="Arial"/>
        </w:rPr>
        <w:t xml:space="preserve"> culture of working in social partnership with our recognised trade unions partners</w:t>
      </w:r>
      <w:r w:rsidR="009456CF" w:rsidRPr="00E20948">
        <w:rPr>
          <w:rStyle w:val="normaltextrun"/>
          <w:rFonts w:ascii="Arial" w:hAnsi="Arial" w:cs="Arial"/>
        </w:rPr>
        <w:t>.</w:t>
      </w:r>
      <w:r w:rsidR="008D567C" w:rsidRPr="00E20948">
        <w:rPr>
          <w:rStyle w:val="normaltextrun"/>
          <w:rFonts w:ascii="Arial" w:hAnsi="Arial" w:cs="Arial"/>
        </w:rPr>
        <w:t xml:space="preserve"> </w:t>
      </w:r>
      <w:r w:rsidR="00D24DB7" w:rsidRPr="00E20948">
        <w:rPr>
          <w:rStyle w:val="normaltextrun"/>
          <w:rFonts w:ascii="Arial" w:hAnsi="Arial" w:cs="Arial"/>
        </w:rPr>
        <w:t xml:space="preserve">Even prior </w:t>
      </w:r>
      <w:r w:rsidR="00974039" w:rsidRPr="00E20948">
        <w:rPr>
          <w:rStyle w:val="normaltextrun"/>
          <w:rFonts w:ascii="Arial" w:hAnsi="Arial" w:cs="Arial"/>
        </w:rPr>
        <w:t>to the implementation of the Act, our established prac</w:t>
      </w:r>
      <w:r w:rsidR="00A65DEB" w:rsidRPr="00E20948">
        <w:rPr>
          <w:rStyle w:val="normaltextrun"/>
          <w:rFonts w:ascii="Arial" w:hAnsi="Arial" w:cs="Arial"/>
        </w:rPr>
        <w:t>tices – including regular trade union engagement, transparent communication and inclusive consultation</w:t>
      </w:r>
      <w:r w:rsidR="006F01F9" w:rsidRPr="00E20948">
        <w:rPr>
          <w:rStyle w:val="normaltextrun"/>
          <w:rFonts w:ascii="Arial" w:hAnsi="Arial" w:cs="Arial"/>
        </w:rPr>
        <w:t xml:space="preserve"> – reflected the values and behaviours the legislation now promotes.</w:t>
      </w:r>
    </w:p>
    <w:p w14:paraId="2048AA23" w14:textId="77777777" w:rsidR="00E20948" w:rsidRPr="00E20948" w:rsidRDefault="00E20948" w:rsidP="00E20948">
      <w:pPr>
        <w:pStyle w:val="paragraph"/>
        <w:spacing w:before="0" w:beforeAutospacing="0" w:after="0" w:afterAutospacing="0"/>
        <w:jc w:val="both"/>
        <w:textAlignment w:val="baseline"/>
        <w:rPr>
          <w:rStyle w:val="normaltextrun"/>
          <w:rFonts w:ascii="Arial" w:hAnsi="Arial" w:cs="Arial"/>
        </w:rPr>
      </w:pPr>
    </w:p>
    <w:p w14:paraId="4E021E9B" w14:textId="77777777" w:rsidR="009E1219" w:rsidRDefault="008D567C" w:rsidP="00E20948">
      <w:pPr>
        <w:spacing w:after="0" w:line="240" w:lineRule="auto"/>
        <w:rPr>
          <w:rFonts w:cs="Arial"/>
          <w:b/>
          <w:bCs/>
          <w:sz w:val="24"/>
          <w:szCs w:val="24"/>
        </w:rPr>
      </w:pPr>
      <w:r w:rsidRPr="00E20948">
        <w:rPr>
          <w:rFonts w:cs="Arial"/>
          <w:b/>
          <w:bCs/>
          <w:sz w:val="24"/>
          <w:szCs w:val="24"/>
        </w:rPr>
        <w:t xml:space="preserve">Time off </w:t>
      </w:r>
      <w:r w:rsidR="007C5BBF" w:rsidRPr="00E20948">
        <w:rPr>
          <w:rFonts w:cs="Arial"/>
          <w:b/>
          <w:bCs/>
          <w:sz w:val="24"/>
          <w:szCs w:val="24"/>
        </w:rPr>
        <w:t xml:space="preserve">and </w:t>
      </w:r>
      <w:r w:rsidRPr="00E20948">
        <w:rPr>
          <w:rFonts w:cs="Arial"/>
          <w:b/>
          <w:bCs/>
          <w:sz w:val="24"/>
          <w:szCs w:val="24"/>
        </w:rPr>
        <w:t xml:space="preserve">Facilities for </w:t>
      </w:r>
      <w:r w:rsidR="00A47144" w:rsidRPr="00E20948">
        <w:rPr>
          <w:rFonts w:cs="Arial"/>
          <w:b/>
          <w:bCs/>
          <w:sz w:val="24"/>
          <w:szCs w:val="24"/>
        </w:rPr>
        <w:t>Trade Union Representatives</w:t>
      </w:r>
    </w:p>
    <w:p w14:paraId="19452CC6" w14:textId="77777777" w:rsidR="00E20948" w:rsidRPr="00E20948" w:rsidRDefault="00E20948" w:rsidP="00E20948">
      <w:pPr>
        <w:spacing w:after="0" w:line="240" w:lineRule="auto"/>
        <w:rPr>
          <w:rFonts w:cs="Arial"/>
          <w:b/>
          <w:bCs/>
          <w:sz w:val="24"/>
          <w:szCs w:val="24"/>
        </w:rPr>
      </w:pPr>
    </w:p>
    <w:p w14:paraId="46B67D01" w14:textId="77777777" w:rsidR="009E1219" w:rsidRDefault="009E1219" w:rsidP="00E20948">
      <w:pPr>
        <w:spacing w:after="0" w:line="240" w:lineRule="auto"/>
        <w:rPr>
          <w:rFonts w:cs="Arial"/>
          <w:sz w:val="24"/>
          <w:szCs w:val="24"/>
        </w:rPr>
      </w:pPr>
      <w:r w:rsidRPr="00E20948">
        <w:rPr>
          <w:rFonts w:cs="Arial"/>
          <w:sz w:val="24"/>
          <w:szCs w:val="24"/>
        </w:rPr>
        <w:t>HEIW is committed to partnership working and inclusive staff engagement. This approach supports strong employee relations across the NHS and recognises the valuable contribution of trade union representatives in shaping service improvements.</w:t>
      </w:r>
    </w:p>
    <w:p w14:paraId="7F977FC3" w14:textId="77777777" w:rsidR="00E20948" w:rsidRPr="00E20948" w:rsidRDefault="00E20948" w:rsidP="00E20948">
      <w:pPr>
        <w:spacing w:after="0" w:line="240" w:lineRule="auto"/>
        <w:rPr>
          <w:rFonts w:cs="Arial"/>
          <w:sz w:val="24"/>
          <w:szCs w:val="24"/>
        </w:rPr>
      </w:pPr>
    </w:p>
    <w:p w14:paraId="61E666CE" w14:textId="77777777" w:rsidR="009E1219" w:rsidRDefault="009E1219" w:rsidP="00E20948">
      <w:pPr>
        <w:spacing w:after="0" w:line="240" w:lineRule="auto"/>
        <w:rPr>
          <w:rFonts w:cs="Arial"/>
          <w:sz w:val="24"/>
          <w:szCs w:val="24"/>
        </w:rPr>
      </w:pPr>
      <w:r w:rsidRPr="00E20948">
        <w:rPr>
          <w:rFonts w:cs="Arial"/>
          <w:sz w:val="24"/>
          <w:szCs w:val="24"/>
        </w:rPr>
        <w:t>HEIW ensures that local accredited trade union and professional association representatives—both full-time and part-time—are appropriately released to participate in local partnership structures. This commitment includes upholding the provisions of Section 25 of the Agenda for Change Terms and Conditions of Service.</w:t>
      </w:r>
    </w:p>
    <w:p w14:paraId="03F8B61C" w14:textId="77777777" w:rsidR="00E20948" w:rsidRPr="00E20948" w:rsidRDefault="00E20948" w:rsidP="00E20948">
      <w:pPr>
        <w:spacing w:after="0" w:line="240" w:lineRule="auto"/>
        <w:rPr>
          <w:rFonts w:cs="Arial"/>
          <w:sz w:val="24"/>
          <w:szCs w:val="24"/>
        </w:rPr>
      </w:pPr>
    </w:p>
    <w:p w14:paraId="5D80F674" w14:textId="35BEDF45" w:rsidR="007512DE" w:rsidRDefault="007512DE" w:rsidP="00E20948">
      <w:pPr>
        <w:spacing w:after="0" w:line="240" w:lineRule="auto"/>
        <w:rPr>
          <w:rFonts w:cs="Arial"/>
          <w:b/>
          <w:bCs/>
          <w:sz w:val="24"/>
          <w:szCs w:val="24"/>
        </w:rPr>
      </w:pPr>
      <w:r w:rsidRPr="00E20948">
        <w:rPr>
          <w:rFonts w:cs="Arial"/>
          <w:b/>
          <w:bCs/>
          <w:sz w:val="24"/>
          <w:szCs w:val="24"/>
        </w:rPr>
        <w:t>Principles and Best Practice of Partnership Working</w:t>
      </w:r>
    </w:p>
    <w:p w14:paraId="7B5E6CC8" w14:textId="77777777" w:rsidR="00E20948" w:rsidRPr="00E20948" w:rsidRDefault="00E20948" w:rsidP="00E20948">
      <w:pPr>
        <w:spacing w:after="0" w:line="240" w:lineRule="auto"/>
        <w:rPr>
          <w:rFonts w:cs="Arial"/>
          <w:b/>
          <w:bCs/>
          <w:sz w:val="24"/>
          <w:szCs w:val="24"/>
        </w:rPr>
      </w:pPr>
    </w:p>
    <w:p w14:paraId="073049D8" w14:textId="285D0A36" w:rsidR="00172E24" w:rsidRDefault="00172E24" w:rsidP="00E20948">
      <w:pPr>
        <w:spacing w:after="0" w:line="240" w:lineRule="auto"/>
        <w:rPr>
          <w:rFonts w:cs="Arial"/>
          <w:sz w:val="24"/>
          <w:szCs w:val="24"/>
        </w:rPr>
      </w:pPr>
      <w:r w:rsidRPr="00E20948">
        <w:rPr>
          <w:rFonts w:cs="Arial"/>
          <w:sz w:val="24"/>
          <w:szCs w:val="24"/>
        </w:rPr>
        <w:t>Effective partnership working relies on building strong, respectful relationships underpinned by shared responsibility. To support this, all parties commit to the following principles:</w:t>
      </w:r>
    </w:p>
    <w:p w14:paraId="69B92396" w14:textId="77777777" w:rsidR="00E20948" w:rsidRPr="00E20948" w:rsidRDefault="00E20948" w:rsidP="00E20948">
      <w:pPr>
        <w:spacing w:after="0" w:line="240" w:lineRule="auto"/>
        <w:rPr>
          <w:rFonts w:cs="Arial"/>
          <w:sz w:val="24"/>
          <w:szCs w:val="24"/>
        </w:rPr>
      </w:pPr>
    </w:p>
    <w:p w14:paraId="2EA43BEE" w14:textId="6D9BEBF4" w:rsidR="00E20948" w:rsidRPr="00E20948" w:rsidRDefault="007512DE" w:rsidP="00E20948">
      <w:pPr>
        <w:spacing w:after="0" w:line="240" w:lineRule="auto"/>
        <w:ind w:left="720"/>
        <w:rPr>
          <w:rFonts w:cs="Arial"/>
          <w:sz w:val="24"/>
          <w:szCs w:val="24"/>
        </w:rPr>
      </w:pPr>
      <w:r w:rsidRPr="00E20948">
        <w:rPr>
          <w:rFonts w:cs="Arial"/>
          <w:sz w:val="24"/>
          <w:szCs w:val="24"/>
        </w:rPr>
        <w:t>• Building trust and a mutual respect for each other’s roles and</w:t>
      </w:r>
      <w:r w:rsidR="00E20948" w:rsidRPr="00E20948">
        <w:rPr>
          <w:rFonts w:cs="Arial"/>
          <w:sz w:val="24"/>
          <w:szCs w:val="24"/>
        </w:rPr>
        <w:t xml:space="preserve"> </w:t>
      </w:r>
      <w:r w:rsidRPr="00E20948">
        <w:rPr>
          <w:rFonts w:cs="Arial"/>
          <w:sz w:val="24"/>
          <w:szCs w:val="24"/>
        </w:rPr>
        <w:t>responsibilities</w:t>
      </w:r>
      <w:r w:rsidR="00E20948">
        <w:rPr>
          <w:rFonts w:cs="Arial"/>
          <w:sz w:val="24"/>
          <w:szCs w:val="24"/>
        </w:rPr>
        <w:t>.</w:t>
      </w:r>
    </w:p>
    <w:p w14:paraId="11E2B384" w14:textId="5864E40B" w:rsidR="007512DE" w:rsidRPr="00E20948" w:rsidRDefault="007512DE" w:rsidP="00E20948">
      <w:pPr>
        <w:spacing w:after="0" w:line="240" w:lineRule="auto"/>
        <w:ind w:left="720"/>
        <w:rPr>
          <w:rFonts w:cs="Arial"/>
          <w:sz w:val="24"/>
          <w:szCs w:val="24"/>
        </w:rPr>
      </w:pPr>
      <w:r w:rsidRPr="00E20948">
        <w:rPr>
          <w:rFonts w:cs="Arial"/>
          <w:sz w:val="24"/>
          <w:szCs w:val="24"/>
        </w:rPr>
        <w:t>• Openness, honesty and transparency in communications</w:t>
      </w:r>
      <w:r w:rsidR="00E20948">
        <w:rPr>
          <w:rFonts w:cs="Arial"/>
          <w:sz w:val="24"/>
          <w:szCs w:val="24"/>
        </w:rPr>
        <w:t>.</w:t>
      </w:r>
    </w:p>
    <w:p w14:paraId="410D843A" w14:textId="1A177967" w:rsidR="007512DE" w:rsidRPr="00E20948" w:rsidRDefault="007512DE" w:rsidP="00E20948">
      <w:pPr>
        <w:spacing w:after="0" w:line="240" w:lineRule="auto"/>
        <w:ind w:left="720"/>
        <w:rPr>
          <w:rFonts w:cs="Arial"/>
          <w:sz w:val="24"/>
          <w:szCs w:val="24"/>
        </w:rPr>
      </w:pPr>
      <w:r w:rsidRPr="00E20948">
        <w:rPr>
          <w:rFonts w:cs="Arial"/>
          <w:sz w:val="24"/>
          <w:szCs w:val="24"/>
        </w:rPr>
        <w:t>• Top level commitment</w:t>
      </w:r>
      <w:r w:rsidR="00E20948">
        <w:rPr>
          <w:rFonts w:cs="Arial"/>
          <w:sz w:val="24"/>
          <w:szCs w:val="24"/>
        </w:rPr>
        <w:t>.</w:t>
      </w:r>
    </w:p>
    <w:p w14:paraId="3E968488" w14:textId="3ACBCBA1" w:rsidR="007512DE" w:rsidRPr="00E20948" w:rsidRDefault="007512DE" w:rsidP="00E20948">
      <w:pPr>
        <w:spacing w:after="0" w:line="240" w:lineRule="auto"/>
        <w:ind w:left="720"/>
        <w:rPr>
          <w:rFonts w:cs="Arial"/>
          <w:sz w:val="24"/>
          <w:szCs w:val="24"/>
        </w:rPr>
      </w:pPr>
      <w:r w:rsidRPr="00E20948">
        <w:rPr>
          <w:rFonts w:cs="Arial"/>
          <w:sz w:val="24"/>
          <w:szCs w:val="24"/>
        </w:rPr>
        <w:t>• A positive and constructive approach</w:t>
      </w:r>
      <w:r w:rsidR="00E20948">
        <w:rPr>
          <w:rFonts w:cs="Arial"/>
          <w:sz w:val="24"/>
          <w:szCs w:val="24"/>
        </w:rPr>
        <w:t>.</w:t>
      </w:r>
    </w:p>
    <w:p w14:paraId="2F67189E" w14:textId="079CC7AB" w:rsidR="007512DE" w:rsidRPr="00E20948" w:rsidRDefault="007512DE" w:rsidP="00E20948">
      <w:pPr>
        <w:spacing w:after="0" w:line="240" w:lineRule="auto"/>
        <w:ind w:left="720"/>
        <w:rPr>
          <w:rFonts w:cs="Arial"/>
          <w:sz w:val="24"/>
          <w:szCs w:val="24"/>
        </w:rPr>
      </w:pPr>
      <w:r w:rsidRPr="00E20948">
        <w:rPr>
          <w:rFonts w:cs="Arial"/>
          <w:sz w:val="24"/>
          <w:szCs w:val="24"/>
        </w:rPr>
        <w:t>• Commitment to work with and learn from each other</w:t>
      </w:r>
      <w:r w:rsidR="00E20948">
        <w:rPr>
          <w:rFonts w:cs="Arial"/>
          <w:sz w:val="24"/>
          <w:szCs w:val="24"/>
        </w:rPr>
        <w:t>.</w:t>
      </w:r>
    </w:p>
    <w:p w14:paraId="21283C9E" w14:textId="589C19D1" w:rsidR="007512DE" w:rsidRPr="00E20948" w:rsidRDefault="007512DE" w:rsidP="00E20948">
      <w:pPr>
        <w:spacing w:after="0" w:line="240" w:lineRule="auto"/>
        <w:ind w:left="720"/>
        <w:rPr>
          <w:rFonts w:cs="Arial"/>
          <w:sz w:val="24"/>
          <w:szCs w:val="24"/>
        </w:rPr>
      </w:pPr>
      <w:r w:rsidRPr="00E20948">
        <w:rPr>
          <w:rFonts w:cs="Arial"/>
          <w:sz w:val="24"/>
          <w:szCs w:val="24"/>
        </w:rPr>
        <w:t>• Early discussion of emerging issues and maintaining dialogue on policy and priorities</w:t>
      </w:r>
      <w:r w:rsidR="00E20948">
        <w:rPr>
          <w:rFonts w:cs="Arial"/>
          <w:sz w:val="24"/>
          <w:szCs w:val="24"/>
        </w:rPr>
        <w:t>.</w:t>
      </w:r>
    </w:p>
    <w:p w14:paraId="1FAA3D5C" w14:textId="01010C5A" w:rsidR="007512DE" w:rsidRPr="00E20948" w:rsidRDefault="007512DE" w:rsidP="00E20948">
      <w:pPr>
        <w:spacing w:after="0" w:line="240" w:lineRule="auto"/>
        <w:ind w:left="720"/>
        <w:rPr>
          <w:rFonts w:cs="Arial"/>
          <w:sz w:val="24"/>
          <w:szCs w:val="24"/>
        </w:rPr>
      </w:pPr>
      <w:r w:rsidRPr="00E20948">
        <w:rPr>
          <w:rFonts w:cs="Arial"/>
          <w:sz w:val="24"/>
          <w:szCs w:val="24"/>
        </w:rPr>
        <w:t>• Commitment to ensuring high quality outcomes</w:t>
      </w:r>
      <w:r w:rsidR="00E20948">
        <w:rPr>
          <w:rFonts w:cs="Arial"/>
          <w:sz w:val="24"/>
          <w:szCs w:val="24"/>
        </w:rPr>
        <w:t>.</w:t>
      </w:r>
    </w:p>
    <w:p w14:paraId="6100C298" w14:textId="5BB87665" w:rsidR="007512DE" w:rsidRPr="00E20948" w:rsidRDefault="007512DE" w:rsidP="00E20948">
      <w:pPr>
        <w:spacing w:after="0" w:line="240" w:lineRule="auto"/>
        <w:ind w:left="720"/>
        <w:rPr>
          <w:rFonts w:cs="Arial"/>
          <w:sz w:val="24"/>
          <w:szCs w:val="24"/>
        </w:rPr>
      </w:pPr>
      <w:r w:rsidRPr="00E20948">
        <w:rPr>
          <w:rFonts w:cs="Arial"/>
          <w:sz w:val="24"/>
          <w:szCs w:val="24"/>
        </w:rPr>
        <w:t>• Where appropriate, confidentiality and agreed external positions</w:t>
      </w:r>
      <w:r w:rsidR="00E20948">
        <w:rPr>
          <w:rFonts w:cs="Arial"/>
          <w:sz w:val="24"/>
          <w:szCs w:val="24"/>
        </w:rPr>
        <w:t>.</w:t>
      </w:r>
    </w:p>
    <w:p w14:paraId="753628B1" w14:textId="5C2B8C92" w:rsidR="007512DE" w:rsidRPr="00E20948" w:rsidRDefault="007512DE" w:rsidP="00E20948">
      <w:pPr>
        <w:spacing w:after="0" w:line="240" w:lineRule="auto"/>
        <w:ind w:left="720"/>
        <w:rPr>
          <w:rFonts w:cs="Arial"/>
          <w:sz w:val="24"/>
          <w:szCs w:val="24"/>
        </w:rPr>
      </w:pPr>
      <w:r w:rsidRPr="00E20948">
        <w:rPr>
          <w:rFonts w:cs="Arial"/>
          <w:sz w:val="24"/>
          <w:szCs w:val="24"/>
        </w:rPr>
        <w:t>• Making the best use of resources</w:t>
      </w:r>
      <w:r w:rsidR="00E20948">
        <w:rPr>
          <w:rFonts w:cs="Arial"/>
          <w:sz w:val="24"/>
          <w:szCs w:val="24"/>
        </w:rPr>
        <w:t>.</w:t>
      </w:r>
    </w:p>
    <w:p w14:paraId="7C21B292" w14:textId="1D3B8111" w:rsidR="00FD37F4" w:rsidRPr="00E20948" w:rsidRDefault="007512DE" w:rsidP="00E20948">
      <w:pPr>
        <w:spacing w:after="0" w:line="240" w:lineRule="auto"/>
        <w:ind w:left="720"/>
        <w:rPr>
          <w:rFonts w:cs="Arial"/>
          <w:b/>
          <w:bCs/>
          <w:sz w:val="24"/>
          <w:szCs w:val="24"/>
        </w:rPr>
      </w:pPr>
      <w:r w:rsidRPr="00E20948">
        <w:rPr>
          <w:rFonts w:cs="Arial"/>
          <w:sz w:val="24"/>
          <w:szCs w:val="24"/>
        </w:rPr>
        <w:t>• Ensuring a “no surprise” culture.</w:t>
      </w:r>
    </w:p>
    <w:p w14:paraId="654416F8" w14:textId="77777777" w:rsidR="00014CD8" w:rsidRPr="00E20948" w:rsidRDefault="00014CD8" w:rsidP="00E20948">
      <w:pPr>
        <w:pStyle w:val="paragraph"/>
        <w:spacing w:before="0" w:after="0" w:afterAutospacing="0"/>
        <w:jc w:val="both"/>
        <w:textAlignment w:val="baseline"/>
        <w:rPr>
          <w:rFonts w:ascii="Arial" w:hAnsi="Arial" w:cs="Arial"/>
          <w:b/>
          <w:bCs/>
        </w:rPr>
      </w:pPr>
      <w:r w:rsidRPr="00E20948">
        <w:rPr>
          <w:rFonts w:ascii="Arial" w:hAnsi="Arial" w:cs="Arial"/>
          <w:b/>
          <w:bCs/>
        </w:rPr>
        <w:t>Social Partnership learning for HEIW</w:t>
      </w:r>
    </w:p>
    <w:p w14:paraId="00321857" w14:textId="77777777" w:rsidR="00014CD8" w:rsidRPr="00E20948" w:rsidRDefault="00014CD8" w:rsidP="00E20948">
      <w:pPr>
        <w:pStyle w:val="paragraph"/>
        <w:spacing w:before="0" w:after="0" w:afterAutospacing="0"/>
        <w:jc w:val="both"/>
        <w:textAlignment w:val="baseline"/>
        <w:rPr>
          <w:rFonts w:ascii="Arial" w:hAnsi="Arial" w:cs="Arial"/>
        </w:rPr>
      </w:pPr>
      <w:r w:rsidRPr="00E20948">
        <w:rPr>
          <w:rFonts w:ascii="Arial" w:hAnsi="Arial" w:cs="Arial"/>
        </w:rPr>
        <w:t>A new online learning package was launched on 1 March 2024 to support awareness of the Social Partnership and Public Procurement (Wales) Act 2023. This interactive training resource is designed to help staff understand the benefits of social partnership in Wales.</w:t>
      </w:r>
    </w:p>
    <w:p w14:paraId="1CDC78D5" w14:textId="77777777" w:rsidR="00014CD8" w:rsidRPr="00E20948" w:rsidRDefault="00014CD8" w:rsidP="00E20948">
      <w:pPr>
        <w:pStyle w:val="paragraph"/>
        <w:spacing w:before="0" w:after="0" w:afterAutospacing="0"/>
        <w:jc w:val="both"/>
        <w:textAlignment w:val="baseline"/>
        <w:rPr>
          <w:rFonts w:ascii="Arial" w:hAnsi="Arial" w:cs="Arial"/>
        </w:rPr>
      </w:pPr>
      <w:r w:rsidRPr="00E20948">
        <w:rPr>
          <w:rFonts w:ascii="Arial" w:hAnsi="Arial" w:cs="Arial"/>
        </w:rPr>
        <w:t>The online learning is available on the ESR platform for NHS staff.  The learning consists of three chapters:</w:t>
      </w:r>
    </w:p>
    <w:p w14:paraId="511431D6" w14:textId="77777777" w:rsidR="00014CD8" w:rsidRPr="00E20948" w:rsidRDefault="00014CD8" w:rsidP="00E20948">
      <w:pPr>
        <w:pStyle w:val="paragraph"/>
        <w:numPr>
          <w:ilvl w:val="0"/>
          <w:numId w:val="4"/>
        </w:numPr>
        <w:spacing w:after="0" w:afterAutospacing="0"/>
        <w:ind w:left="720"/>
        <w:jc w:val="both"/>
        <w:textAlignment w:val="baseline"/>
        <w:rPr>
          <w:rFonts w:ascii="Arial" w:hAnsi="Arial" w:cs="Arial"/>
        </w:rPr>
      </w:pPr>
      <w:r w:rsidRPr="00E20948">
        <w:rPr>
          <w:rFonts w:ascii="Arial" w:hAnsi="Arial" w:cs="Arial"/>
        </w:rPr>
        <w:t>Chapter 1: Social Partnership – The Welsh Way</w:t>
      </w:r>
    </w:p>
    <w:p w14:paraId="0EC8B849" w14:textId="77777777" w:rsidR="00014CD8" w:rsidRPr="00E20948" w:rsidRDefault="00014CD8" w:rsidP="00E20948">
      <w:pPr>
        <w:pStyle w:val="paragraph"/>
        <w:numPr>
          <w:ilvl w:val="0"/>
          <w:numId w:val="4"/>
        </w:numPr>
        <w:spacing w:before="0" w:after="0" w:afterAutospacing="0"/>
        <w:ind w:left="720"/>
        <w:jc w:val="both"/>
        <w:textAlignment w:val="baseline"/>
        <w:rPr>
          <w:rFonts w:ascii="Arial" w:hAnsi="Arial" w:cs="Arial"/>
        </w:rPr>
      </w:pPr>
      <w:r w:rsidRPr="00E20948">
        <w:rPr>
          <w:rFonts w:ascii="Arial" w:hAnsi="Arial" w:cs="Arial"/>
        </w:rPr>
        <w:t>Chapter 2: The Social Partnership and Procurement (Wales) Act 2023</w:t>
      </w:r>
    </w:p>
    <w:p w14:paraId="5342B6C7" w14:textId="31451054" w:rsidR="00E20948" w:rsidRPr="00E20948" w:rsidRDefault="00014CD8" w:rsidP="00E20948">
      <w:pPr>
        <w:pStyle w:val="paragraph"/>
        <w:numPr>
          <w:ilvl w:val="0"/>
          <w:numId w:val="4"/>
        </w:numPr>
        <w:spacing w:before="0" w:after="0" w:afterAutospacing="0"/>
        <w:ind w:left="720"/>
        <w:jc w:val="both"/>
        <w:textAlignment w:val="baseline"/>
        <w:rPr>
          <w:rFonts w:ascii="Arial" w:hAnsi="Arial" w:cs="Arial"/>
        </w:rPr>
      </w:pPr>
      <w:r w:rsidRPr="00E20948">
        <w:rPr>
          <w:rFonts w:ascii="Arial" w:hAnsi="Arial" w:cs="Arial"/>
        </w:rPr>
        <w:t>Chapter 3: The Social Partnership Duty</w:t>
      </w:r>
    </w:p>
    <w:p w14:paraId="53CE4E14" w14:textId="77777777" w:rsidR="00E20948" w:rsidRDefault="00E20948" w:rsidP="00E20948">
      <w:pPr>
        <w:pStyle w:val="paragraph"/>
        <w:spacing w:before="0" w:beforeAutospacing="0" w:after="0" w:afterAutospacing="0"/>
        <w:jc w:val="both"/>
        <w:textAlignment w:val="baseline"/>
        <w:rPr>
          <w:rFonts w:ascii="Arial" w:hAnsi="Arial" w:cs="Arial"/>
        </w:rPr>
      </w:pPr>
    </w:p>
    <w:p w14:paraId="08C4D34E" w14:textId="419031AB" w:rsidR="00014CD8" w:rsidRPr="00E20948" w:rsidRDefault="00014CD8" w:rsidP="00E20948">
      <w:pPr>
        <w:pStyle w:val="paragraph"/>
        <w:spacing w:before="0" w:beforeAutospacing="0" w:after="0" w:afterAutospacing="0"/>
        <w:jc w:val="both"/>
        <w:textAlignment w:val="baseline"/>
        <w:rPr>
          <w:rStyle w:val="normaltextrun"/>
          <w:rFonts w:ascii="Arial" w:hAnsi="Arial" w:cs="Arial"/>
        </w:rPr>
      </w:pPr>
      <w:r w:rsidRPr="00E20948">
        <w:rPr>
          <w:rFonts w:ascii="Arial" w:hAnsi="Arial" w:cs="Arial"/>
        </w:rPr>
        <w:t>This learning resource provides an excellent opportunity for HEIW to deepen their understanding of social partnership and embed its principles across their work.</w:t>
      </w:r>
    </w:p>
    <w:p w14:paraId="01EAFDB4" w14:textId="77777777" w:rsidR="00014CD8" w:rsidRPr="00E20948" w:rsidRDefault="00014CD8" w:rsidP="00E20948">
      <w:pPr>
        <w:spacing w:after="0" w:line="240" w:lineRule="auto"/>
        <w:rPr>
          <w:rFonts w:cs="Arial"/>
          <w:sz w:val="24"/>
          <w:szCs w:val="24"/>
        </w:rPr>
      </w:pPr>
    </w:p>
    <w:p w14:paraId="494018AF" w14:textId="17DD05B2" w:rsidR="00FD37F4" w:rsidRDefault="00E104A3" w:rsidP="00E20948">
      <w:pPr>
        <w:spacing w:after="0" w:line="240" w:lineRule="auto"/>
        <w:rPr>
          <w:rFonts w:cs="Arial"/>
          <w:b/>
          <w:bCs/>
          <w:sz w:val="24"/>
          <w:szCs w:val="24"/>
        </w:rPr>
      </w:pPr>
      <w:r w:rsidRPr="00E20948">
        <w:rPr>
          <w:rFonts w:cs="Arial"/>
          <w:b/>
          <w:bCs/>
          <w:sz w:val="24"/>
          <w:szCs w:val="24"/>
        </w:rPr>
        <w:t>Next Steps</w:t>
      </w:r>
    </w:p>
    <w:p w14:paraId="18D92DA3" w14:textId="77777777" w:rsidR="00E20948" w:rsidRPr="00E20948" w:rsidRDefault="00E20948" w:rsidP="00E20948">
      <w:pPr>
        <w:spacing w:after="0" w:line="240" w:lineRule="auto"/>
        <w:rPr>
          <w:rFonts w:cs="Arial"/>
          <w:b/>
          <w:bCs/>
          <w:sz w:val="24"/>
          <w:szCs w:val="24"/>
        </w:rPr>
      </w:pPr>
    </w:p>
    <w:p w14:paraId="286FEF5C" w14:textId="6E2F1B5A" w:rsidR="00E104A3" w:rsidRPr="00E20948" w:rsidRDefault="00E104A3" w:rsidP="00E20948">
      <w:pPr>
        <w:spacing w:after="0" w:line="240" w:lineRule="auto"/>
        <w:rPr>
          <w:rFonts w:cs="Arial"/>
          <w:sz w:val="24"/>
          <w:szCs w:val="24"/>
        </w:rPr>
      </w:pPr>
      <w:r w:rsidRPr="00E20948">
        <w:rPr>
          <w:rFonts w:cs="Arial"/>
          <w:sz w:val="24"/>
          <w:szCs w:val="24"/>
        </w:rPr>
        <w:t>HEIW will continue to work with our trade union partners to continue to embed the social partnership duty.</w:t>
      </w:r>
    </w:p>
    <w:p w14:paraId="19211E7C" w14:textId="77777777" w:rsidR="00E104A3" w:rsidRPr="00BE7125" w:rsidRDefault="00E104A3" w:rsidP="00FD37F4">
      <w:pPr>
        <w:rPr>
          <w:rFonts w:cs="Arial"/>
          <w:sz w:val="24"/>
          <w:szCs w:val="24"/>
        </w:rPr>
      </w:pPr>
    </w:p>
    <w:sectPr w:rsidR="00E104A3" w:rsidRPr="00BE7125" w:rsidSect="001C77F7">
      <w:footerReference w:type="default" r:id="rId11"/>
      <w:footerReference w:type="first" r:id="rId12"/>
      <w:pgSz w:w="11906" w:h="16838"/>
      <w:pgMar w:top="1440" w:right="1440" w:bottom="1440" w:left="1440"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6DB3A7" w14:textId="77777777" w:rsidR="007028CF" w:rsidRDefault="007028CF" w:rsidP="00E20948">
      <w:pPr>
        <w:spacing w:after="0" w:line="240" w:lineRule="auto"/>
      </w:pPr>
      <w:r>
        <w:separator/>
      </w:r>
    </w:p>
  </w:endnote>
  <w:endnote w:type="continuationSeparator" w:id="0">
    <w:p w14:paraId="36CBEE84" w14:textId="77777777" w:rsidR="007028CF" w:rsidRDefault="007028CF" w:rsidP="00E209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21460683"/>
      <w:docPartObj>
        <w:docPartGallery w:val="Page Numbers (Bottom of Page)"/>
        <w:docPartUnique/>
      </w:docPartObj>
    </w:sdtPr>
    <w:sdtEndPr>
      <w:rPr>
        <w:noProof/>
      </w:rPr>
    </w:sdtEndPr>
    <w:sdtContent>
      <w:p w14:paraId="058F6487" w14:textId="499EADFB" w:rsidR="005452AF" w:rsidRDefault="00E20948">
        <w:pPr>
          <w:pStyle w:val="Footer"/>
          <w:rPr>
            <w:noProof/>
          </w:rPr>
        </w:pPr>
        <w:r>
          <w:fldChar w:fldCharType="begin"/>
        </w:r>
        <w:r>
          <w:instrText xml:space="preserve"> PAGE   \* MERGEFORMAT </w:instrText>
        </w:r>
        <w:r>
          <w:fldChar w:fldCharType="separate"/>
        </w:r>
        <w:r>
          <w:rPr>
            <w:noProof/>
          </w:rPr>
          <w:t>2</w:t>
        </w:r>
        <w:r>
          <w:rPr>
            <w:noProof/>
          </w:rPr>
          <w:fldChar w:fldCharType="end"/>
        </w:r>
      </w:p>
    </w:sdtContent>
  </w:sdt>
  <w:p w14:paraId="08A7E324" w14:textId="77777777" w:rsidR="00E20948" w:rsidRDefault="00E2094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69D030" w14:textId="77777777" w:rsidR="001C77F7" w:rsidRPr="00250228" w:rsidRDefault="001C77F7" w:rsidP="001C77F7">
    <w:pPr>
      <w:pStyle w:val="Footer"/>
      <w:jc w:val="right"/>
      <w:rPr>
        <w:sz w:val="20"/>
        <w:szCs w:val="20"/>
      </w:rPr>
    </w:pPr>
    <w:r w:rsidRPr="00250228">
      <w:rPr>
        <w:rFonts w:cs="Arial"/>
        <w:sz w:val="20"/>
        <w:szCs w:val="20"/>
      </w:rPr>
      <w:t>Version:  V1 October 2025</w:t>
    </w:r>
  </w:p>
  <w:p w14:paraId="2EEB68D9" w14:textId="77777777" w:rsidR="001C77F7" w:rsidRDefault="001C77F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A6E79C" w14:textId="77777777" w:rsidR="007028CF" w:rsidRDefault="007028CF" w:rsidP="00E20948">
      <w:pPr>
        <w:spacing w:after="0" w:line="240" w:lineRule="auto"/>
      </w:pPr>
      <w:r>
        <w:separator/>
      </w:r>
    </w:p>
  </w:footnote>
  <w:footnote w:type="continuationSeparator" w:id="0">
    <w:p w14:paraId="3D814CFC" w14:textId="77777777" w:rsidR="007028CF" w:rsidRDefault="007028CF" w:rsidP="00E2094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74C5E"/>
    <w:multiLevelType w:val="hybridMultilevel"/>
    <w:tmpl w:val="C852787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2" w15:restartNumberingAfterBreak="0">
    <w:nsid w:val="232A2EC3"/>
    <w:multiLevelType w:val="hybridMultilevel"/>
    <w:tmpl w:val="62B2BD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39E57B9"/>
    <w:multiLevelType w:val="hybridMultilevel"/>
    <w:tmpl w:val="1A2209F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610BBA03"/>
    <w:multiLevelType w:val="hybridMultilevel"/>
    <w:tmpl w:val="6A82830E"/>
    <w:lvl w:ilvl="0" w:tplc="1564FB38">
      <w:start w:val="1"/>
      <w:numFmt w:val="bullet"/>
      <w:lvlText w:val=""/>
      <w:lvlJc w:val="left"/>
      <w:pPr>
        <w:ind w:left="720" w:hanging="360"/>
      </w:pPr>
      <w:rPr>
        <w:rFonts w:ascii="Symbol" w:hAnsi="Symbol" w:hint="default"/>
      </w:rPr>
    </w:lvl>
    <w:lvl w:ilvl="1" w:tplc="466AC48C">
      <w:start w:val="1"/>
      <w:numFmt w:val="bullet"/>
      <w:lvlText w:val="o"/>
      <w:lvlJc w:val="left"/>
      <w:pPr>
        <w:ind w:left="1440" w:hanging="360"/>
      </w:pPr>
      <w:rPr>
        <w:rFonts w:ascii="Courier New" w:hAnsi="Courier New" w:hint="default"/>
      </w:rPr>
    </w:lvl>
    <w:lvl w:ilvl="2" w:tplc="CA862A62">
      <w:start w:val="1"/>
      <w:numFmt w:val="bullet"/>
      <w:lvlText w:val=""/>
      <w:lvlJc w:val="left"/>
      <w:pPr>
        <w:ind w:left="2160" w:hanging="360"/>
      </w:pPr>
      <w:rPr>
        <w:rFonts w:ascii="Wingdings" w:hAnsi="Wingdings" w:hint="default"/>
      </w:rPr>
    </w:lvl>
    <w:lvl w:ilvl="3" w:tplc="4C025604">
      <w:start w:val="1"/>
      <w:numFmt w:val="bullet"/>
      <w:lvlText w:val=""/>
      <w:lvlJc w:val="left"/>
      <w:pPr>
        <w:ind w:left="2880" w:hanging="360"/>
      </w:pPr>
      <w:rPr>
        <w:rFonts w:ascii="Symbol" w:hAnsi="Symbol" w:hint="default"/>
      </w:rPr>
    </w:lvl>
    <w:lvl w:ilvl="4" w:tplc="5DCE2130">
      <w:start w:val="1"/>
      <w:numFmt w:val="bullet"/>
      <w:lvlText w:val="o"/>
      <w:lvlJc w:val="left"/>
      <w:pPr>
        <w:ind w:left="3600" w:hanging="360"/>
      </w:pPr>
      <w:rPr>
        <w:rFonts w:ascii="Courier New" w:hAnsi="Courier New" w:hint="default"/>
      </w:rPr>
    </w:lvl>
    <w:lvl w:ilvl="5" w:tplc="A1FE18BC">
      <w:start w:val="1"/>
      <w:numFmt w:val="bullet"/>
      <w:lvlText w:val=""/>
      <w:lvlJc w:val="left"/>
      <w:pPr>
        <w:ind w:left="4320" w:hanging="360"/>
      </w:pPr>
      <w:rPr>
        <w:rFonts w:ascii="Wingdings" w:hAnsi="Wingdings" w:hint="default"/>
      </w:rPr>
    </w:lvl>
    <w:lvl w:ilvl="6" w:tplc="5E8EE542">
      <w:start w:val="1"/>
      <w:numFmt w:val="bullet"/>
      <w:lvlText w:val=""/>
      <w:lvlJc w:val="left"/>
      <w:pPr>
        <w:ind w:left="5040" w:hanging="360"/>
      </w:pPr>
      <w:rPr>
        <w:rFonts w:ascii="Symbol" w:hAnsi="Symbol" w:hint="default"/>
      </w:rPr>
    </w:lvl>
    <w:lvl w:ilvl="7" w:tplc="A5925892">
      <w:start w:val="1"/>
      <w:numFmt w:val="bullet"/>
      <w:lvlText w:val="o"/>
      <w:lvlJc w:val="left"/>
      <w:pPr>
        <w:ind w:left="5760" w:hanging="360"/>
      </w:pPr>
      <w:rPr>
        <w:rFonts w:ascii="Courier New" w:hAnsi="Courier New" w:hint="default"/>
      </w:rPr>
    </w:lvl>
    <w:lvl w:ilvl="8" w:tplc="59EA0086">
      <w:start w:val="1"/>
      <w:numFmt w:val="bullet"/>
      <w:lvlText w:val=""/>
      <w:lvlJc w:val="left"/>
      <w:pPr>
        <w:ind w:left="6480" w:hanging="360"/>
      </w:pPr>
      <w:rPr>
        <w:rFonts w:ascii="Wingdings" w:hAnsi="Wingdings" w:hint="default"/>
      </w:rPr>
    </w:lvl>
  </w:abstractNum>
  <w:abstractNum w:abstractNumId="5" w15:restartNumberingAfterBreak="0">
    <w:nsid w:val="65BA6B4A"/>
    <w:multiLevelType w:val="hybridMultilevel"/>
    <w:tmpl w:val="9196A58A"/>
    <w:lvl w:ilvl="0" w:tplc="E6C0DF2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5631E33"/>
    <w:multiLevelType w:val="multilevel"/>
    <w:tmpl w:val="6E5E6F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845625264">
    <w:abstractNumId w:val="1"/>
  </w:num>
  <w:num w:numId="2" w16cid:durableId="1517302657">
    <w:abstractNumId w:val="6"/>
  </w:num>
  <w:num w:numId="3" w16cid:durableId="1097091665">
    <w:abstractNumId w:val="3"/>
  </w:num>
  <w:num w:numId="4" w16cid:durableId="518396946">
    <w:abstractNumId w:val="0"/>
  </w:num>
  <w:num w:numId="5" w16cid:durableId="303389362">
    <w:abstractNumId w:val="4"/>
  </w:num>
  <w:num w:numId="6" w16cid:durableId="1502358094">
    <w:abstractNumId w:val="2"/>
  </w:num>
  <w:num w:numId="7" w16cid:durableId="162354043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567C"/>
    <w:rsid w:val="00003CCD"/>
    <w:rsid w:val="000147C0"/>
    <w:rsid w:val="00014CD8"/>
    <w:rsid w:val="00041DC9"/>
    <w:rsid w:val="00087AF9"/>
    <w:rsid w:val="00092661"/>
    <w:rsid w:val="000A6DCC"/>
    <w:rsid w:val="000B70D0"/>
    <w:rsid w:val="000F6107"/>
    <w:rsid w:val="001728D6"/>
    <w:rsid w:val="00172E24"/>
    <w:rsid w:val="001A1EC0"/>
    <w:rsid w:val="001C77F7"/>
    <w:rsid w:val="001C7852"/>
    <w:rsid w:val="002327B7"/>
    <w:rsid w:val="00250228"/>
    <w:rsid w:val="002C0D22"/>
    <w:rsid w:val="002E021B"/>
    <w:rsid w:val="002E5345"/>
    <w:rsid w:val="002F451E"/>
    <w:rsid w:val="00370FF8"/>
    <w:rsid w:val="003751D3"/>
    <w:rsid w:val="003B2737"/>
    <w:rsid w:val="003C1D35"/>
    <w:rsid w:val="003F2A5A"/>
    <w:rsid w:val="003F63AB"/>
    <w:rsid w:val="00480933"/>
    <w:rsid w:val="004E38E5"/>
    <w:rsid w:val="00542088"/>
    <w:rsid w:val="005452AF"/>
    <w:rsid w:val="00612A2B"/>
    <w:rsid w:val="00637F15"/>
    <w:rsid w:val="0064158F"/>
    <w:rsid w:val="00660339"/>
    <w:rsid w:val="0068035F"/>
    <w:rsid w:val="006F01F9"/>
    <w:rsid w:val="007028CF"/>
    <w:rsid w:val="007512DE"/>
    <w:rsid w:val="0076482B"/>
    <w:rsid w:val="00764C7C"/>
    <w:rsid w:val="007A2F48"/>
    <w:rsid w:val="007C5BBF"/>
    <w:rsid w:val="007F64A8"/>
    <w:rsid w:val="00850AEE"/>
    <w:rsid w:val="00856837"/>
    <w:rsid w:val="008B14B5"/>
    <w:rsid w:val="008C03CD"/>
    <w:rsid w:val="008D567C"/>
    <w:rsid w:val="00933B04"/>
    <w:rsid w:val="009456CF"/>
    <w:rsid w:val="00974039"/>
    <w:rsid w:val="00976A67"/>
    <w:rsid w:val="00985EA6"/>
    <w:rsid w:val="009C2FE2"/>
    <w:rsid w:val="009E1219"/>
    <w:rsid w:val="00A0660B"/>
    <w:rsid w:val="00A1683E"/>
    <w:rsid w:val="00A47144"/>
    <w:rsid w:val="00A65DEB"/>
    <w:rsid w:val="00AC6A24"/>
    <w:rsid w:val="00AF016C"/>
    <w:rsid w:val="00B05182"/>
    <w:rsid w:val="00B31A8A"/>
    <w:rsid w:val="00B3275B"/>
    <w:rsid w:val="00BA0039"/>
    <w:rsid w:val="00BC5992"/>
    <w:rsid w:val="00BC65C2"/>
    <w:rsid w:val="00BE6FDB"/>
    <w:rsid w:val="00BE7125"/>
    <w:rsid w:val="00BE76EC"/>
    <w:rsid w:val="00BF019F"/>
    <w:rsid w:val="00C11EAE"/>
    <w:rsid w:val="00C95CB9"/>
    <w:rsid w:val="00CA45E2"/>
    <w:rsid w:val="00D05320"/>
    <w:rsid w:val="00D24DB7"/>
    <w:rsid w:val="00D374FA"/>
    <w:rsid w:val="00DC7160"/>
    <w:rsid w:val="00DD33FC"/>
    <w:rsid w:val="00E038CA"/>
    <w:rsid w:val="00E104A3"/>
    <w:rsid w:val="00E10619"/>
    <w:rsid w:val="00E11FA7"/>
    <w:rsid w:val="00E20948"/>
    <w:rsid w:val="00E70907"/>
    <w:rsid w:val="00F45BD4"/>
    <w:rsid w:val="00F73F51"/>
    <w:rsid w:val="00F75779"/>
    <w:rsid w:val="00FD37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68C615"/>
  <w15:chartTrackingRefBased/>
  <w15:docId w15:val="{D5CB1D1D-08E3-4AE0-A0E7-548CC954A2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kern w:val="2"/>
        <w:sz w:val="28"/>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D567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D567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D567C"/>
    <w:pPr>
      <w:keepNext/>
      <w:keepLines/>
      <w:spacing w:before="160" w:after="80"/>
      <w:outlineLvl w:val="2"/>
    </w:pPr>
    <w:rPr>
      <w:rFonts w:asciiTheme="minorHAnsi" w:eastAsiaTheme="majorEastAsia" w:hAnsiTheme="minorHAnsi" w:cstheme="majorBidi"/>
      <w:color w:val="0F4761" w:themeColor="accent1" w:themeShade="BF"/>
      <w:szCs w:val="28"/>
    </w:rPr>
  </w:style>
  <w:style w:type="paragraph" w:styleId="Heading4">
    <w:name w:val="heading 4"/>
    <w:basedOn w:val="Normal"/>
    <w:next w:val="Normal"/>
    <w:link w:val="Heading4Char"/>
    <w:uiPriority w:val="9"/>
    <w:semiHidden/>
    <w:unhideWhenUsed/>
    <w:qFormat/>
    <w:rsid w:val="008D567C"/>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8D567C"/>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8D567C"/>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8D567C"/>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8D567C"/>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8D567C"/>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D567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D567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D567C"/>
    <w:rPr>
      <w:rFonts w:asciiTheme="minorHAnsi" w:eastAsiaTheme="majorEastAsia" w:hAnsiTheme="minorHAnsi" w:cstheme="majorBidi"/>
      <w:color w:val="0F4761" w:themeColor="accent1" w:themeShade="BF"/>
      <w:szCs w:val="28"/>
    </w:rPr>
  </w:style>
  <w:style w:type="character" w:customStyle="1" w:styleId="Heading4Char">
    <w:name w:val="Heading 4 Char"/>
    <w:basedOn w:val="DefaultParagraphFont"/>
    <w:link w:val="Heading4"/>
    <w:uiPriority w:val="9"/>
    <w:semiHidden/>
    <w:rsid w:val="008D567C"/>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8D567C"/>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8D567C"/>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8D567C"/>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8D567C"/>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8D567C"/>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8D567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D567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D567C"/>
    <w:pPr>
      <w:numPr>
        <w:ilvl w:val="1"/>
      </w:numPr>
    </w:pPr>
    <w:rPr>
      <w:rFonts w:asciiTheme="minorHAnsi" w:eastAsiaTheme="majorEastAsia" w:hAnsiTheme="minorHAnsi" w:cstheme="majorBidi"/>
      <w:color w:val="595959" w:themeColor="text1" w:themeTint="A6"/>
      <w:spacing w:val="15"/>
      <w:szCs w:val="28"/>
    </w:rPr>
  </w:style>
  <w:style w:type="character" w:customStyle="1" w:styleId="SubtitleChar">
    <w:name w:val="Subtitle Char"/>
    <w:basedOn w:val="DefaultParagraphFont"/>
    <w:link w:val="Subtitle"/>
    <w:uiPriority w:val="11"/>
    <w:rsid w:val="008D567C"/>
    <w:rPr>
      <w:rFonts w:asciiTheme="minorHAnsi" w:eastAsiaTheme="majorEastAsia" w:hAnsiTheme="minorHAnsi" w:cstheme="majorBidi"/>
      <w:color w:val="595959" w:themeColor="text1" w:themeTint="A6"/>
      <w:spacing w:val="15"/>
      <w:szCs w:val="28"/>
    </w:rPr>
  </w:style>
  <w:style w:type="paragraph" w:styleId="Quote">
    <w:name w:val="Quote"/>
    <w:basedOn w:val="Normal"/>
    <w:next w:val="Normal"/>
    <w:link w:val="QuoteChar"/>
    <w:uiPriority w:val="29"/>
    <w:qFormat/>
    <w:rsid w:val="008D567C"/>
    <w:pPr>
      <w:spacing w:before="160"/>
      <w:jc w:val="center"/>
    </w:pPr>
    <w:rPr>
      <w:i/>
      <w:iCs/>
      <w:color w:val="404040" w:themeColor="text1" w:themeTint="BF"/>
    </w:rPr>
  </w:style>
  <w:style w:type="character" w:customStyle="1" w:styleId="QuoteChar">
    <w:name w:val="Quote Char"/>
    <w:basedOn w:val="DefaultParagraphFont"/>
    <w:link w:val="Quote"/>
    <w:uiPriority w:val="29"/>
    <w:rsid w:val="008D567C"/>
    <w:rPr>
      <w:i/>
      <w:iCs/>
      <w:color w:val="404040" w:themeColor="text1" w:themeTint="BF"/>
    </w:rPr>
  </w:style>
  <w:style w:type="paragraph" w:styleId="ListParagraph">
    <w:name w:val="List Paragraph"/>
    <w:aliases w:val="List Paragraph11,L,B"/>
    <w:basedOn w:val="Normal"/>
    <w:uiPriority w:val="34"/>
    <w:qFormat/>
    <w:rsid w:val="008D567C"/>
    <w:pPr>
      <w:ind w:left="720"/>
      <w:contextualSpacing/>
    </w:pPr>
  </w:style>
  <w:style w:type="character" w:styleId="IntenseEmphasis">
    <w:name w:val="Intense Emphasis"/>
    <w:basedOn w:val="DefaultParagraphFont"/>
    <w:uiPriority w:val="21"/>
    <w:qFormat/>
    <w:rsid w:val="008D567C"/>
    <w:rPr>
      <w:i/>
      <w:iCs/>
      <w:color w:val="0F4761" w:themeColor="accent1" w:themeShade="BF"/>
    </w:rPr>
  </w:style>
  <w:style w:type="paragraph" w:styleId="IntenseQuote">
    <w:name w:val="Intense Quote"/>
    <w:basedOn w:val="Normal"/>
    <w:next w:val="Normal"/>
    <w:link w:val="IntenseQuoteChar"/>
    <w:uiPriority w:val="30"/>
    <w:qFormat/>
    <w:rsid w:val="008D567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D567C"/>
    <w:rPr>
      <w:i/>
      <w:iCs/>
      <w:color w:val="0F4761" w:themeColor="accent1" w:themeShade="BF"/>
    </w:rPr>
  </w:style>
  <w:style w:type="character" w:styleId="IntenseReference">
    <w:name w:val="Intense Reference"/>
    <w:basedOn w:val="DefaultParagraphFont"/>
    <w:uiPriority w:val="32"/>
    <w:qFormat/>
    <w:rsid w:val="008D567C"/>
    <w:rPr>
      <w:b/>
      <w:bCs/>
      <w:smallCaps/>
      <w:color w:val="0F4761" w:themeColor="accent1" w:themeShade="BF"/>
      <w:spacing w:val="5"/>
    </w:rPr>
  </w:style>
  <w:style w:type="paragraph" w:styleId="NoSpacing">
    <w:name w:val="No Spacing"/>
    <w:uiPriority w:val="1"/>
    <w:qFormat/>
    <w:rsid w:val="008D567C"/>
    <w:pPr>
      <w:spacing w:after="0" w:line="240" w:lineRule="auto"/>
    </w:pPr>
    <w:rPr>
      <w:rFonts w:asciiTheme="minorHAnsi" w:hAnsiTheme="minorHAnsi"/>
      <w:kern w:val="0"/>
      <w:sz w:val="22"/>
      <w14:ligatures w14:val="none"/>
    </w:rPr>
  </w:style>
  <w:style w:type="paragraph" w:customStyle="1" w:styleId="paragraph">
    <w:name w:val="paragraph"/>
    <w:basedOn w:val="Normal"/>
    <w:rsid w:val="008D567C"/>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8D567C"/>
  </w:style>
  <w:style w:type="paragraph" w:styleId="NormalWeb">
    <w:name w:val="Normal (Web)"/>
    <w:basedOn w:val="Normal"/>
    <w:uiPriority w:val="99"/>
    <w:semiHidden/>
    <w:unhideWhenUsed/>
    <w:rsid w:val="00FD37F4"/>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Hyperlink">
    <w:name w:val="Hyperlink"/>
    <w:basedOn w:val="DefaultParagraphFont"/>
    <w:uiPriority w:val="99"/>
    <w:unhideWhenUsed/>
    <w:rsid w:val="0068035F"/>
    <w:rPr>
      <w:color w:val="467886" w:themeColor="hyperlink"/>
      <w:u w:val="single"/>
    </w:rPr>
  </w:style>
  <w:style w:type="character" w:styleId="UnresolvedMention">
    <w:name w:val="Unresolved Mention"/>
    <w:basedOn w:val="DefaultParagraphFont"/>
    <w:uiPriority w:val="99"/>
    <w:semiHidden/>
    <w:unhideWhenUsed/>
    <w:rsid w:val="0068035F"/>
    <w:rPr>
      <w:color w:val="605E5C"/>
      <w:shd w:val="clear" w:color="auto" w:fill="E1DFDD"/>
    </w:rPr>
  </w:style>
  <w:style w:type="character" w:styleId="CommentReference">
    <w:name w:val="annotation reference"/>
    <w:basedOn w:val="DefaultParagraphFont"/>
    <w:uiPriority w:val="99"/>
    <w:semiHidden/>
    <w:unhideWhenUsed/>
    <w:rsid w:val="00850AEE"/>
    <w:rPr>
      <w:sz w:val="16"/>
      <w:szCs w:val="16"/>
    </w:rPr>
  </w:style>
  <w:style w:type="paragraph" w:styleId="CommentText">
    <w:name w:val="annotation text"/>
    <w:basedOn w:val="Normal"/>
    <w:link w:val="CommentTextChar"/>
    <w:uiPriority w:val="99"/>
    <w:unhideWhenUsed/>
    <w:rsid w:val="00850AEE"/>
    <w:pPr>
      <w:spacing w:line="240" w:lineRule="auto"/>
    </w:pPr>
    <w:rPr>
      <w:sz w:val="20"/>
      <w:szCs w:val="20"/>
    </w:rPr>
  </w:style>
  <w:style w:type="character" w:customStyle="1" w:styleId="CommentTextChar">
    <w:name w:val="Comment Text Char"/>
    <w:basedOn w:val="DefaultParagraphFont"/>
    <w:link w:val="CommentText"/>
    <w:uiPriority w:val="99"/>
    <w:rsid w:val="00850AEE"/>
    <w:rPr>
      <w:sz w:val="20"/>
      <w:szCs w:val="20"/>
    </w:rPr>
  </w:style>
  <w:style w:type="paragraph" w:styleId="CommentSubject">
    <w:name w:val="annotation subject"/>
    <w:basedOn w:val="CommentText"/>
    <w:next w:val="CommentText"/>
    <w:link w:val="CommentSubjectChar"/>
    <w:uiPriority w:val="99"/>
    <w:semiHidden/>
    <w:unhideWhenUsed/>
    <w:rsid w:val="00850AEE"/>
    <w:rPr>
      <w:b/>
      <w:bCs/>
    </w:rPr>
  </w:style>
  <w:style w:type="character" w:customStyle="1" w:styleId="CommentSubjectChar">
    <w:name w:val="Comment Subject Char"/>
    <w:basedOn w:val="CommentTextChar"/>
    <w:link w:val="CommentSubject"/>
    <w:uiPriority w:val="99"/>
    <w:semiHidden/>
    <w:rsid w:val="00850AEE"/>
    <w:rPr>
      <w:b/>
      <w:bCs/>
      <w:sz w:val="20"/>
      <w:szCs w:val="20"/>
    </w:rPr>
  </w:style>
  <w:style w:type="paragraph" w:styleId="Header">
    <w:name w:val="header"/>
    <w:basedOn w:val="Normal"/>
    <w:link w:val="HeaderChar"/>
    <w:uiPriority w:val="99"/>
    <w:unhideWhenUsed/>
    <w:rsid w:val="00E20948"/>
    <w:pPr>
      <w:tabs>
        <w:tab w:val="center" w:pos="4513"/>
        <w:tab w:val="right" w:pos="9026"/>
      </w:tabs>
      <w:spacing w:after="0" w:line="240" w:lineRule="auto"/>
    </w:pPr>
  </w:style>
  <w:style w:type="character" w:customStyle="1" w:styleId="HeaderChar">
    <w:name w:val="Header Char"/>
    <w:basedOn w:val="DefaultParagraphFont"/>
    <w:link w:val="Header"/>
    <w:uiPriority w:val="99"/>
    <w:rsid w:val="00E20948"/>
  </w:style>
  <w:style w:type="paragraph" w:styleId="Footer">
    <w:name w:val="footer"/>
    <w:basedOn w:val="Normal"/>
    <w:link w:val="FooterChar"/>
    <w:uiPriority w:val="99"/>
    <w:unhideWhenUsed/>
    <w:rsid w:val="00E20948"/>
    <w:pPr>
      <w:tabs>
        <w:tab w:val="center" w:pos="4513"/>
        <w:tab w:val="right" w:pos="9026"/>
      </w:tabs>
      <w:spacing w:after="0" w:line="240" w:lineRule="auto"/>
    </w:pPr>
  </w:style>
  <w:style w:type="character" w:customStyle="1" w:styleId="FooterChar">
    <w:name w:val="Footer Char"/>
    <w:basedOn w:val="DefaultParagraphFont"/>
    <w:link w:val="Footer"/>
    <w:uiPriority w:val="99"/>
    <w:rsid w:val="00E209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651935">
      <w:bodyDiv w:val="1"/>
      <w:marLeft w:val="0"/>
      <w:marRight w:val="0"/>
      <w:marTop w:val="0"/>
      <w:marBottom w:val="0"/>
      <w:divBdr>
        <w:top w:val="none" w:sz="0" w:space="0" w:color="auto"/>
        <w:left w:val="none" w:sz="0" w:space="0" w:color="auto"/>
        <w:bottom w:val="none" w:sz="0" w:space="0" w:color="auto"/>
        <w:right w:val="none" w:sz="0" w:space="0" w:color="auto"/>
      </w:divBdr>
    </w:div>
    <w:div w:id="140124859">
      <w:bodyDiv w:val="1"/>
      <w:marLeft w:val="0"/>
      <w:marRight w:val="0"/>
      <w:marTop w:val="0"/>
      <w:marBottom w:val="0"/>
      <w:divBdr>
        <w:top w:val="none" w:sz="0" w:space="0" w:color="auto"/>
        <w:left w:val="none" w:sz="0" w:space="0" w:color="auto"/>
        <w:bottom w:val="none" w:sz="0" w:space="0" w:color="auto"/>
        <w:right w:val="none" w:sz="0" w:space="0" w:color="auto"/>
      </w:divBdr>
    </w:div>
    <w:div w:id="455610432">
      <w:bodyDiv w:val="1"/>
      <w:marLeft w:val="0"/>
      <w:marRight w:val="0"/>
      <w:marTop w:val="0"/>
      <w:marBottom w:val="0"/>
      <w:divBdr>
        <w:top w:val="none" w:sz="0" w:space="0" w:color="auto"/>
        <w:left w:val="none" w:sz="0" w:space="0" w:color="auto"/>
        <w:bottom w:val="none" w:sz="0" w:space="0" w:color="auto"/>
        <w:right w:val="none" w:sz="0" w:space="0" w:color="auto"/>
      </w:divBdr>
    </w:div>
    <w:div w:id="458301278">
      <w:bodyDiv w:val="1"/>
      <w:marLeft w:val="0"/>
      <w:marRight w:val="0"/>
      <w:marTop w:val="0"/>
      <w:marBottom w:val="0"/>
      <w:divBdr>
        <w:top w:val="none" w:sz="0" w:space="0" w:color="auto"/>
        <w:left w:val="none" w:sz="0" w:space="0" w:color="auto"/>
        <w:bottom w:val="none" w:sz="0" w:space="0" w:color="auto"/>
        <w:right w:val="none" w:sz="0" w:space="0" w:color="auto"/>
      </w:divBdr>
    </w:div>
    <w:div w:id="496925605">
      <w:bodyDiv w:val="1"/>
      <w:marLeft w:val="0"/>
      <w:marRight w:val="0"/>
      <w:marTop w:val="0"/>
      <w:marBottom w:val="0"/>
      <w:divBdr>
        <w:top w:val="none" w:sz="0" w:space="0" w:color="auto"/>
        <w:left w:val="none" w:sz="0" w:space="0" w:color="auto"/>
        <w:bottom w:val="none" w:sz="0" w:space="0" w:color="auto"/>
        <w:right w:val="none" w:sz="0" w:space="0" w:color="auto"/>
      </w:divBdr>
    </w:div>
    <w:div w:id="572206921">
      <w:bodyDiv w:val="1"/>
      <w:marLeft w:val="0"/>
      <w:marRight w:val="0"/>
      <w:marTop w:val="0"/>
      <w:marBottom w:val="0"/>
      <w:divBdr>
        <w:top w:val="none" w:sz="0" w:space="0" w:color="auto"/>
        <w:left w:val="none" w:sz="0" w:space="0" w:color="auto"/>
        <w:bottom w:val="none" w:sz="0" w:space="0" w:color="auto"/>
        <w:right w:val="none" w:sz="0" w:space="0" w:color="auto"/>
      </w:divBdr>
    </w:div>
    <w:div w:id="702830851">
      <w:bodyDiv w:val="1"/>
      <w:marLeft w:val="0"/>
      <w:marRight w:val="0"/>
      <w:marTop w:val="0"/>
      <w:marBottom w:val="0"/>
      <w:divBdr>
        <w:top w:val="none" w:sz="0" w:space="0" w:color="auto"/>
        <w:left w:val="none" w:sz="0" w:space="0" w:color="auto"/>
        <w:bottom w:val="none" w:sz="0" w:space="0" w:color="auto"/>
        <w:right w:val="none" w:sz="0" w:space="0" w:color="auto"/>
      </w:divBdr>
    </w:div>
    <w:div w:id="1190527961">
      <w:bodyDiv w:val="1"/>
      <w:marLeft w:val="0"/>
      <w:marRight w:val="0"/>
      <w:marTop w:val="0"/>
      <w:marBottom w:val="0"/>
      <w:divBdr>
        <w:top w:val="none" w:sz="0" w:space="0" w:color="auto"/>
        <w:left w:val="none" w:sz="0" w:space="0" w:color="auto"/>
        <w:bottom w:val="none" w:sz="0" w:space="0" w:color="auto"/>
        <w:right w:val="none" w:sz="0" w:space="0" w:color="auto"/>
      </w:divBdr>
    </w:div>
    <w:div w:id="1191913097">
      <w:bodyDiv w:val="1"/>
      <w:marLeft w:val="0"/>
      <w:marRight w:val="0"/>
      <w:marTop w:val="0"/>
      <w:marBottom w:val="0"/>
      <w:divBdr>
        <w:top w:val="none" w:sz="0" w:space="0" w:color="auto"/>
        <w:left w:val="none" w:sz="0" w:space="0" w:color="auto"/>
        <w:bottom w:val="none" w:sz="0" w:space="0" w:color="auto"/>
        <w:right w:val="none" w:sz="0" w:space="0" w:color="auto"/>
      </w:divBdr>
    </w:div>
    <w:div w:id="1335261690">
      <w:bodyDiv w:val="1"/>
      <w:marLeft w:val="0"/>
      <w:marRight w:val="0"/>
      <w:marTop w:val="0"/>
      <w:marBottom w:val="0"/>
      <w:divBdr>
        <w:top w:val="none" w:sz="0" w:space="0" w:color="auto"/>
        <w:left w:val="none" w:sz="0" w:space="0" w:color="auto"/>
        <w:bottom w:val="none" w:sz="0" w:space="0" w:color="auto"/>
        <w:right w:val="none" w:sz="0" w:space="0" w:color="auto"/>
      </w:divBdr>
    </w:div>
    <w:div w:id="1390377002">
      <w:bodyDiv w:val="1"/>
      <w:marLeft w:val="0"/>
      <w:marRight w:val="0"/>
      <w:marTop w:val="0"/>
      <w:marBottom w:val="0"/>
      <w:divBdr>
        <w:top w:val="none" w:sz="0" w:space="0" w:color="auto"/>
        <w:left w:val="none" w:sz="0" w:space="0" w:color="auto"/>
        <w:bottom w:val="none" w:sz="0" w:space="0" w:color="auto"/>
        <w:right w:val="none" w:sz="0" w:space="0" w:color="auto"/>
      </w:divBdr>
    </w:div>
    <w:div w:id="1845241709">
      <w:bodyDiv w:val="1"/>
      <w:marLeft w:val="0"/>
      <w:marRight w:val="0"/>
      <w:marTop w:val="0"/>
      <w:marBottom w:val="0"/>
      <w:divBdr>
        <w:top w:val="none" w:sz="0" w:space="0" w:color="auto"/>
        <w:left w:val="none" w:sz="0" w:space="0" w:color="auto"/>
        <w:bottom w:val="none" w:sz="0" w:space="0" w:color="auto"/>
        <w:right w:val="none" w:sz="0" w:space="0" w:color="auto"/>
      </w:divBdr>
    </w:div>
    <w:div w:id="1853909996">
      <w:bodyDiv w:val="1"/>
      <w:marLeft w:val="0"/>
      <w:marRight w:val="0"/>
      <w:marTop w:val="0"/>
      <w:marBottom w:val="0"/>
      <w:divBdr>
        <w:top w:val="none" w:sz="0" w:space="0" w:color="auto"/>
        <w:left w:val="none" w:sz="0" w:space="0" w:color="auto"/>
        <w:bottom w:val="none" w:sz="0" w:space="0" w:color="auto"/>
        <w:right w:val="none" w:sz="0" w:space="0" w:color="auto"/>
      </w:divBdr>
    </w:div>
    <w:div w:id="2096513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a04e9baa-d9e7-4f97-91da-8a512783ca3a">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221898BD45A6A40A34E88BB38B1F985" ma:contentTypeVersion="20" ma:contentTypeDescription="Create a new document." ma:contentTypeScope="" ma:versionID="ea4340fca720744d4d2c4d86b68cfd53">
  <xsd:schema xmlns:xsd="http://www.w3.org/2001/XMLSchema" xmlns:xs="http://www.w3.org/2001/XMLSchema" xmlns:p="http://schemas.microsoft.com/office/2006/metadata/properties" xmlns:ns2="a04e9baa-d9e7-4f97-91da-8a512783ca3a" xmlns:ns3="9ef96922-22b1-4c5a-a191-266165c5ccc2" targetNamespace="http://schemas.microsoft.com/office/2006/metadata/properties" ma:root="true" ma:fieldsID="6e8693473173c7fade4a199efd1712f7" ns2:_="" ns3:_="">
    <xsd:import namespace="a04e9baa-d9e7-4f97-91da-8a512783ca3a"/>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LengthInSecond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e9baa-d9e7-4f97-91da-8a512783ca3a"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a7e9c0d9-8297-4332-b978-712415a97d10}"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Props1.xml><?xml version="1.0" encoding="utf-8"?>
<ds:datastoreItem xmlns:ds="http://schemas.openxmlformats.org/officeDocument/2006/customXml" ds:itemID="{E8E8A170-32F7-4285-98C9-D25F66D9C095}">
  <ds:schemaRefs>
    <ds:schemaRef ds:uri="http://schemas.microsoft.com/office/2006/metadata/properties"/>
    <ds:schemaRef ds:uri="http://schemas.microsoft.com/office/infopath/2007/PartnerControls"/>
    <ds:schemaRef ds:uri="9ef96922-22b1-4c5a-a191-266165c5ccc2"/>
    <ds:schemaRef ds:uri="a04e9baa-d9e7-4f97-91da-8a512783ca3a"/>
  </ds:schemaRefs>
</ds:datastoreItem>
</file>

<file path=customXml/itemProps2.xml><?xml version="1.0" encoding="utf-8"?>
<ds:datastoreItem xmlns:ds="http://schemas.openxmlformats.org/officeDocument/2006/customXml" ds:itemID="{4B893842-4D65-4AE1-B5BA-3E2ECAC004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e9baa-d9e7-4f97-91da-8a512783ca3a"/>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42BB06-5634-45D5-9888-A5332CD5174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6</Pages>
  <Words>1517</Words>
  <Characters>8996</Characters>
  <Application>Microsoft Office Word</Application>
  <DocSecurity>0</DocSecurity>
  <Lines>231</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Foula Evans (HEIW)</dc:creator>
  <cp:keywords/>
  <dc:description/>
  <cp:lastModifiedBy>Kerri Harris (HEIW)</cp:lastModifiedBy>
  <cp:revision>9</cp:revision>
  <dcterms:created xsi:type="dcterms:W3CDTF">2025-10-16T11:05:00Z</dcterms:created>
  <dcterms:modified xsi:type="dcterms:W3CDTF">2025-10-21T14:07:00Z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0x0101009221898BD45A6A40A34E88BB38B1F985</vt:lpwstr>
  </property>
  <property fmtid="{D5CDD505-2E9C-101B-9397-08002B2CF9AE}" pid="3" name="docLang">
    <vt:lpwstr>en</vt:lpwstr>
  </property>
  <property fmtid="{D5CDD505-2E9C-101B-9397-08002B2CF9AE}" pid="4" name="MediaServiceImageTags">
    <vt:lpwstr/>
  </property>
</Properties>
</file>