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745B81" w14:textId="77777777" w:rsidR="00227ACF" w:rsidRDefault="00227ACF" w:rsidP="00227ACF">
      <w:pPr>
        <w:rPr>
          <w:b/>
          <w:sz w:val="24"/>
          <w:szCs w:val="24"/>
        </w:rPr>
      </w:pPr>
    </w:p>
    <w:p w14:paraId="231BE4BC" w14:textId="77777777" w:rsidR="00227ACF" w:rsidRDefault="00227ACF" w:rsidP="00227ACF">
      <w:pPr>
        <w:rPr>
          <w:b/>
          <w:sz w:val="24"/>
          <w:szCs w:val="24"/>
        </w:rPr>
      </w:pPr>
    </w:p>
    <w:p w14:paraId="0022BBF2" w14:textId="77777777" w:rsidR="00227ACF" w:rsidRDefault="00227ACF" w:rsidP="00227ACF">
      <w:pPr>
        <w:rPr>
          <w:b/>
          <w:sz w:val="24"/>
          <w:szCs w:val="24"/>
        </w:rPr>
      </w:pPr>
    </w:p>
    <w:p w14:paraId="6F0234A6" w14:textId="77777777" w:rsidR="00230070" w:rsidRDefault="00CE2112" w:rsidP="00CE2112">
      <w:pPr>
        <w:spacing w:after="240"/>
        <w:rPr>
          <w:i/>
          <w:iCs/>
          <w:sz w:val="32"/>
          <w:szCs w:val="32"/>
        </w:rPr>
      </w:pPr>
      <w:r w:rsidRPr="00952BBE">
        <w:rPr>
          <w:i/>
          <w:iCs/>
          <w:sz w:val="32"/>
          <w:szCs w:val="32"/>
        </w:rPr>
        <w:t xml:space="preserve">This document has been published as part of the consultation period </w:t>
      </w:r>
      <w:r>
        <w:rPr>
          <w:i/>
          <w:iCs/>
          <w:sz w:val="32"/>
          <w:szCs w:val="32"/>
        </w:rPr>
        <w:t>(</w:t>
      </w:r>
      <w:r w:rsidRPr="00952BBE">
        <w:rPr>
          <w:i/>
          <w:iCs/>
          <w:sz w:val="32"/>
          <w:szCs w:val="32"/>
        </w:rPr>
        <w:t>February 2022 to March 2022</w:t>
      </w:r>
      <w:r>
        <w:rPr>
          <w:i/>
          <w:iCs/>
          <w:sz w:val="32"/>
          <w:szCs w:val="32"/>
        </w:rPr>
        <w:t>)</w:t>
      </w:r>
      <w:r w:rsidRPr="00952BBE">
        <w:rPr>
          <w:i/>
          <w:iCs/>
          <w:sz w:val="32"/>
          <w:szCs w:val="32"/>
        </w:rPr>
        <w:t xml:space="preserve"> supporting the development of the HEIW and Social Care Wales Strategic Mental Health Workforce Plan 2022. </w:t>
      </w:r>
    </w:p>
    <w:p w14:paraId="4807FB38" w14:textId="42AAB453" w:rsidR="00CE2112" w:rsidRPr="00952BBE" w:rsidRDefault="005F42ED" w:rsidP="00CE2112">
      <w:pPr>
        <w:spacing w:after="240"/>
        <w:rPr>
          <w:i/>
          <w:iCs/>
          <w:sz w:val="32"/>
          <w:szCs w:val="32"/>
        </w:rPr>
      </w:pPr>
      <w:proofErr w:type="spellStart"/>
      <w:r w:rsidRPr="005F42ED">
        <w:rPr>
          <w:i/>
          <w:iCs/>
          <w:sz w:val="32"/>
          <w:szCs w:val="32"/>
        </w:rPr>
        <w:t>Cyhoeddwyd</w:t>
      </w:r>
      <w:proofErr w:type="spellEnd"/>
      <w:r w:rsidRPr="005F42ED">
        <w:rPr>
          <w:i/>
          <w:iCs/>
          <w:sz w:val="32"/>
          <w:szCs w:val="32"/>
        </w:rPr>
        <w:t xml:space="preserve"> y </w:t>
      </w:r>
      <w:proofErr w:type="spellStart"/>
      <w:r w:rsidRPr="005F42ED">
        <w:rPr>
          <w:i/>
          <w:iCs/>
          <w:sz w:val="32"/>
          <w:szCs w:val="32"/>
        </w:rPr>
        <w:t>ddogfen</w:t>
      </w:r>
      <w:proofErr w:type="spellEnd"/>
      <w:r w:rsidRPr="005F42ED">
        <w:rPr>
          <w:i/>
          <w:iCs/>
          <w:sz w:val="32"/>
          <w:szCs w:val="32"/>
        </w:rPr>
        <w:t xml:space="preserve"> hon </w:t>
      </w:r>
      <w:proofErr w:type="spellStart"/>
      <w:r w:rsidRPr="005F42ED">
        <w:rPr>
          <w:i/>
          <w:iCs/>
          <w:sz w:val="32"/>
          <w:szCs w:val="32"/>
        </w:rPr>
        <w:t>fel</w:t>
      </w:r>
      <w:proofErr w:type="spellEnd"/>
      <w:r w:rsidRPr="005F42ED">
        <w:rPr>
          <w:i/>
          <w:iCs/>
          <w:sz w:val="32"/>
          <w:szCs w:val="32"/>
        </w:rPr>
        <w:t xml:space="preserve"> </w:t>
      </w:r>
      <w:proofErr w:type="spellStart"/>
      <w:r w:rsidRPr="005F42ED">
        <w:rPr>
          <w:i/>
          <w:iCs/>
          <w:sz w:val="32"/>
          <w:szCs w:val="32"/>
        </w:rPr>
        <w:t>rhan</w:t>
      </w:r>
      <w:proofErr w:type="spellEnd"/>
      <w:r w:rsidRPr="005F42ED">
        <w:rPr>
          <w:i/>
          <w:iCs/>
          <w:sz w:val="32"/>
          <w:szCs w:val="32"/>
        </w:rPr>
        <w:t xml:space="preserve"> </w:t>
      </w:r>
      <w:proofErr w:type="spellStart"/>
      <w:r w:rsidRPr="005F42ED">
        <w:rPr>
          <w:i/>
          <w:iCs/>
          <w:sz w:val="32"/>
          <w:szCs w:val="32"/>
        </w:rPr>
        <w:t>o'r</w:t>
      </w:r>
      <w:proofErr w:type="spellEnd"/>
      <w:r w:rsidRPr="005F42ED">
        <w:rPr>
          <w:i/>
          <w:iCs/>
          <w:sz w:val="32"/>
          <w:szCs w:val="32"/>
        </w:rPr>
        <w:t xml:space="preserve"> </w:t>
      </w:r>
      <w:proofErr w:type="spellStart"/>
      <w:r w:rsidRPr="005F42ED">
        <w:rPr>
          <w:i/>
          <w:iCs/>
          <w:sz w:val="32"/>
          <w:szCs w:val="32"/>
        </w:rPr>
        <w:t>cyfnod</w:t>
      </w:r>
      <w:proofErr w:type="spellEnd"/>
      <w:r w:rsidRPr="005F42ED">
        <w:rPr>
          <w:i/>
          <w:iCs/>
          <w:sz w:val="32"/>
          <w:szCs w:val="32"/>
        </w:rPr>
        <w:t xml:space="preserve"> </w:t>
      </w:r>
      <w:proofErr w:type="spellStart"/>
      <w:r w:rsidRPr="005F42ED">
        <w:rPr>
          <w:i/>
          <w:iCs/>
          <w:sz w:val="32"/>
          <w:szCs w:val="32"/>
        </w:rPr>
        <w:t>ymgynghori</w:t>
      </w:r>
      <w:proofErr w:type="spellEnd"/>
      <w:r w:rsidRPr="005F42ED">
        <w:rPr>
          <w:i/>
          <w:iCs/>
          <w:sz w:val="32"/>
          <w:szCs w:val="32"/>
        </w:rPr>
        <w:t xml:space="preserve"> </w:t>
      </w:r>
      <w:proofErr w:type="spellStart"/>
      <w:r w:rsidRPr="005F42ED">
        <w:rPr>
          <w:i/>
          <w:iCs/>
          <w:sz w:val="32"/>
          <w:szCs w:val="32"/>
        </w:rPr>
        <w:t>Chwefror</w:t>
      </w:r>
      <w:proofErr w:type="spellEnd"/>
      <w:r w:rsidRPr="005F42ED">
        <w:rPr>
          <w:i/>
          <w:iCs/>
          <w:sz w:val="32"/>
          <w:szCs w:val="32"/>
        </w:rPr>
        <w:t xml:space="preserve"> 2022 i </w:t>
      </w:r>
      <w:proofErr w:type="spellStart"/>
      <w:r w:rsidRPr="005F42ED">
        <w:rPr>
          <w:i/>
          <w:iCs/>
          <w:sz w:val="32"/>
          <w:szCs w:val="32"/>
        </w:rPr>
        <w:t>Fawrth</w:t>
      </w:r>
      <w:proofErr w:type="spellEnd"/>
      <w:r w:rsidRPr="005F42ED">
        <w:rPr>
          <w:i/>
          <w:iCs/>
          <w:sz w:val="32"/>
          <w:szCs w:val="32"/>
        </w:rPr>
        <w:t xml:space="preserve"> 2022 i </w:t>
      </w:r>
      <w:proofErr w:type="spellStart"/>
      <w:r w:rsidRPr="005F42ED">
        <w:rPr>
          <w:i/>
          <w:iCs/>
          <w:sz w:val="32"/>
          <w:szCs w:val="32"/>
        </w:rPr>
        <w:t>gefnogi</w:t>
      </w:r>
      <w:proofErr w:type="spellEnd"/>
      <w:r w:rsidRPr="005F42ED">
        <w:rPr>
          <w:i/>
          <w:iCs/>
          <w:sz w:val="32"/>
          <w:szCs w:val="32"/>
        </w:rPr>
        <w:t xml:space="preserve"> </w:t>
      </w:r>
      <w:proofErr w:type="spellStart"/>
      <w:r w:rsidRPr="005F42ED">
        <w:rPr>
          <w:i/>
          <w:iCs/>
          <w:sz w:val="32"/>
          <w:szCs w:val="32"/>
        </w:rPr>
        <w:t>datblygiad</w:t>
      </w:r>
      <w:proofErr w:type="spellEnd"/>
      <w:r w:rsidRPr="005F42ED">
        <w:rPr>
          <w:i/>
          <w:iCs/>
          <w:sz w:val="32"/>
          <w:szCs w:val="32"/>
        </w:rPr>
        <w:t xml:space="preserve"> </w:t>
      </w:r>
      <w:proofErr w:type="spellStart"/>
      <w:r w:rsidRPr="005F42ED">
        <w:rPr>
          <w:i/>
          <w:iCs/>
          <w:sz w:val="32"/>
          <w:szCs w:val="32"/>
        </w:rPr>
        <w:t>Cynllun</w:t>
      </w:r>
      <w:proofErr w:type="spellEnd"/>
      <w:r w:rsidRPr="005F42ED">
        <w:rPr>
          <w:i/>
          <w:iCs/>
          <w:sz w:val="32"/>
          <w:szCs w:val="32"/>
        </w:rPr>
        <w:t xml:space="preserve"> </w:t>
      </w:r>
      <w:proofErr w:type="spellStart"/>
      <w:r w:rsidRPr="005F42ED">
        <w:rPr>
          <w:i/>
          <w:iCs/>
          <w:sz w:val="32"/>
          <w:szCs w:val="32"/>
        </w:rPr>
        <w:t>Gweithlu</w:t>
      </w:r>
      <w:proofErr w:type="spellEnd"/>
      <w:r w:rsidRPr="005F42ED">
        <w:rPr>
          <w:i/>
          <w:iCs/>
          <w:sz w:val="32"/>
          <w:szCs w:val="32"/>
        </w:rPr>
        <w:t xml:space="preserve"> Iechyd </w:t>
      </w:r>
      <w:proofErr w:type="spellStart"/>
      <w:r w:rsidRPr="005F42ED">
        <w:rPr>
          <w:i/>
          <w:iCs/>
          <w:sz w:val="32"/>
          <w:szCs w:val="32"/>
        </w:rPr>
        <w:t>Meddwl</w:t>
      </w:r>
      <w:proofErr w:type="spellEnd"/>
      <w:r w:rsidRPr="005F42ED">
        <w:rPr>
          <w:i/>
          <w:iCs/>
          <w:sz w:val="32"/>
          <w:szCs w:val="32"/>
        </w:rPr>
        <w:t xml:space="preserve"> </w:t>
      </w:r>
      <w:proofErr w:type="spellStart"/>
      <w:r w:rsidRPr="005F42ED">
        <w:rPr>
          <w:i/>
          <w:iCs/>
          <w:sz w:val="32"/>
          <w:szCs w:val="32"/>
        </w:rPr>
        <w:t>Strategol</w:t>
      </w:r>
      <w:proofErr w:type="spellEnd"/>
      <w:r w:rsidRPr="005F42ED">
        <w:rPr>
          <w:i/>
          <w:iCs/>
          <w:sz w:val="32"/>
          <w:szCs w:val="32"/>
        </w:rPr>
        <w:t xml:space="preserve"> </w:t>
      </w:r>
      <w:proofErr w:type="spellStart"/>
      <w:r w:rsidRPr="005F42ED">
        <w:rPr>
          <w:i/>
          <w:iCs/>
          <w:sz w:val="32"/>
          <w:szCs w:val="32"/>
        </w:rPr>
        <w:t>AaGIC</w:t>
      </w:r>
      <w:proofErr w:type="spellEnd"/>
      <w:r w:rsidRPr="005F42ED">
        <w:rPr>
          <w:i/>
          <w:iCs/>
          <w:sz w:val="32"/>
          <w:szCs w:val="32"/>
        </w:rPr>
        <w:t xml:space="preserve"> a </w:t>
      </w:r>
      <w:proofErr w:type="spellStart"/>
      <w:r w:rsidRPr="005F42ED">
        <w:rPr>
          <w:i/>
          <w:iCs/>
          <w:sz w:val="32"/>
          <w:szCs w:val="32"/>
        </w:rPr>
        <w:t>Gofal</w:t>
      </w:r>
      <w:proofErr w:type="spellEnd"/>
      <w:r w:rsidRPr="005F42ED">
        <w:rPr>
          <w:i/>
          <w:iCs/>
          <w:sz w:val="32"/>
          <w:szCs w:val="32"/>
        </w:rPr>
        <w:t xml:space="preserve"> </w:t>
      </w:r>
      <w:proofErr w:type="spellStart"/>
      <w:r w:rsidRPr="005F42ED">
        <w:rPr>
          <w:i/>
          <w:iCs/>
          <w:sz w:val="32"/>
          <w:szCs w:val="32"/>
        </w:rPr>
        <w:t>Cymdeithasol</w:t>
      </w:r>
      <w:proofErr w:type="spellEnd"/>
      <w:r w:rsidRPr="005F42ED">
        <w:rPr>
          <w:i/>
          <w:iCs/>
          <w:sz w:val="32"/>
          <w:szCs w:val="32"/>
        </w:rPr>
        <w:t xml:space="preserve"> Cymru 2022.</w:t>
      </w:r>
    </w:p>
    <w:p w14:paraId="753D7739" w14:textId="77777777" w:rsidR="00CE2112" w:rsidRDefault="00CE2112" w:rsidP="00CE2112">
      <w:pPr>
        <w:rPr>
          <w:rFonts w:ascii="Arial" w:eastAsia="Arial" w:hAnsi="Arial" w:cs="Arial"/>
          <w:b/>
          <w:sz w:val="24"/>
          <w:szCs w:val="24"/>
          <w:lang w:eastAsia="en-GB"/>
        </w:rPr>
      </w:pPr>
    </w:p>
    <w:p w14:paraId="5213BB6B" w14:textId="77777777" w:rsidR="00CE2112" w:rsidRDefault="00CE2112" w:rsidP="00CE2112">
      <w:pPr>
        <w:rPr>
          <w:rFonts w:cstheme="minorHAnsi"/>
          <w:b/>
          <w:bCs/>
          <w:sz w:val="52"/>
          <w:szCs w:val="52"/>
        </w:rPr>
      </w:pPr>
    </w:p>
    <w:p w14:paraId="5A09DF7F" w14:textId="77777777" w:rsidR="00CE2112" w:rsidRDefault="00CE2112" w:rsidP="00CE2112">
      <w:pPr>
        <w:rPr>
          <w:rFonts w:cstheme="minorHAnsi"/>
          <w:b/>
          <w:bCs/>
          <w:sz w:val="52"/>
          <w:szCs w:val="52"/>
        </w:rPr>
      </w:pPr>
    </w:p>
    <w:p w14:paraId="47CFECFE" w14:textId="77777777" w:rsidR="00CE2112" w:rsidRDefault="00CE2112" w:rsidP="00CE2112">
      <w:pPr>
        <w:rPr>
          <w:rFonts w:cstheme="minorHAnsi"/>
          <w:b/>
          <w:bCs/>
          <w:sz w:val="52"/>
          <w:szCs w:val="52"/>
        </w:rPr>
      </w:pPr>
    </w:p>
    <w:p w14:paraId="6BADFC4C" w14:textId="3295418F" w:rsidR="00CE2112" w:rsidRDefault="00CE2112" w:rsidP="00CE2112">
      <w:pPr>
        <w:rPr>
          <w:rFonts w:cstheme="minorHAnsi"/>
          <w:b/>
          <w:bCs/>
          <w:sz w:val="56"/>
          <w:szCs w:val="56"/>
          <w:lang w:val="cy-GB"/>
        </w:rPr>
      </w:pPr>
      <w:r w:rsidRPr="00227ACF">
        <w:rPr>
          <w:rFonts w:cstheme="minorHAnsi"/>
          <w:b/>
          <w:bCs/>
          <w:sz w:val="56"/>
          <w:szCs w:val="56"/>
        </w:rPr>
        <w:t xml:space="preserve">Dietitians and mental health / </w:t>
      </w:r>
      <w:r w:rsidRPr="00227ACF">
        <w:rPr>
          <w:rFonts w:cstheme="minorHAnsi"/>
          <w:b/>
          <w:bCs/>
          <w:sz w:val="56"/>
          <w:szCs w:val="56"/>
          <w:lang w:val="cy-GB"/>
        </w:rPr>
        <w:t>Dietegwyr ac iechyd meddwl</w:t>
      </w:r>
    </w:p>
    <w:p w14:paraId="04102978" w14:textId="77777777" w:rsidR="00CE2112" w:rsidRDefault="00CE2112" w:rsidP="00CE2112">
      <w:pPr>
        <w:rPr>
          <w:rFonts w:ascii="Arial" w:eastAsia="Arial" w:hAnsi="Arial" w:cs="Arial"/>
          <w:b/>
          <w:sz w:val="24"/>
          <w:szCs w:val="24"/>
          <w:lang w:eastAsia="en-GB"/>
        </w:rPr>
      </w:pPr>
    </w:p>
    <w:p w14:paraId="7275E0A6" w14:textId="77777777" w:rsidR="00CE2112" w:rsidRDefault="00CE2112" w:rsidP="00CE2112">
      <w:pPr>
        <w:rPr>
          <w:rFonts w:ascii="Arial" w:eastAsia="Arial" w:hAnsi="Arial" w:cs="Arial"/>
          <w:b/>
          <w:sz w:val="24"/>
          <w:szCs w:val="24"/>
          <w:lang w:eastAsia="en-GB"/>
        </w:rPr>
      </w:pPr>
    </w:p>
    <w:p w14:paraId="37A8D948" w14:textId="6209EB11" w:rsidR="00CE2112" w:rsidRDefault="00CE2112" w:rsidP="00CE2112">
      <w:pPr>
        <w:rPr>
          <w:rFonts w:cstheme="minorHAnsi"/>
          <w:b/>
          <w:bCs/>
          <w:sz w:val="40"/>
          <w:szCs w:val="40"/>
        </w:rPr>
      </w:pPr>
      <w:r w:rsidRPr="00CE2112">
        <w:rPr>
          <w:rFonts w:cstheme="minorHAnsi"/>
          <w:b/>
          <w:bCs/>
          <w:sz w:val="40"/>
          <w:szCs w:val="40"/>
        </w:rPr>
        <w:t xml:space="preserve">Nov 2021 / </w:t>
      </w:r>
      <w:proofErr w:type="spellStart"/>
      <w:r w:rsidRPr="00CE2112">
        <w:rPr>
          <w:rFonts w:cstheme="minorHAnsi"/>
          <w:b/>
          <w:bCs/>
          <w:sz w:val="40"/>
          <w:szCs w:val="40"/>
        </w:rPr>
        <w:t>Tachwedd</w:t>
      </w:r>
      <w:proofErr w:type="spellEnd"/>
      <w:r w:rsidRPr="00CE2112">
        <w:rPr>
          <w:rFonts w:cstheme="minorHAnsi"/>
          <w:b/>
          <w:bCs/>
          <w:sz w:val="40"/>
          <w:szCs w:val="40"/>
        </w:rPr>
        <w:t xml:space="preserve"> 2021</w:t>
      </w:r>
    </w:p>
    <w:p w14:paraId="676B98C1" w14:textId="77777777" w:rsidR="00CE2112" w:rsidRDefault="00CE2112" w:rsidP="00CE2112">
      <w:pPr>
        <w:rPr>
          <w:rFonts w:cstheme="minorHAnsi"/>
          <w:b/>
          <w:bCs/>
          <w:sz w:val="40"/>
          <w:szCs w:val="40"/>
        </w:rPr>
      </w:pPr>
    </w:p>
    <w:p w14:paraId="3A8A2611" w14:textId="77777777" w:rsidR="00CE2112" w:rsidRDefault="00CE2112" w:rsidP="00CE2112">
      <w:pPr>
        <w:rPr>
          <w:rFonts w:ascii="Arial" w:eastAsia="Arial" w:hAnsi="Arial" w:cs="Arial"/>
          <w:b/>
          <w:sz w:val="24"/>
          <w:szCs w:val="24"/>
          <w:lang w:eastAsia="en-GB"/>
        </w:rPr>
      </w:pPr>
    </w:p>
    <w:p w14:paraId="6E695192" w14:textId="766DE7D2" w:rsidR="00884A3A" w:rsidRPr="002A3C49" w:rsidRDefault="00230070" w:rsidP="0088582E">
      <w:pPr>
        <w:rPr>
          <w:b/>
          <w:sz w:val="24"/>
          <w:szCs w:val="24"/>
        </w:rPr>
      </w:pPr>
      <w:r w:rsidRPr="00230070">
        <w:rPr>
          <w:rFonts w:asciiTheme="minorHAnsi" w:eastAsia="Arial" w:hAnsiTheme="minorHAnsi" w:cs="Arial"/>
          <w:sz w:val="28"/>
          <w:szCs w:val="28"/>
        </w:rPr>
        <w:t>Author</w:t>
      </w:r>
      <w:r>
        <w:rPr>
          <w:rFonts w:asciiTheme="minorHAnsi" w:eastAsia="Arial" w:hAnsiTheme="minorHAnsi" w:cs="Arial"/>
          <w:sz w:val="28"/>
          <w:szCs w:val="28"/>
        </w:rPr>
        <w:t xml:space="preserve"> </w:t>
      </w:r>
      <w:r w:rsidRPr="00230070">
        <w:rPr>
          <w:rFonts w:asciiTheme="minorHAnsi" w:eastAsia="Arial" w:hAnsiTheme="minorHAnsi" w:cs="Arial"/>
          <w:sz w:val="28"/>
          <w:szCs w:val="28"/>
        </w:rPr>
        <w:t>/</w:t>
      </w:r>
      <w:r>
        <w:rPr>
          <w:rFonts w:asciiTheme="minorHAnsi" w:eastAsia="Arial" w:hAnsiTheme="minorHAnsi" w:cs="Arial"/>
          <w:sz w:val="28"/>
          <w:szCs w:val="28"/>
        </w:rPr>
        <w:t xml:space="preserve"> </w:t>
      </w:r>
      <w:proofErr w:type="spellStart"/>
      <w:r w:rsidRPr="00230070">
        <w:rPr>
          <w:rFonts w:asciiTheme="minorHAnsi" w:eastAsia="Arial" w:hAnsiTheme="minorHAnsi" w:cs="Arial"/>
          <w:sz w:val="28"/>
          <w:szCs w:val="28"/>
        </w:rPr>
        <w:t>Awdur</w:t>
      </w:r>
      <w:proofErr w:type="spellEnd"/>
      <w:r w:rsidRPr="00230070">
        <w:rPr>
          <w:rFonts w:asciiTheme="minorHAnsi" w:eastAsia="Arial" w:hAnsiTheme="minorHAnsi" w:cs="Arial"/>
          <w:sz w:val="28"/>
          <w:szCs w:val="28"/>
        </w:rPr>
        <w:t>:</w:t>
      </w:r>
      <w:r>
        <w:rPr>
          <w:rFonts w:asciiTheme="minorHAnsi" w:eastAsia="Arial" w:hAnsiTheme="minorHAnsi" w:cs="Arial"/>
          <w:sz w:val="28"/>
          <w:szCs w:val="28"/>
        </w:rPr>
        <w:t xml:space="preserve"> </w:t>
      </w:r>
      <w:r w:rsidR="00CE2112" w:rsidRPr="00CE2112">
        <w:rPr>
          <w:rFonts w:asciiTheme="minorHAnsi" w:eastAsia="Arial" w:hAnsiTheme="minorHAnsi" w:cs="Arial"/>
          <w:sz w:val="28"/>
          <w:szCs w:val="28"/>
        </w:rPr>
        <w:t>Cardiff and Vale Dietetics</w:t>
      </w:r>
      <w:r w:rsidR="00CE2112">
        <w:rPr>
          <w:rFonts w:ascii="Arial" w:eastAsia="Arial" w:hAnsi="Arial" w:cs="Arial"/>
          <w:b/>
        </w:rPr>
        <w:br w:type="page"/>
      </w:r>
      <w:r w:rsidR="00884A3A" w:rsidRPr="002A3C49">
        <w:rPr>
          <w:b/>
          <w:sz w:val="24"/>
          <w:szCs w:val="24"/>
        </w:rPr>
        <w:lastRenderedPageBreak/>
        <w:t>D</w:t>
      </w:r>
      <w:r w:rsidR="0088582E" w:rsidRPr="002A3C49">
        <w:rPr>
          <w:b/>
          <w:sz w:val="24"/>
          <w:szCs w:val="24"/>
        </w:rPr>
        <w:t xml:space="preserve">ietitians in </w:t>
      </w:r>
      <w:r w:rsidR="00841063" w:rsidRPr="002A3C49">
        <w:rPr>
          <w:b/>
          <w:sz w:val="24"/>
          <w:szCs w:val="24"/>
        </w:rPr>
        <w:t>M</w:t>
      </w:r>
      <w:r w:rsidR="0088582E" w:rsidRPr="002A3C49">
        <w:rPr>
          <w:b/>
          <w:sz w:val="24"/>
          <w:szCs w:val="24"/>
        </w:rPr>
        <w:t xml:space="preserve">ental </w:t>
      </w:r>
      <w:r w:rsidR="00841063" w:rsidRPr="002A3C49">
        <w:rPr>
          <w:b/>
          <w:sz w:val="24"/>
          <w:szCs w:val="24"/>
        </w:rPr>
        <w:t>H</w:t>
      </w:r>
      <w:r w:rsidR="0088582E" w:rsidRPr="002A3C49">
        <w:rPr>
          <w:b/>
          <w:sz w:val="24"/>
          <w:szCs w:val="24"/>
        </w:rPr>
        <w:t>ealth</w:t>
      </w:r>
    </w:p>
    <w:p w14:paraId="596B30DE" w14:textId="77777777" w:rsidR="00884A3A" w:rsidRPr="00214109" w:rsidRDefault="00884A3A" w:rsidP="0088582E">
      <w:pPr>
        <w:rPr>
          <w:sz w:val="24"/>
          <w:szCs w:val="24"/>
        </w:rPr>
      </w:pPr>
    </w:p>
    <w:p w14:paraId="003EA4F8" w14:textId="77777777" w:rsidR="0088582E" w:rsidRPr="00214109" w:rsidRDefault="0088582E" w:rsidP="0088582E">
      <w:pPr>
        <w:rPr>
          <w:sz w:val="24"/>
          <w:szCs w:val="24"/>
        </w:rPr>
      </w:pPr>
      <w:r w:rsidRPr="00214109">
        <w:rPr>
          <w:sz w:val="24"/>
          <w:szCs w:val="24"/>
        </w:rPr>
        <w:t xml:space="preserve">People living with severe mental illness (SMI) face one of the greatest health inequality gaps. The life expectancy for people with SMI is 15–20 years lower than the general population. This disparity in health outcomes is partly due to physical health needs </w:t>
      </w:r>
      <w:r w:rsidR="00841063" w:rsidRPr="00214109">
        <w:rPr>
          <w:sz w:val="24"/>
          <w:szCs w:val="24"/>
        </w:rPr>
        <w:t>not being prioritised and a lack of engagement with primary care</w:t>
      </w:r>
      <w:r w:rsidRPr="00214109">
        <w:rPr>
          <w:sz w:val="24"/>
          <w:szCs w:val="24"/>
        </w:rPr>
        <w:t>. Individuals with SMI have:</w:t>
      </w:r>
    </w:p>
    <w:p w14:paraId="7E4B7C48" w14:textId="77777777" w:rsidR="0088582E" w:rsidRPr="00214109" w:rsidRDefault="0088582E" w:rsidP="0088582E">
      <w:pPr>
        <w:rPr>
          <w:sz w:val="24"/>
          <w:szCs w:val="24"/>
        </w:rPr>
      </w:pPr>
    </w:p>
    <w:p w14:paraId="30EBCD38" w14:textId="77777777" w:rsidR="0088582E" w:rsidRPr="00214109" w:rsidRDefault="0088582E" w:rsidP="0088582E">
      <w:pPr>
        <w:rPr>
          <w:sz w:val="24"/>
          <w:szCs w:val="24"/>
        </w:rPr>
      </w:pPr>
      <w:r w:rsidRPr="00214109">
        <w:rPr>
          <w:sz w:val="24"/>
          <w:szCs w:val="24"/>
        </w:rPr>
        <w:t>•            Double the risk of obesity and diabetes</w:t>
      </w:r>
    </w:p>
    <w:p w14:paraId="612CB755" w14:textId="77777777" w:rsidR="0088582E" w:rsidRPr="00214109" w:rsidRDefault="0088582E" w:rsidP="0088582E">
      <w:pPr>
        <w:rPr>
          <w:sz w:val="24"/>
          <w:szCs w:val="24"/>
        </w:rPr>
      </w:pPr>
      <w:r w:rsidRPr="00214109">
        <w:rPr>
          <w:sz w:val="24"/>
          <w:szCs w:val="24"/>
        </w:rPr>
        <w:t xml:space="preserve">•            Three times the risk of hypertension and metabolic syndrome, and </w:t>
      </w:r>
    </w:p>
    <w:p w14:paraId="0B82177E" w14:textId="77777777" w:rsidR="0088582E" w:rsidRDefault="0088582E" w:rsidP="0088582E">
      <w:pPr>
        <w:rPr>
          <w:sz w:val="24"/>
          <w:szCs w:val="24"/>
        </w:rPr>
      </w:pPr>
      <w:r w:rsidRPr="00214109">
        <w:rPr>
          <w:sz w:val="24"/>
          <w:szCs w:val="24"/>
        </w:rPr>
        <w:t>•            Five times the risk of dyslipidaemia than the general population</w:t>
      </w:r>
    </w:p>
    <w:p w14:paraId="18CBE78F" w14:textId="77777777" w:rsidR="002C7DA1" w:rsidRDefault="002C7DA1" w:rsidP="0088582E">
      <w:pPr>
        <w:rPr>
          <w:sz w:val="24"/>
          <w:szCs w:val="24"/>
        </w:rPr>
      </w:pPr>
    </w:p>
    <w:p w14:paraId="617F27EC" w14:textId="77777777" w:rsidR="00C04695" w:rsidRDefault="005619B5" w:rsidP="00C04695">
      <w:hyperlink r:id="rId8" w:history="1">
        <w:r w:rsidR="00C04695">
          <w:rPr>
            <w:rStyle w:val="Hyperlink"/>
          </w:rPr>
          <w:t>https://www.who.int/mental_health/management/info_sheet.pdf</w:t>
        </w:r>
      </w:hyperlink>
    </w:p>
    <w:p w14:paraId="662B73CE" w14:textId="77777777" w:rsidR="00C04695" w:rsidRDefault="00C04695" w:rsidP="00C04695"/>
    <w:p w14:paraId="2C069555" w14:textId="77777777" w:rsidR="00C04695" w:rsidRDefault="005619B5" w:rsidP="00C04695">
      <w:hyperlink r:id="rId9" w:history="1">
        <w:r w:rsidR="00C04695">
          <w:rPr>
            <w:rStyle w:val="Hyperlink"/>
          </w:rPr>
          <w:t>https://www.ncbi.nlm.nih.gov/pmc/articles/PMC4461039/</w:t>
        </w:r>
      </w:hyperlink>
    </w:p>
    <w:p w14:paraId="139B9C26" w14:textId="77777777" w:rsidR="00C04695" w:rsidRDefault="00C04695" w:rsidP="00C04695"/>
    <w:p w14:paraId="53C20F1B" w14:textId="77777777" w:rsidR="00C04695" w:rsidRDefault="005619B5" w:rsidP="00C04695">
      <w:hyperlink r:id="rId10" w:history="1">
        <w:r w:rsidR="00C04695">
          <w:rPr>
            <w:rStyle w:val="Hyperlink"/>
          </w:rPr>
          <w:t>https://www.sciencedirect.com/science/article/abs/pii/S2215036615005052</w:t>
        </w:r>
      </w:hyperlink>
    </w:p>
    <w:p w14:paraId="56CA6C94" w14:textId="77777777" w:rsidR="0088582E" w:rsidRPr="00214109" w:rsidRDefault="0088582E" w:rsidP="0088582E">
      <w:pPr>
        <w:rPr>
          <w:sz w:val="24"/>
          <w:szCs w:val="24"/>
        </w:rPr>
      </w:pPr>
    </w:p>
    <w:p w14:paraId="2EB44794" w14:textId="77777777" w:rsidR="0088582E" w:rsidRPr="00214109" w:rsidRDefault="00841063" w:rsidP="0088582E">
      <w:pPr>
        <w:rPr>
          <w:sz w:val="24"/>
          <w:szCs w:val="24"/>
        </w:rPr>
      </w:pPr>
      <w:r w:rsidRPr="00214109">
        <w:rPr>
          <w:sz w:val="24"/>
          <w:szCs w:val="24"/>
        </w:rPr>
        <w:t>Additional</w:t>
      </w:r>
      <w:r w:rsidR="006E12E2">
        <w:rPr>
          <w:sz w:val="24"/>
          <w:szCs w:val="24"/>
        </w:rPr>
        <w:t>ly</w:t>
      </w:r>
      <w:r w:rsidRPr="00214109">
        <w:rPr>
          <w:sz w:val="24"/>
          <w:szCs w:val="24"/>
        </w:rPr>
        <w:t xml:space="preserve"> m</w:t>
      </w:r>
      <w:r w:rsidR="0088582E" w:rsidRPr="00214109">
        <w:rPr>
          <w:sz w:val="24"/>
          <w:szCs w:val="24"/>
        </w:rPr>
        <w:t>alnutrition</w:t>
      </w:r>
      <w:r w:rsidRPr="00214109">
        <w:rPr>
          <w:sz w:val="24"/>
          <w:szCs w:val="24"/>
        </w:rPr>
        <w:t xml:space="preserve"> is another risk for individuals with SMI and malnutrition</w:t>
      </w:r>
      <w:r w:rsidR="0088582E" w:rsidRPr="00214109">
        <w:rPr>
          <w:sz w:val="24"/>
          <w:szCs w:val="24"/>
        </w:rPr>
        <w:t xml:space="preserve"> is a major public health issue costing the NHS £19 billion a year in England alone. Malnutrition is more common for older people and those that are socially isolated, secondary to poor physical and mental health. </w:t>
      </w:r>
    </w:p>
    <w:p w14:paraId="552ABC20" w14:textId="77777777" w:rsidR="0088582E" w:rsidRPr="00214109" w:rsidRDefault="0088582E" w:rsidP="0088582E">
      <w:pPr>
        <w:rPr>
          <w:sz w:val="24"/>
          <w:szCs w:val="24"/>
        </w:rPr>
      </w:pPr>
      <w:r w:rsidRPr="00214109">
        <w:rPr>
          <w:sz w:val="24"/>
          <w:szCs w:val="24"/>
        </w:rPr>
        <w:t>Malnutrition will:</w:t>
      </w:r>
    </w:p>
    <w:p w14:paraId="637FFCC7" w14:textId="77777777" w:rsidR="0088582E" w:rsidRPr="00214109" w:rsidRDefault="0088582E" w:rsidP="0088582E">
      <w:pPr>
        <w:rPr>
          <w:sz w:val="24"/>
          <w:szCs w:val="24"/>
        </w:rPr>
      </w:pPr>
      <w:r w:rsidRPr="00214109">
        <w:rPr>
          <w:sz w:val="24"/>
          <w:szCs w:val="24"/>
        </w:rPr>
        <w:t>•            Increase risk of illness and infection</w:t>
      </w:r>
    </w:p>
    <w:p w14:paraId="40114060" w14:textId="77777777" w:rsidR="0088582E" w:rsidRPr="00214109" w:rsidRDefault="0088582E" w:rsidP="0088582E">
      <w:pPr>
        <w:rPr>
          <w:sz w:val="24"/>
          <w:szCs w:val="24"/>
        </w:rPr>
      </w:pPr>
      <w:r w:rsidRPr="00214109">
        <w:rPr>
          <w:sz w:val="24"/>
          <w:szCs w:val="24"/>
        </w:rPr>
        <w:t>•            Impaired wound healing</w:t>
      </w:r>
    </w:p>
    <w:p w14:paraId="70DF73CB" w14:textId="77777777" w:rsidR="0088582E" w:rsidRPr="00214109" w:rsidRDefault="0088582E" w:rsidP="0088582E">
      <w:pPr>
        <w:rPr>
          <w:sz w:val="24"/>
          <w:szCs w:val="24"/>
        </w:rPr>
      </w:pPr>
      <w:r w:rsidRPr="00214109">
        <w:rPr>
          <w:sz w:val="24"/>
          <w:szCs w:val="24"/>
        </w:rPr>
        <w:t>•            Increased risk of falls</w:t>
      </w:r>
    </w:p>
    <w:p w14:paraId="476A398B" w14:textId="77777777" w:rsidR="0088582E" w:rsidRPr="00214109" w:rsidRDefault="0088582E" w:rsidP="0088582E">
      <w:pPr>
        <w:rPr>
          <w:sz w:val="24"/>
          <w:szCs w:val="24"/>
        </w:rPr>
      </w:pPr>
      <w:r w:rsidRPr="00214109">
        <w:rPr>
          <w:sz w:val="24"/>
          <w:szCs w:val="24"/>
        </w:rPr>
        <w:t>•            Low mood</w:t>
      </w:r>
    </w:p>
    <w:p w14:paraId="512E5AA5" w14:textId="77777777" w:rsidR="0088582E" w:rsidRPr="00214109" w:rsidRDefault="0088582E" w:rsidP="0088582E">
      <w:pPr>
        <w:rPr>
          <w:sz w:val="24"/>
          <w:szCs w:val="24"/>
        </w:rPr>
      </w:pPr>
      <w:r w:rsidRPr="00214109">
        <w:rPr>
          <w:sz w:val="24"/>
          <w:szCs w:val="24"/>
        </w:rPr>
        <w:t>•            Lethargy</w:t>
      </w:r>
    </w:p>
    <w:p w14:paraId="7A583AEA" w14:textId="77777777" w:rsidR="0088582E" w:rsidRPr="00214109" w:rsidRDefault="0088582E" w:rsidP="0088582E">
      <w:pPr>
        <w:rPr>
          <w:sz w:val="24"/>
          <w:szCs w:val="24"/>
        </w:rPr>
      </w:pPr>
      <w:r w:rsidRPr="00214109">
        <w:rPr>
          <w:sz w:val="24"/>
          <w:szCs w:val="24"/>
        </w:rPr>
        <w:t xml:space="preserve">•            Reduced muscle strength </w:t>
      </w:r>
    </w:p>
    <w:p w14:paraId="25D90E15" w14:textId="77777777" w:rsidR="0088582E" w:rsidRPr="00214109" w:rsidRDefault="0088582E" w:rsidP="0088582E">
      <w:pPr>
        <w:rPr>
          <w:sz w:val="24"/>
          <w:szCs w:val="24"/>
        </w:rPr>
      </w:pPr>
      <w:r w:rsidRPr="00214109">
        <w:rPr>
          <w:sz w:val="24"/>
          <w:szCs w:val="24"/>
        </w:rPr>
        <w:t xml:space="preserve">•            Reduced quality of life </w:t>
      </w:r>
    </w:p>
    <w:p w14:paraId="12FE04D6" w14:textId="77777777" w:rsidR="0088582E" w:rsidRPr="00214109" w:rsidRDefault="0088582E" w:rsidP="0088582E">
      <w:pPr>
        <w:rPr>
          <w:sz w:val="24"/>
          <w:szCs w:val="24"/>
        </w:rPr>
      </w:pPr>
      <w:r w:rsidRPr="00214109">
        <w:rPr>
          <w:sz w:val="24"/>
          <w:szCs w:val="24"/>
        </w:rPr>
        <w:t>•            Reduced independence and ability to carry out daily activities</w:t>
      </w:r>
    </w:p>
    <w:p w14:paraId="360C4AFA" w14:textId="77777777" w:rsidR="00841063" w:rsidRPr="00214109" w:rsidRDefault="00841063" w:rsidP="0088582E">
      <w:pPr>
        <w:rPr>
          <w:sz w:val="24"/>
          <w:szCs w:val="24"/>
        </w:rPr>
      </w:pPr>
    </w:p>
    <w:p w14:paraId="10A52C5E" w14:textId="77777777" w:rsidR="00841063" w:rsidRPr="00214109" w:rsidRDefault="00841063" w:rsidP="0088582E">
      <w:pPr>
        <w:rPr>
          <w:sz w:val="24"/>
          <w:szCs w:val="24"/>
        </w:rPr>
      </w:pPr>
      <w:r w:rsidRPr="00214109">
        <w:rPr>
          <w:sz w:val="24"/>
          <w:szCs w:val="24"/>
        </w:rPr>
        <w:t>A malnourished individual will have increased cognitive impairment, greater anxiety, apathy. A well-nourished person can more greatly engage with their therapeutic interventions.  </w:t>
      </w:r>
      <w:r w:rsidR="0088582E" w:rsidRPr="00214109">
        <w:rPr>
          <w:sz w:val="24"/>
          <w:szCs w:val="24"/>
        </w:rPr>
        <w:t xml:space="preserve">Individuals living with SMI are not consistently being offered appropriate or timely physical health assessments despite their higher risk of poor physical health. </w:t>
      </w:r>
    </w:p>
    <w:p w14:paraId="2BA3D9EE" w14:textId="77777777" w:rsidR="00841063" w:rsidRPr="00214109" w:rsidRDefault="00841063" w:rsidP="0088582E">
      <w:pPr>
        <w:rPr>
          <w:sz w:val="24"/>
          <w:szCs w:val="24"/>
        </w:rPr>
      </w:pPr>
    </w:p>
    <w:p w14:paraId="47EC59C0" w14:textId="77777777" w:rsidR="0088582E" w:rsidRPr="00214109" w:rsidRDefault="00841063" w:rsidP="0088582E">
      <w:pPr>
        <w:rPr>
          <w:sz w:val="24"/>
          <w:szCs w:val="24"/>
        </w:rPr>
      </w:pPr>
      <w:r w:rsidRPr="00214109">
        <w:rPr>
          <w:sz w:val="24"/>
          <w:szCs w:val="24"/>
        </w:rPr>
        <w:t>S</w:t>
      </w:r>
      <w:r w:rsidR="0088582E" w:rsidRPr="00214109">
        <w:rPr>
          <w:sz w:val="24"/>
          <w:szCs w:val="24"/>
        </w:rPr>
        <w:t>upport to use</w:t>
      </w:r>
      <w:r w:rsidRPr="00214109">
        <w:rPr>
          <w:sz w:val="24"/>
          <w:szCs w:val="24"/>
        </w:rPr>
        <w:t xml:space="preserve"> and interpret</w:t>
      </w:r>
      <w:r w:rsidR="0088582E" w:rsidRPr="00214109">
        <w:rPr>
          <w:sz w:val="24"/>
          <w:szCs w:val="24"/>
        </w:rPr>
        <w:t xml:space="preserve"> available health information and advice or to take up tests and interventions that reduce the risk of preventable health conditions</w:t>
      </w:r>
      <w:r w:rsidR="00884A3A" w:rsidRPr="00214109">
        <w:rPr>
          <w:sz w:val="24"/>
          <w:szCs w:val="24"/>
        </w:rPr>
        <w:t xml:space="preserve"> </w:t>
      </w:r>
      <w:r w:rsidRPr="00214109">
        <w:rPr>
          <w:sz w:val="24"/>
          <w:szCs w:val="24"/>
        </w:rPr>
        <w:t xml:space="preserve">is key </w:t>
      </w:r>
      <w:r w:rsidR="00884A3A" w:rsidRPr="00214109">
        <w:rPr>
          <w:sz w:val="24"/>
          <w:szCs w:val="24"/>
        </w:rPr>
        <w:t xml:space="preserve">with which dietitians are directly involved.  </w:t>
      </w:r>
    </w:p>
    <w:p w14:paraId="513BEFDE" w14:textId="77777777" w:rsidR="0088582E" w:rsidRPr="002A3C49" w:rsidRDefault="00841063" w:rsidP="002A3C49">
      <w:pPr>
        <w:pStyle w:val="ListParagraph"/>
        <w:numPr>
          <w:ilvl w:val="0"/>
          <w:numId w:val="2"/>
        </w:numPr>
        <w:rPr>
          <w:sz w:val="24"/>
          <w:szCs w:val="24"/>
        </w:rPr>
      </w:pPr>
      <w:r w:rsidRPr="002A3C49">
        <w:rPr>
          <w:sz w:val="24"/>
          <w:szCs w:val="24"/>
        </w:rPr>
        <w:t>A</w:t>
      </w:r>
      <w:r w:rsidR="0088582E" w:rsidRPr="002A3C49">
        <w:rPr>
          <w:sz w:val="24"/>
          <w:szCs w:val="24"/>
        </w:rPr>
        <w:t xml:space="preserve"> full annual physical health check</w:t>
      </w:r>
    </w:p>
    <w:p w14:paraId="036DFEAE" w14:textId="77777777" w:rsidR="00841063" w:rsidRPr="002A3C49" w:rsidRDefault="0088582E" w:rsidP="002A3C49">
      <w:pPr>
        <w:pStyle w:val="ListParagraph"/>
        <w:numPr>
          <w:ilvl w:val="0"/>
          <w:numId w:val="2"/>
        </w:numPr>
        <w:rPr>
          <w:sz w:val="24"/>
          <w:szCs w:val="24"/>
        </w:rPr>
      </w:pPr>
      <w:r w:rsidRPr="002A3C49">
        <w:rPr>
          <w:sz w:val="24"/>
          <w:szCs w:val="24"/>
        </w:rPr>
        <w:t xml:space="preserve">Increase the number of people with SMI receiving physical health checks </w:t>
      </w:r>
      <w:r w:rsidR="00841063" w:rsidRPr="002A3C49">
        <w:rPr>
          <w:sz w:val="24"/>
          <w:szCs w:val="24"/>
        </w:rPr>
        <w:t xml:space="preserve">All areas are to enhance provision to better address physical health risks and needs for people with SMI including: </w:t>
      </w:r>
    </w:p>
    <w:p w14:paraId="2DD00352" w14:textId="77777777" w:rsidR="00841063" w:rsidRPr="002A3C49" w:rsidRDefault="00841063" w:rsidP="002A3C49">
      <w:pPr>
        <w:pStyle w:val="ListParagraph"/>
        <w:numPr>
          <w:ilvl w:val="0"/>
          <w:numId w:val="2"/>
        </w:numPr>
        <w:rPr>
          <w:sz w:val="24"/>
          <w:szCs w:val="24"/>
        </w:rPr>
      </w:pPr>
      <w:r w:rsidRPr="002A3C49">
        <w:rPr>
          <w:sz w:val="24"/>
          <w:szCs w:val="24"/>
        </w:rPr>
        <w:t xml:space="preserve">Completion of recommended physical health assessments </w:t>
      </w:r>
    </w:p>
    <w:p w14:paraId="201C3DC7" w14:textId="77777777" w:rsidR="00841063" w:rsidRPr="002A3C49" w:rsidRDefault="00841063" w:rsidP="002A3C49">
      <w:pPr>
        <w:pStyle w:val="ListParagraph"/>
        <w:numPr>
          <w:ilvl w:val="0"/>
          <w:numId w:val="2"/>
        </w:numPr>
        <w:rPr>
          <w:sz w:val="24"/>
          <w:szCs w:val="24"/>
        </w:rPr>
      </w:pPr>
      <w:r w:rsidRPr="002A3C49">
        <w:rPr>
          <w:sz w:val="24"/>
          <w:szCs w:val="24"/>
        </w:rPr>
        <w:t xml:space="preserve">Follow-up delivery of or referral to appropriate NICE-recommended interventions </w:t>
      </w:r>
    </w:p>
    <w:p w14:paraId="767ABEBA" w14:textId="77777777" w:rsidR="00841063" w:rsidRDefault="00841063" w:rsidP="002C7DA1">
      <w:pPr>
        <w:pStyle w:val="ListParagraph"/>
        <w:numPr>
          <w:ilvl w:val="0"/>
          <w:numId w:val="2"/>
        </w:numPr>
        <w:rPr>
          <w:sz w:val="24"/>
          <w:szCs w:val="24"/>
        </w:rPr>
      </w:pPr>
      <w:r w:rsidRPr="002A3C49">
        <w:rPr>
          <w:sz w:val="24"/>
          <w:szCs w:val="24"/>
        </w:rPr>
        <w:t xml:space="preserve">Follow-up personalised care planning, </w:t>
      </w:r>
      <w:proofErr w:type="gramStart"/>
      <w:r w:rsidRPr="002A3C49">
        <w:rPr>
          <w:sz w:val="24"/>
          <w:szCs w:val="24"/>
        </w:rPr>
        <w:t>engagement</w:t>
      </w:r>
      <w:proofErr w:type="gramEnd"/>
      <w:r w:rsidRPr="002A3C49">
        <w:rPr>
          <w:sz w:val="24"/>
          <w:szCs w:val="24"/>
        </w:rPr>
        <w:t xml:space="preserve"> and psychosocial support.</w:t>
      </w:r>
    </w:p>
    <w:p w14:paraId="5DF3D1B1" w14:textId="77777777" w:rsidR="002C7DA1" w:rsidRDefault="002C7DA1" w:rsidP="002C7DA1">
      <w:pPr>
        <w:rPr>
          <w:sz w:val="24"/>
          <w:szCs w:val="24"/>
        </w:rPr>
      </w:pPr>
    </w:p>
    <w:p w14:paraId="6DC05155" w14:textId="77777777" w:rsidR="0088582E" w:rsidRDefault="0088582E" w:rsidP="0088582E">
      <w:pPr>
        <w:rPr>
          <w:b/>
          <w:sz w:val="24"/>
          <w:szCs w:val="24"/>
        </w:rPr>
      </w:pPr>
      <w:r w:rsidRPr="002A3C49">
        <w:rPr>
          <w:b/>
          <w:sz w:val="24"/>
          <w:szCs w:val="24"/>
        </w:rPr>
        <w:lastRenderedPageBreak/>
        <w:t>Therapeutic Acute Mental Health Inpatient Care:</w:t>
      </w:r>
    </w:p>
    <w:p w14:paraId="05FD2883" w14:textId="77777777" w:rsidR="002C7DA1" w:rsidRPr="002A3C49" w:rsidRDefault="002C7DA1" w:rsidP="0088582E">
      <w:pPr>
        <w:rPr>
          <w:b/>
          <w:sz w:val="24"/>
          <w:szCs w:val="24"/>
        </w:rPr>
      </w:pPr>
    </w:p>
    <w:p w14:paraId="5C07DC2A" w14:textId="77777777" w:rsidR="00841063" w:rsidRPr="00214109" w:rsidRDefault="0088582E" w:rsidP="0088582E">
      <w:pPr>
        <w:rPr>
          <w:sz w:val="24"/>
          <w:szCs w:val="24"/>
        </w:rPr>
      </w:pPr>
      <w:r w:rsidRPr="00214109">
        <w:rPr>
          <w:sz w:val="24"/>
          <w:szCs w:val="24"/>
        </w:rPr>
        <w:t xml:space="preserve">The therapeutic offer from inpatient mental health services </w:t>
      </w:r>
      <w:r w:rsidR="00841063" w:rsidRPr="00214109">
        <w:rPr>
          <w:sz w:val="24"/>
          <w:szCs w:val="24"/>
        </w:rPr>
        <w:t xml:space="preserve">requires </w:t>
      </w:r>
      <w:r w:rsidRPr="00214109">
        <w:rPr>
          <w:sz w:val="24"/>
          <w:szCs w:val="24"/>
        </w:rPr>
        <w:t>investment in interventions and activities, resulting in better patient outcomes and experience in hospital. This will contribute to a reduction in length of stay</w:t>
      </w:r>
      <w:r w:rsidR="00214109" w:rsidRPr="00214109">
        <w:rPr>
          <w:sz w:val="24"/>
          <w:szCs w:val="24"/>
        </w:rPr>
        <w:t xml:space="preserve">. </w:t>
      </w:r>
      <w:r w:rsidR="002A3C49">
        <w:rPr>
          <w:sz w:val="24"/>
          <w:szCs w:val="24"/>
        </w:rPr>
        <w:t>In addition to m</w:t>
      </w:r>
      <w:r w:rsidR="00214109" w:rsidRPr="00214109">
        <w:rPr>
          <w:sz w:val="24"/>
          <w:szCs w:val="24"/>
        </w:rPr>
        <w:t>alnutrition screening</w:t>
      </w:r>
      <w:r w:rsidR="002A3C49">
        <w:rPr>
          <w:sz w:val="24"/>
          <w:szCs w:val="24"/>
        </w:rPr>
        <w:t xml:space="preserve">, a tool to signpost staff to early dietetic intervention would be helpful. </w:t>
      </w:r>
      <w:r w:rsidR="002C7DA1">
        <w:rPr>
          <w:sz w:val="24"/>
          <w:szCs w:val="24"/>
        </w:rPr>
        <w:t xml:space="preserve"> </w:t>
      </w:r>
    </w:p>
    <w:p w14:paraId="34962867" w14:textId="77777777" w:rsidR="0088582E" w:rsidRPr="00214109" w:rsidRDefault="0088582E" w:rsidP="0088582E">
      <w:pPr>
        <w:rPr>
          <w:sz w:val="24"/>
          <w:szCs w:val="24"/>
        </w:rPr>
      </w:pPr>
    </w:p>
    <w:p w14:paraId="7F98B588" w14:textId="77777777" w:rsidR="00214109" w:rsidRPr="00214109" w:rsidRDefault="00214109" w:rsidP="0088582E">
      <w:pPr>
        <w:rPr>
          <w:sz w:val="24"/>
          <w:szCs w:val="24"/>
        </w:rPr>
      </w:pPr>
      <w:r w:rsidRPr="00214109">
        <w:rPr>
          <w:sz w:val="24"/>
          <w:szCs w:val="24"/>
        </w:rPr>
        <w:t>Dietitians</w:t>
      </w:r>
    </w:p>
    <w:p w14:paraId="20791280" w14:textId="77777777" w:rsidR="00214109" w:rsidRPr="00214109" w:rsidRDefault="00214109" w:rsidP="0088582E">
      <w:pPr>
        <w:rPr>
          <w:sz w:val="24"/>
          <w:szCs w:val="24"/>
        </w:rPr>
      </w:pPr>
    </w:p>
    <w:p w14:paraId="5FC78826" w14:textId="77777777" w:rsidR="0088582E" w:rsidRPr="00214109" w:rsidRDefault="0088582E" w:rsidP="0088582E">
      <w:pPr>
        <w:rPr>
          <w:sz w:val="24"/>
          <w:szCs w:val="24"/>
        </w:rPr>
      </w:pPr>
      <w:r w:rsidRPr="00214109">
        <w:rPr>
          <w:sz w:val="24"/>
          <w:szCs w:val="24"/>
        </w:rPr>
        <w:t xml:space="preserve">•            Use expert knowledge and skills to translate </w:t>
      </w:r>
      <w:r w:rsidR="00B85669" w:rsidRPr="00214109">
        <w:rPr>
          <w:sz w:val="24"/>
          <w:szCs w:val="24"/>
        </w:rPr>
        <w:t>evidence-based</w:t>
      </w:r>
      <w:r w:rsidRPr="00214109">
        <w:rPr>
          <w:sz w:val="24"/>
          <w:szCs w:val="24"/>
        </w:rPr>
        <w:t xml:space="preserve"> </w:t>
      </w:r>
      <w:proofErr w:type="gramStart"/>
      <w:r w:rsidRPr="00214109">
        <w:rPr>
          <w:sz w:val="24"/>
          <w:szCs w:val="24"/>
        </w:rPr>
        <w:t>practice, and</w:t>
      </w:r>
      <w:proofErr w:type="gramEnd"/>
      <w:r w:rsidRPr="00214109">
        <w:rPr>
          <w:sz w:val="24"/>
          <w:szCs w:val="24"/>
        </w:rPr>
        <w:t xml:space="preserve"> deliver patient-centred and practical dietetic interventions.</w:t>
      </w:r>
    </w:p>
    <w:p w14:paraId="04BEF6DF" w14:textId="77777777" w:rsidR="0088582E" w:rsidRPr="00214109" w:rsidRDefault="0088582E" w:rsidP="0088582E">
      <w:pPr>
        <w:rPr>
          <w:sz w:val="24"/>
          <w:szCs w:val="24"/>
        </w:rPr>
      </w:pPr>
    </w:p>
    <w:p w14:paraId="2D116D0E" w14:textId="77777777" w:rsidR="0088582E" w:rsidRPr="00214109" w:rsidRDefault="0088582E" w:rsidP="0088582E">
      <w:pPr>
        <w:rPr>
          <w:sz w:val="24"/>
          <w:szCs w:val="24"/>
        </w:rPr>
      </w:pPr>
      <w:r w:rsidRPr="00214109">
        <w:rPr>
          <w:sz w:val="24"/>
          <w:szCs w:val="24"/>
        </w:rPr>
        <w:t xml:space="preserve">•            Utilise behaviour change techniques, mindfulness, motivational </w:t>
      </w:r>
      <w:proofErr w:type="gramStart"/>
      <w:r w:rsidRPr="00214109">
        <w:rPr>
          <w:sz w:val="24"/>
          <w:szCs w:val="24"/>
        </w:rPr>
        <w:t>interviewing</w:t>
      </w:r>
      <w:proofErr w:type="gramEnd"/>
      <w:r w:rsidRPr="00214109">
        <w:rPr>
          <w:sz w:val="24"/>
          <w:szCs w:val="24"/>
        </w:rPr>
        <w:t xml:space="preserve"> and experience to provide nutritional interventions supporting people to engage in regular and healthy patterns to aid physical and mental health.</w:t>
      </w:r>
    </w:p>
    <w:p w14:paraId="109173BA" w14:textId="77777777" w:rsidR="0088582E" w:rsidRPr="00214109" w:rsidRDefault="0088582E" w:rsidP="0088582E">
      <w:pPr>
        <w:rPr>
          <w:sz w:val="24"/>
          <w:szCs w:val="24"/>
        </w:rPr>
      </w:pPr>
    </w:p>
    <w:p w14:paraId="37115E8B" w14:textId="77777777" w:rsidR="0088582E" w:rsidRPr="00214109" w:rsidRDefault="0088582E" w:rsidP="0088582E">
      <w:pPr>
        <w:rPr>
          <w:sz w:val="24"/>
          <w:szCs w:val="24"/>
        </w:rPr>
      </w:pPr>
      <w:r w:rsidRPr="00214109">
        <w:rPr>
          <w:sz w:val="24"/>
          <w:szCs w:val="24"/>
        </w:rPr>
        <w:t>•            Work with a diverse multi-disciplinary team and support staff within this setting by providing nutritional education, training, and developing resources and competency frameworks.</w:t>
      </w:r>
    </w:p>
    <w:p w14:paraId="3064C846" w14:textId="77777777" w:rsidR="0088582E" w:rsidRPr="00214109" w:rsidRDefault="0088582E" w:rsidP="0088582E">
      <w:pPr>
        <w:rPr>
          <w:sz w:val="24"/>
          <w:szCs w:val="24"/>
        </w:rPr>
      </w:pPr>
    </w:p>
    <w:p w14:paraId="2563EDBD" w14:textId="77777777" w:rsidR="0088582E" w:rsidRPr="00214109" w:rsidRDefault="0088582E" w:rsidP="0088582E">
      <w:pPr>
        <w:rPr>
          <w:sz w:val="24"/>
          <w:szCs w:val="24"/>
        </w:rPr>
      </w:pPr>
      <w:r w:rsidRPr="00214109">
        <w:rPr>
          <w:sz w:val="24"/>
          <w:szCs w:val="24"/>
        </w:rPr>
        <w:t>•            Have an important role in catering teams, menu design, and policy and pathway development within mental health settings.</w:t>
      </w:r>
    </w:p>
    <w:p w14:paraId="05A42A01" w14:textId="77777777" w:rsidR="0088582E" w:rsidRPr="00214109" w:rsidRDefault="0088582E" w:rsidP="0088582E">
      <w:pPr>
        <w:rPr>
          <w:sz w:val="24"/>
          <w:szCs w:val="24"/>
        </w:rPr>
      </w:pPr>
    </w:p>
    <w:p w14:paraId="05EC20A3" w14:textId="77777777" w:rsidR="0088582E" w:rsidRPr="00214109" w:rsidRDefault="0088582E" w:rsidP="0088582E">
      <w:pPr>
        <w:rPr>
          <w:sz w:val="24"/>
          <w:szCs w:val="24"/>
        </w:rPr>
      </w:pPr>
      <w:r w:rsidRPr="00214109">
        <w:rPr>
          <w:sz w:val="24"/>
          <w:szCs w:val="24"/>
        </w:rPr>
        <w:t>•        </w:t>
      </w:r>
      <w:r w:rsidR="002C7DA1">
        <w:rPr>
          <w:sz w:val="24"/>
          <w:szCs w:val="24"/>
        </w:rPr>
        <w:t>A cohort of the population</w:t>
      </w:r>
      <w:r w:rsidRPr="00214109">
        <w:rPr>
          <w:sz w:val="24"/>
          <w:szCs w:val="24"/>
        </w:rPr>
        <w:t xml:space="preserve"> with mental health conditions may </w:t>
      </w:r>
      <w:r w:rsidR="008E1E05">
        <w:rPr>
          <w:sz w:val="24"/>
          <w:szCs w:val="24"/>
        </w:rPr>
        <w:t xml:space="preserve">struggle with </w:t>
      </w:r>
      <w:r w:rsidR="007C4FE9">
        <w:rPr>
          <w:sz w:val="24"/>
          <w:szCs w:val="24"/>
        </w:rPr>
        <w:t xml:space="preserve">interpersonal </w:t>
      </w:r>
      <w:r w:rsidR="007C4FE9" w:rsidRPr="00214109">
        <w:rPr>
          <w:sz w:val="24"/>
          <w:szCs w:val="24"/>
        </w:rPr>
        <w:t>skills</w:t>
      </w:r>
      <w:r w:rsidR="002C7DA1">
        <w:rPr>
          <w:sz w:val="24"/>
          <w:szCs w:val="24"/>
        </w:rPr>
        <w:t xml:space="preserve"> and</w:t>
      </w:r>
      <w:r w:rsidRPr="00214109">
        <w:rPr>
          <w:sz w:val="24"/>
          <w:szCs w:val="24"/>
        </w:rPr>
        <w:t xml:space="preserve"> may </w:t>
      </w:r>
      <w:r w:rsidR="008E1E05">
        <w:rPr>
          <w:sz w:val="24"/>
          <w:szCs w:val="24"/>
        </w:rPr>
        <w:t xml:space="preserve">experience challenges relating </w:t>
      </w:r>
      <w:r w:rsidR="007C4FE9">
        <w:rPr>
          <w:sz w:val="24"/>
          <w:szCs w:val="24"/>
        </w:rPr>
        <w:t>to ability</w:t>
      </w:r>
      <w:r w:rsidR="008E1E05">
        <w:rPr>
          <w:sz w:val="24"/>
          <w:szCs w:val="24"/>
        </w:rPr>
        <w:t xml:space="preserve"> to</w:t>
      </w:r>
      <w:r w:rsidRPr="00214109">
        <w:rPr>
          <w:sz w:val="24"/>
          <w:szCs w:val="24"/>
        </w:rPr>
        <w:t xml:space="preserve"> focus</w:t>
      </w:r>
      <w:r w:rsidR="008E1E05">
        <w:rPr>
          <w:sz w:val="24"/>
          <w:szCs w:val="24"/>
        </w:rPr>
        <w:t xml:space="preserve"> and process</w:t>
      </w:r>
      <w:r w:rsidR="007C4FE9">
        <w:rPr>
          <w:sz w:val="24"/>
          <w:szCs w:val="24"/>
        </w:rPr>
        <w:t xml:space="preserve"> </w:t>
      </w:r>
      <w:r w:rsidR="008E1E05">
        <w:rPr>
          <w:sz w:val="24"/>
          <w:szCs w:val="24"/>
        </w:rPr>
        <w:t xml:space="preserve">at an executive </w:t>
      </w:r>
      <w:r w:rsidR="007C4FE9">
        <w:rPr>
          <w:sz w:val="24"/>
          <w:szCs w:val="24"/>
        </w:rPr>
        <w:t>level of</w:t>
      </w:r>
      <w:r w:rsidR="008E1E05">
        <w:rPr>
          <w:sz w:val="24"/>
          <w:szCs w:val="24"/>
        </w:rPr>
        <w:t xml:space="preserve"> functioning</w:t>
      </w:r>
      <w:r w:rsidRPr="00214109">
        <w:rPr>
          <w:sz w:val="24"/>
          <w:szCs w:val="24"/>
        </w:rPr>
        <w:t xml:space="preserve"> concentration. During acute episodes a person may communicate differently to what is normal for them. Traditional working patterns may need to be altered and discussions may be shorter to promote concentrat</w:t>
      </w:r>
      <w:r w:rsidR="002C7DA1">
        <w:rPr>
          <w:sz w:val="24"/>
          <w:szCs w:val="24"/>
        </w:rPr>
        <w:t xml:space="preserve">ion </w:t>
      </w:r>
      <w:r w:rsidRPr="00214109">
        <w:rPr>
          <w:sz w:val="24"/>
          <w:szCs w:val="24"/>
        </w:rPr>
        <w:t xml:space="preserve">and absorption of information. Interventions may need to be repeated, </w:t>
      </w:r>
      <w:proofErr w:type="gramStart"/>
      <w:r w:rsidRPr="00214109">
        <w:rPr>
          <w:sz w:val="24"/>
          <w:szCs w:val="24"/>
        </w:rPr>
        <w:t>reiterated</w:t>
      </w:r>
      <w:proofErr w:type="gramEnd"/>
      <w:r w:rsidRPr="00214109">
        <w:rPr>
          <w:sz w:val="24"/>
          <w:szCs w:val="24"/>
        </w:rPr>
        <w:t xml:space="preserve"> or presented differently. Appropriate service design is integral to suitable and effective dietetic services (British Dietetic Association, 2015).</w:t>
      </w:r>
    </w:p>
    <w:p w14:paraId="4EACD080" w14:textId="77777777" w:rsidR="0088582E" w:rsidRPr="00214109" w:rsidRDefault="0088582E" w:rsidP="0088582E">
      <w:pPr>
        <w:rPr>
          <w:sz w:val="24"/>
          <w:szCs w:val="24"/>
        </w:rPr>
      </w:pPr>
    </w:p>
    <w:p w14:paraId="56C79CAF" w14:textId="77777777" w:rsidR="0088582E" w:rsidRPr="00214109" w:rsidRDefault="0088582E" w:rsidP="0088582E">
      <w:pPr>
        <w:rPr>
          <w:sz w:val="24"/>
          <w:szCs w:val="24"/>
        </w:rPr>
      </w:pPr>
      <w:r w:rsidRPr="00214109">
        <w:rPr>
          <w:sz w:val="24"/>
          <w:szCs w:val="24"/>
        </w:rPr>
        <w:t xml:space="preserve">Cardiometabolic: </w:t>
      </w:r>
    </w:p>
    <w:p w14:paraId="42D2CBC7" w14:textId="77777777" w:rsidR="0088582E" w:rsidRPr="00214109" w:rsidRDefault="0088582E" w:rsidP="0088582E">
      <w:pPr>
        <w:rPr>
          <w:sz w:val="24"/>
          <w:szCs w:val="24"/>
        </w:rPr>
      </w:pPr>
      <w:r w:rsidRPr="00214109">
        <w:rPr>
          <w:sz w:val="24"/>
          <w:szCs w:val="24"/>
        </w:rPr>
        <w:t>NICE CG178 Psychosis and schizophrenia in adults: prevention and management</w:t>
      </w:r>
    </w:p>
    <w:p w14:paraId="2BE061D8" w14:textId="77777777" w:rsidR="0088582E" w:rsidRPr="00214109" w:rsidRDefault="0088582E" w:rsidP="0088582E">
      <w:pPr>
        <w:rPr>
          <w:sz w:val="24"/>
          <w:szCs w:val="24"/>
        </w:rPr>
      </w:pPr>
      <w:r w:rsidRPr="00214109">
        <w:rPr>
          <w:sz w:val="24"/>
          <w:szCs w:val="24"/>
        </w:rPr>
        <w:t xml:space="preserve">•            People with psychosis or schizophrenia, especially those taking antipsychotics, should be offered a combined healthy eating and physical activity programme by their mental healthcare provider </w:t>
      </w:r>
    </w:p>
    <w:p w14:paraId="5A16590F" w14:textId="77777777" w:rsidR="0088582E" w:rsidRPr="00214109" w:rsidRDefault="0088582E" w:rsidP="0088582E">
      <w:pPr>
        <w:rPr>
          <w:sz w:val="24"/>
          <w:szCs w:val="24"/>
        </w:rPr>
      </w:pPr>
    </w:p>
    <w:p w14:paraId="26637A21" w14:textId="77777777" w:rsidR="0088582E" w:rsidRPr="00214109" w:rsidRDefault="0088582E" w:rsidP="0088582E">
      <w:pPr>
        <w:rPr>
          <w:sz w:val="24"/>
          <w:szCs w:val="24"/>
        </w:rPr>
      </w:pPr>
      <w:r w:rsidRPr="00214109">
        <w:rPr>
          <w:sz w:val="24"/>
          <w:szCs w:val="24"/>
        </w:rPr>
        <w:t>•            If a person has rapid or excessive weight gain, abnormal lipid levels or</w:t>
      </w:r>
      <w:r w:rsidR="002C7DA1">
        <w:rPr>
          <w:sz w:val="24"/>
          <w:szCs w:val="24"/>
        </w:rPr>
        <w:t xml:space="preserve"> </w:t>
      </w:r>
      <w:r w:rsidR="007C4FE9">
        <w:rPr>
          <w:sz w:val="24"/>
          <w:szCs w:val="24"/>
        </w:rPr>
        <w:t xml:space="preserve">management </w:t>
      </w:r>
      <w:r w:rsidR="007C4FE9" w:rsidRPr="00214109">
        <w:rPr>
          <w:sz w:val="24"/>
          <w:szCs w:val="24"/>
        </w:rPr>
        <w:t>problems</w:t>
      </w:r>
      <w:r w:rsidRPr="00214109">
        <w:rPr>
          <w:sz w:val="24"/>
          <w:szCs w:val="24"/>
        </w:rPr>
        <w:t xml:space="preserve"> with blood </w:t>
      </w:r>
      <w:r w:rsidR="007C4FE9" w:rsidRPr="00214109">
        <w:rPr>
          <w:sz w:val="24"/>
          <w:szCs w:val="24"/>
        </w:rPr>
        <w:t xml:space="preserve">glucose </w:t>
      </w:r>
      <w:r w:rsidR="007C4FE9">
        <w:rPr>
          <w:sz w:val="24"/>
          <w:szCs w:val="24"/>
        </w:rPr>
        <w:t>levels</w:t>
      </w:r>
      <w:r w:rsidRPr="00214109">
        <w:rPr>
          <w:sz w:val="24"/>
          <w:szCs w:val="24"/>
        </w:rPr>
        <w:t xml:space="preserve">, offer interventions in line with relevant NICE guidance (see the NICE guidelines on obesity, cardiovascular disease: risk assessment and reduction, including lipid modification and preventing type 2 diabetes). </w:t>
      </w:r>
    </w:p>
    <w:p w14:paraId="51510A1F" w14:textId="77777777" w:rsidR="0088582E" w:rsidRPr="00214109" w:rsidRDefault="0088582E" w:rsidP="0088582E">
      <w:pPr>
        <w:rPr>
          <w:sz w:val="24"/>
          <w:szCs w:val="24"/>
        </w:rPr>
      </w:pPr>
    </w:p>
    <w:p w14:paraId="2CFE21B4" w14:textId="77777777" w:rsidR="0088582E" w:rsidRPr="00214109" w:rsidRDefault="0088582E" w:rsidP="0088582E">
      <w:pPr>
        <w:rPr>
          <w:sz w:val="24"/>
          <w:szCs w:val="24"/>
        </w:rPr>
      </w:pPr>
    </w:p>
    <w:p w14:paraId="2C5FB316" w14:textId="77777777" w:rsidR="0088582E" w:rsidRPr="00214109" w:rsidRDefault="0088582E" w:rsidP="0088582E">
      <w:pPr>
        <w:rPr>
          <w:sz w:val="24"/>
          <w:szCs w:val="24"/>
        </w:rPr>
      </w:pPr>
    </w:p>
    <w:p w14:paraId="6E660B69" w14:textId="77777777" w:rsidR="0088582E" w:rsidRPr="00214109" w:rsidRDefault="0088582E" w:rsidP="0088582E">
      <w:pPr>
        <w:rPr>
          <w:sz w:val="24"/>
          <w:szCs w:val="24"/>
        </w:rPr>
      </w:pPr>
    </w:p>
    <w:p w14:paraId="5BD0B2BB" w14:textId="77777777" w:rsidR="0088582E" w:rsidRPr="00214109" w:rsidRDefault="0088582E" w:rsidP="0088582E">
      <w:pPr>
        <w:rPr>
          <w:sz w:val="24"/>
          <w:szCs w:val="24"/>
        </w:rPr>
      </w:pPr>
      <w:r w:rsidRPr="00214109">
        <w:rPr>
          <w:sz w:val="24"/>
          <w:szCs w:val="24"/>
        </w:rPr>
        <w:lastRenderedPageBreak/>
        <w:t xml:space="preserve">An increased Dietetic presence will lead to </w:t>
      </w:r>
      <w:r w:rsidR="002A3C49">
        <w:rPr>
          <w:sz w:val="24"/>
          <w:szCs w:val="24"/>
        </w:rPr>
        <w:t xml:space="preserve">improved </w:t>
      </w:r>
      <w:r w:rsidR="002A3C49" w:rsidRPr="00214109">
        <w:rPr>
          <w:sz w:val="24"/>
          <w:szCs w:val="24"/>
        </w:rPr>
        <w:t>engagement</w:t>
      </w:r>
      <w:r w:rsidRPr="00214109">
        <w:rPr>
          <w:sz w:val="24"/>
          <w:szCs w:val="24"/>
        </w:rPr>
        <w:t xml:space="preserve"> with community and in-patient services.  This will enable earlier identification of Dietetic needs and ensure that appropriate interventions are provided in a timely way</w:t>
      </w:r>
      <w:r w:rsidR="00F1086B">
        <w:rPr>
          <w:sz w:val="24"/>
          <w:szCs w:val="24"/>
        </w:rPr>
        <w:t xml:space="preserve"> and in the right place.</w:t>
      </w:r>
    </w:p>
    <w:p w14:paraId="706585E0" w14:textId="77777777" w:rsidR="00214109" w:rsidRPr="00214109" w:rsidRDefault="00214109" w:rsidP="0088582E">
      <w:pPr>
        <w:rPr>
          <w:sz w:val="24"/>
          <w:szCs w:val="24"/>
        </w:rPr>
      </w:pPr>
    </w:p>
    <w:p w14:paraId="01CDC955" w14:textId="77777777" w:rsidR="00214109" w:rsidRDefault="00214109" w:rsidP="0088582E">
      <w:pPr>
        <w:rPr>
          <w:sz w:val="24"/>
          <w:szCs w:val="24"/>
        </w:rPr>
      </w:pPr>
      <w:r w:rsidRPr="00214109">
        <w:rPr>
          <w:sz w:val="24"/>
          <w:szCs w:val="24"/>
        </w:rPr>
        <w:t>Dietetics should be embedded in Primary Mental health services supporting the screening assessment and onward signposting or referral to a specialist team if necessary</w:t>
      </w:r>
      <w:r w:rsidR="00195A13">
        <w:rPr>
          <w:sz w:val="24"/>
          <w:szCs w:val="24"/>
        </w:rPr>
        <w:t xml:space="preserve">, for example, </w:t>
      </w:r>
      <w:proofErr w:type="gramStart"/>
      <w:r w:rsidR="008E1E05">
        <w:rPr>
          <w:sz w:val="24"/>
          <w:szCs w:val="24"/>
        </w:rPr>
        <w:t>Eating disorder</w:t>
      </w:r>
      <w:proofErr w:type="gramEnd"/>
      <w:r w:rsidRPr="00214109">
        <w:rPr>
          <w:sz w:val="24"/>
          <w:szCs w:val="24"/>
        </w:rPr>
        <w:t xml:space="preserve"> </w:t>
      </w:r>
      <w:r w:rsidR="00195A13">
        <w:rPr>
          <w:sz w:val="24"/>
          <w:szCs w:val="24"/>
        </w:rPr>
        <w:t>(</w:t>
      </w:r>
      <w:r w:rsidRPr="00214109">
        <w:rPr>
          <w:sz w:val="24"/>
          <w:szCs w:val="24"/>
        </w:rPr>
        <w:t>ED)</w:t>
      </w:r>
      <w:r w:rsidR="00195A13">
        <w:rPr>
          <w:sz w:val="24"/>
          <w:szCs w:val="24"/>
        </w:rPr>
        <w:t xml:space="preserve"> services. </w:t>
      </w:r>
    </w:p>
    <w:p w14:paraId="4EB1652B" w14:textId="77777777" w:rsidR="00F1086B" w:rsidRPr="00F1086B" w:rsidRDefault="00F1086B" w:rsidP="00F1086B">
      <w:pPr>
        <w:rPr>
          <w:sz w:val="24"/>
          <w:szCs w:val="24"/>
        </w:rPr>
      </w:pPr>
      <w:r w:rsidRPr="00F1086B">
        <w:rPr>
          <w:sz w:val="24"/>
          <w:szCs w:val="24"/>
        </w:rPr>
        <w:t>Not all Primary mental health service (PMHSS) and primary care liaison service (PCLS) have access to specialist dietetic interventions. These services aim to support individuals and prevent them transitioning across to Tier 2 services. They are struggling with individuals with very low body weight often related to poor self-care, depression, eating issues, trauma related food issues, developmental trauma related issues, some ASD related food issues and some addi</w:t>
      </w:r>
      <w:r w:rsidR="005317B6">
        <w:rPr>
          <w:sz w:val="24"/>
          <w:szCs w:val="24"/>
        </w:rPr>
        <w:t>c</w:t>
      </w:r>
      <w:r w:rsidRPr="00F1086B">
        <w:rPr>
          <w:sz w:val="24"/>
          <w:szCs w:val="24"/>
        </w:rPr>
        <w:t xml:space="preserve">tion-related challenges. They also require some support with the group of people PMHSS see for guided self-help for bulimia nervosa and binge eating disorder. </w:t>
      </w:r>
    </w:p>
    <w:p w14:paraId="068311AC" w14:textId="77777777" w:rsidR="00F1086B" w:rsidRDefault="00F1086B" w:rsidP="00F1086B">
      <w:pPr>
        <w:rPr>
          <w:sz w:val="24"/>
          <w:szCs w:val="24"/>
        </w:rPr>
      </w:pPr>
      <w:r w:rsidRPr="00F1086B">
        <w:rPr>
          <w:sz w:val="24"/>
          <w:szCs w:val="24"/>
        </w:rPr>
        <w:t xml:space="preserve">Dietetics aims to support delivery of care in a timely manner, close to home. We are keen to ensure that we offer a service both to individuals at primary care as well as current provision to those with advanced and established mental health issues at Tier 2 level. </w:t>
      </w:r>
    </w:p>
    <w:p w14:paraId="6D499EF1" w14:textId="77777777" w:rsidR="00F1086B" w:rsidRDefault="00F1086B" w:rsidP="00F1086B">
      <w:pPr>
        <w:rPr>
          <w:sz w:val="24"/>
          <w:szCs w:val="24"/>
        </w:rPr>
      </w:pPr>
    </w:p>
    <w:p w14:paraId="3C636AE1" w14:textId="77777777" w:rsidR="00F1086B" w:rsidRPr="00F1086B" w:rsidRDefault="007C4FE9" w:rsidP="00F1086B">
      <w:pPr>
        <w:rPr>
          <w:sz w:val="24"/>
          <w:szCs w:val="24"/>
        </w:rPr>
      </w:pPr>
      <w:r>
        <w:rPr>
          <w:sz w:val="24"/>
          <w:szCs w:val="24"/>
        </w:rPr>
        <w:t xml:space="preserve">Some services are set up so that </w:t>
      </w:r>
      <w:r w:rsidR="00F1086B" w:rsidRPr="00F1086B">
        <w:rPr>
          <w:sz w:val="24"/>
          <w:szCs w:val="24"/>
        </w:rPr>
        <w:t>clients need to be open to tier 2 mental health service</w:t>
      </w:r>
      <w:r w:rsidR="002C7DA1">
        <w:rPr>
          <w:sz w:val="24"/>
          <w:szCs w:val="24"/>
        </w:rPr>
        <w:t>s</w:t>
      </w:r>
      <w:r w:rsidR="00F1086B" w:rsidRPr="00F1086B">
        <w:rPr>
          <w:sz w:val="24"/>
          <w:szCs w:val="24"/>
        </w:rPr>
        <w:t xml:space="preserve"> to receive this specialist dietetic input. There is currently a need for clients to be ‘open’ to a CMHT to access specialist mental health Dietetics.</w:t>
      </w:r>
      <w:r w:rsidR="002C7DA1">
        <w:rPr>
          <w:sz w:val="24"/>
          <w:szCs w:val="24"/>
        </w:rPr>
        <w:t xml:space="preserve"> By</w:t>
      </w:r>
      <w:r w:rsidR="00F1086B" w:rsidRPr="00F1086B">
        <w:rPr>
          <w:sz w:val="24"/>
          <w:szCs w:val="24"/>
        </w:rPr>
        <w:t xml:space="preserve"> providing specialist in-reach into primary care would mean CMHT’s would not need to keep clients ‘open’ to enable this dietetic access. Additionally, addressing the need in primary care mental health services would help ensure that clients receive the </w:t>
      </w:r>
      <w:r w:rsidR="002C7DA1">
        <w:rPr>
          <w:sz w:val="24"/>
          <w:szCs w:val="24"/>
        </w:rPr>
        <w:t xml:space="preserve">specialist </w:t>
      </w:r>
      <w:r w:rsidR="00F1086B" w:rsidRPr="00F1086B">
        <w:rPr>
          <w:sz w:val="24"/>
          <w:szCs w:val="24"/>
        </w:rPr>
        <w:t xml:space="preserve">expertise in a timely manner, to meet their mental health needs. Community dietetics do not hold the specialist expertise to safely manage these clients. </w:t>
      </w:r>
      <w:proofErr w:type="gramStart"/>
      <w:r w:rsidR="00F1086B" w:rsidRPr="00F1086B">
        <w:rPr>
          <w:sz w:val="24"/>
          <w:szCs w:val="24"/>
        </w:rPr>
        <w:t>Clients</w:t>
      </w:r>
      <w:proofErr w:type="gramEnd"/>
      <w:r w:rsidR="00F1086B" w:rsidRPr="00F1086B">
        <w:rPr>
          <w:sz w:val="24"/>
          <w:szCs w:val="24"/>
        </w:rPr>
        <w:t xml:space="preserve"> pathway at present involves</w:t>
      </w:r>
      <w:r w:rsidR="002C7DA1">
        <w:rPr>
          <w:sz w:val="24"/>
          <w:szCs w:val="24"/>
        </w:rPr>
        <w:t xml:space="preserve"> being placed </w:t>
      </w:r>
      <w:r w:rsidR="00F1086B" w:rsidRPr="00F1086B">
        <w:rPr>
          <w:sz w:val="24"/>
          <w:szCs w:val="24"/>
        </w:rPr>
        <w:t xml:space="preserve">on a waiting list </w:t>
      </w:r>
      <w:r w:rsidR="006E12E2" w:rsidRPr="00F1086B">
        <w:rPr>
          <w:sz w:val="24"/>
          <w:szCs w:val="24"/>
        </w:rPr>
        <w:t xml:space="preserve">for </w:t>
      </w:r>
      <w:r w:rsidR="006E12E2">
        <w:rPr>
          <w:sz w:val="24"/>
          <w:szCs w:val="24"/>
        </w:rPr>
        <w:t>accessing</w:t>
      </w:r>
      <w:r w:rsidR="002C7DA1">
        <w:rPr>
          <w:sz w:val="24"/>
          <w:szCs w:val="24"/>
        </w:rPr>
        <w:t xml:space="preserve"> </w:t>
      </w:r>
      <w:r w:rsidR="00F1086B" w:rsidRPr="00F1086B">
        <w:rPr>
          <w:sz w:val="24"/>
          <w:szCs w:val="24"/>
        </w:rPr>
        <w:t xml:space="preserve">the community dietetic </w:t>
      </w:r>
      <w:r w:rsidR="006E12E2" w:rsidRPr="00F1086B">
        <w:rPr>
          <w:sz w:val="24"/>
          <w:szCs w:val="24"/>
        </w:rPr>
        <w:t>team,</w:t>
      </w:r>
      <w:r w:rsidR="006E12E2">
        <w:rPr>
          <w:sz w:val="24"/>
          <w:szCs w:val="24"/>
        </w:rPr>
        <w:t xml:space="preserve"> </w:t>
      </w:r>
      <w:r w:rsidR="006E12E2" w:rsidRPr="00F1086B">
        <w:rPr>
          <w:sz w:val="24"/>
          <w:szCs w:val="24"/>
        </w:rPr>
        <w:t>being</w:t>
      </w:r>
      <w:r w:rsidR="00F1086B" w:rsidRPr="00F1086B">
        <w:rPr>
          <w:sz w:val="24"/>
          <w:szCs w:val="24"/>
        </w:rPr>
        <w:t xml:space="preserve"> seen for an assessment and then staff identifying that they are unable to safely manage this client</w:t>
      </w:r>
      <w:r w:rsidR="002C7DA1">
        <w:rPr>
          <w:sz w:val="24"/>
          <w:szCs w:val="24"/>
        </w:rPr>
        <w:t>,</w:t>
      </w:r>
      <w:r w:rsidR="00F1086B" w:rsidRPr="00F1086B">
        <w:rPr>
          <w:sz w:val="24"/>
          <w:szCs w:val="24"/>
        </w:rPr>
        <w:t xml:space="preserve"> owing to lack of mental health expertise. They then request a CMHT referral and assessment via GP with a view to onwards access to mental health dietetics. This involves significant and avoidable waiting times which increases risk of harm to clients as well as </w:t>
      </w:r>
      <w:proofErr w:type="gramStart"/>
      <w:r w:rsidR="00F1086B" w:rsidRPr="00F1086B">
        <w:rPr>
          <w:sz w:val="24"/>
          <w:szCs w:val="24"/>
        </w:rPr>
        <w:t>increase</w:t>
      </w:r>
      <w:proofErr w:type="gramEnd"/>
      <w:r w:rsidR="00F1086B" w:rsidRPr="00F1086B">
        <w:rPr>
          <w:sz w:val="24"/>
          <w:szCs w:val="24"/>
        </w:rPr>
        <w:t xml:space="preserve"> risk of disengagement. </w:t>
      </w:r>
    </w:p>
    <w:p w14:paraId="4D07FFCC" w14:textId="77777777" w:rsidR="00F1086B" w:rsidRDefault="00F1086B" w:rsidP="00F1086B">
      <w:pPr>
        <w:jc w:val="both"/>
        <w:rPr>
          <w:rFonts w:cs="Arial"/>
        </w:rPr>
      </w:pPr>
    </w:p>
    <w:p w14:paraId="46ED0894" w14:textId="77777777" w:rsidR="00F1086B" w:rsidRPr="00214109" w:rsidRDefault="00F1086B" w:rsidP="0088582E">
      <w:pPr>
        <w:rPr>
          <w:sz w:val="24"/>
          <w:szCs w:val="24"/>
        </w:rPr>
      </w:pPr>
    </w:p>
    <w:p w14:paraId="0E6EFCF2" w14:textId="77777777" w:rsidR="00214109" w:rsidRPr="00214109" w:rsidRDefault="00214109" w:rsidP="0088582E">
      <w:pPr>
        <w:rPr>
          <w:sz w:val="24"/>
          <w:szCs w:val="24"/>
        </w:rPr>
      </w:pPr>
      <w:r w:rsidRPr="00214109">
        <w:rPr>
          <w:sz w:val="24"/>
          <w:szCs w:val="24"/>
        </w:rPr>
        <w:t xml:space="preserve"> </w:t>
      </w:r>
    </w:p>
    <w:p w14:paraId="52EA87F6" w14:textId="77777777" w:rsidR="00D9071C" w:rsidRDefault="00214109" w:rsidP="0088582E">
      <w:pPr>
        <w:rPr>
          <w:sz w:val="24"/>
          <w:szCs w:val="24"/>
        </w:rPr>
      </w:pPr>
      <w:r w:rsidRPr="002A3C49">
        <w:rPr>
          <w:b/>
          <w:sz w:val="24"/>
          <w:szCs w:val="24"/>
        </w:rPr>
        <w:t>Perinatal services awareness of the importance of the first 5 years of life and how that impacts future mental health</w:t>
      </w:r>
      <w:r w:rsidRPr="00214109">
        <w:rPr>
          <w:sz w:val="24"/>
          <w:szCs w:val="24"/>
        </w:rPr>
        <w:t>.</w:t>
      </w:r>
    </w:p>
    <w:p w14:paraId="0A6EBD1D" w14:textId="77777777" w:rsidR="00214109" w:rsidRPr="00214109" w:rsidRDefault="00214109" w:rsidP="0088582E">
      <w:pPr>
        <w:rPr>
          <w:sz w:val="24"/>
          <w:szCs w:val="24"/>
        </w:rPr>
      </w:pPr>
      <w:r w:rsidRPr="00214109">
        <w:rPr>
          <w:sz w:val="24"/>
          <w:szCs w:val="24"/>
        </w:rPr>
        <w:t xml:space="preserve"> Often people with SMI struggle with parenting and so greater dietetic input in</w:t>
      </w:r>
      <w:r w:rsidR="00D9071C">
        <w:rPr>
          <w:sz w:val="24"/>
          <w:szCs w:val="24"/>
        </w:rPr>
        <w:t>to</w:t>
      </w:r>
      <w:r w:rsidRPr="00214109">
        <w:rPr>
          <w:sz w:val="24"/>
          <w:szCs w:val="24"/>
        </w:rPr>
        <w:t xml:space="preserve"> anti-natal and perinatal </w:t>
      </w:r>
      <w:r w:rsidR="006E12E2" w:rsidRPr="00214109">
        <w:rPr>
          <w:sz w:val="24"/>
          <w:szCs w:val="24"/>
        </w:rPr>
        <w:t xml:space="preserve">services </w:t>
      </w:r>
      <w:r w:rsidR="006E12E2">
        <w:rPr>
          <w:sz w:val="24"/>
          <w:szCs w:val="24"/>
        </w:rPr>
        <w:t>is</w:t>
      </w:r>
      <w:r w:rsidR="00D9071C">
        <w:rPr>
          <w:sz w:val="24"/>
          <w:szCs w:val="24"/>
        </w:rPr>
        <w:t xml:space="preserve"> crucial</w:t>
      </w:r>
      <w:r w:rsidR="006F113D">
        <w:rPr>
          <w:sz w:val="24"/>
          <w:szCs w:val="24"/>
        </w:rPr>
        <w:t xml:space="preserve">. </w:t>
      </w:r>
      <w:r w:rsidR="00F1086B" w:rsidRPr="00F1086B">
        <w:rPr>
          <w:sz w:val="24"/>
          <w:szCs w:val="24"/>
        </w:rPr>
        <w:t xml:space="preserve">It is well recognised that the role of nutrition in the early stages of pregnancy is key to a successful outcome for mum and the unborn baby. Poor nutritional status of mum can increase risk of an unsuccessful pregnancy, increased risk of neurodevelopmental conditions, spina bifida, cleft lip and palate, foetal alcohol spectrum disorders, malnutrition related conditions, anaemia, </w:t>
      </w:r>
      <w:proofErr w:type="gramStart"/>
      <w:r w:rsidR="00F1086B" w:rsidRPr="00F1086B">
        <w:rPr>
          <w:sz w:val="24"/>
          <w:szCs w:val="24"/>
        </w:rPr>
        <w:t>hyperemesis</w:t>
      </w:r>
      <w:proofErr w:type="gramEnd"/>
      <w:r w:rsidR="00F1086B" w:rsidRPr="00F1086B">
        <w:rPr>
          <w:sz w:val="24"/>
          <w:szCs w:val="24"/>
        </w:rPr>
        <w:t xml:space="preserve"> and related hypokalaemia and wells a low birth weight. Access to specialist dietetic input would help reduce the risk of avoidable nutrition related complications.</w:t>
      </w:r>
    </w:p>
    <w:p w14:paraId="5559C5B8" w14:textId="77777777" w:rsidR="00BF32B1" w:rsidRPr="00F1086B" w:rsidRDefault="00BF32B1">
      <w:pPr>
        <w:rPr>
          <w:sz w:val="24"/>
          <w:szCs w:val="24"/>
        </w:rPr>
      </w:pPr>
    </w:p>
    <w:p w14:paraId="700308EB" w14:textId="77777777" w:rsidR="00F1086B" w:rsidRPr="00F1086B" w:rsidRDefault="00F1086B" w:rsidP="00F1086B">
      <w:pPr>
        <w:rPr>
          <w:sz w:val="24"/>
          <w:szCs w:val="24"/>
        </w:rPr>
      </w:pPr>
      <w:r w:rsidRPr="00F1086B">
        <w:rPr>
          <w:sz w:val="24"/>
          <w:szCs w:val="24"/>
        </w:rPr>
        <w:t xml:space="preserve">CMHT referrals have increased in complexity and urgency owing to social, financial, interpersonal and relationship with food challenges. COVID has had a significant impact on </w:t>
      </w:r>
      <w:r w:rsidRPr="00F1086B">
        <w:rPr>
          <w:sz w:val="24"/>
          <w:szCs w:val="24"/>
        </w:rPr>
        <w:lastRenderedPageBreak/>
        <w:t>peoples mental and physical health and has resulted in significant weight loss for some and significant weight increase for others. Comorbidities has developed alongside this which will impact on people</w:t>
      </w:r>
      <w:r w:rsidR="00D9071C">
        <w:rPr>
          <w:sz w:val="24"/>
          <w:szCs w:val="24"/>
        </w:rPr>
        <w:t>’</w:t>
      </w:r>
      <w:r w:rsidRPr="00F1086B">
        <w:rPr>
          <w:sz w:val="24"/>
          <w:szCs w:val="24"/>
        </w:rPr>
        <w:t>s lives for years to come to include predicted rise in diabetes, cardiovascular conditions, malnutrition related conditions and drug induced weight gain.</w:t>
      </w:r>
    </w:p>
    <w:p w14:paraId="3F7A20D9" w14:textId="77777777" w:rsidR="0088582E" w:rsidRDefault="0088582E"/>
    <w:p w14:paraId="4B4AF9E0" w14:textId="77777777" w:rsidR="0088582E" w:rsidRPr="002A3C49" w:rsidRDefault="00214109">
      <w:pPr>
        <w:rPr>
          <w:b/>
          <w:sz w:val="24"/>
          <w:szCs w:val="24"/>
        </w:rPr>
      </w:pPr>
      <w:r w:rsidRPr="002A3C49">
        <w:rPr>
          <w:b/>
          <w:sz w:val="24"/>
          <w:szCs w:val="24"/>
        </w:rPr>
        <w:t xml:space="preserve">Possible </w:t>
      </w:r>
      <w:r w:rsidR="0088582E" w:rsidRPr="002A3C49">
        <w:rPr>
          <w:b/>
          <w:sz w:val="24"/>
          <w:szCs w:val="24"/>
        </w:rPr>
        <w:t>Solution</w:t>
      </w:r>
      <w:r w:rsidR="00857D15" w:rsidRPr="002A3C49">
        <w:rPr>
          <w:b/>
          <w:sz w:val="24"/>
          <w:szCs w:val="24"/>
        </w:rPr>
        <w:t>s</w:t>
      </w:r>
    </w:p>
    <w:p w14:paraId="1660E670" w14:textId="77777777" w:rsidR="00214109" w:rsidRPr="00214109" w:rsidRDefault="00214109">
      <w:pPr>
        <w:rPr>
          <w:sz w:val="24"/>
          <w:szCs w:val="24"/>
        </w:rPr>
      </w:pPr>
    </w:p>
    <w:p w14:paraId="1E7504EC" w14:textId="77777777" w:rsidR="0088582E" w:rsidRPr="002A3C49" w:rsidRDefault="00214109" w:rsidP="002A3C49">
      <w:pPr>
        <w:pStyle w:val="ListParagraph"/>
        <w:numPr>
          <w:ilvl w:val="0"/>
          <w:numId w:val="3"/>
        </w:numPr>
        <w:rPr>
          <w:sz w:val="24"/>
          <w:szCs w:val="24"/>
        </w:rPr>
      </w:pPr>
      <w:r w:rsidRPr="002A3C49">
        <w:rPr>
          <w:sz w:val="24"/>
          <w:szCs w:val="24"/>
        </w:rPr>
        <w:t xml:space="preserve">To foster a </w:t>
      </w:r>
      <w:r w:rsidR="00D9071C" w:rsidRPr="002A3C49">
        <w:rPr>
          <w:sz w:val="24"/>
          <w:szCs w:val="24"/>
        </w:rPr>
        <w:t>On</w:t>
      </w:r>
      <w:r w:rsidR="006F113D">
        <w:rPr>
          <w:sz w:val="24"/>
          <w:szCs w:val="24"/>
        </w:rPr>
        <w:t>ce f</w:t>
      </w:r>
      <w:r w:rsidR="0088582E" w:rsidRPr="002A3C49">
        <w:rPr>
          <w:sz w:val="24"/>
          <w:szCs w:val="24"/>
        </w:rPr>
        <w:t>or Wales approach to mental health</w:t>
      </w:r>
      <w:r w:rsidRPr="002A3C49">
        <w:rPr>
          <w:sz w:val="24"/>
          <w:szCs w:val="24"/>
        </w:rPr>
        <w:t xml:space="preserve"> support the development of a</w:t>
      </w:r>
      <w:r w:rsidR="0088582E" w:rsidRPr="002A3C49">
        <w:rPr>
          <w:sz w:val="24"/>
          <w:szCs w:val="24"/>
        </w:rPr>
        <w:t xml:space="preserve"> </w:t>
      </w:r>
      <w:r w:rsidRPr="002A3C49">
        <w:rPr>
          <w:sz w:val="24"/>
          <w:szCs w:val="24"/>
        </w:rPr>
        <w:t>National Dietetic lead for mental health</w:t>
      </w:r>
      <w:r w:rsidR="00D9071C">
        <w:rPr>
          <w:sz w:val="24"/>
          <w:szCs w:val="24"/>
        </w:rPr>
        <w:t xml:space="preserve"> services </w:t>
      </w:r>
    </w:p>
    <w:p w14:paraId="0A4A87FC" w14:textId="77777777" w:rsidR="0088582E" w:rsidRPr="002A3C49" w:rsidRDefault="0088582E" w:rsidP="002A3C49">
      <w:pPr>
        <w:pStyle w:val="ListParagraph"/>
        <w:numPr>
          <w:ilvl w:val="0"/>
          <w:numId w:val="3"/>
        </w:numPr>
        <w:rPr>
          <w:sz w:val="24"/>
          <w:szCs w:val="24"/>
        </w:rPr>
      </w:pPr>
      <w:r w:rsidRPr="002A3C49">
        <w:rPr>
          <w:sz w:val="24"/>
          <w:szCs w:val="24"/>
        </w:rPr>
        <w:t>Join</w:t>
      </w:r>
      <w:r w:rsidR="00214109" w:rsidRPr="002A3C49">
        <w:rPr>
          <w:sz w:val="24"/>
          <w:szCs w:val="24"/>
        </w:rPr>
        <w:t>t</w:t>
      </w:r>
      <w:r w:rsidRPr="002A3C49">
        <w:rPr>
          <w:sz w:val="24"/>
          <w:szCs w:val="24"/>
        </w:rPr>
        <w:t xml:space="preserve"> initiatives</w:t>
      </w:r>
      <w:r w:rsidR="00214109" w:rsidRPr="002A3C49">
        <w:rPr>
          <w:sz w:val="24"/>
          <w:szCs w:val="24"/>
        </w:rPr>
        <w:t xml:space="preserve"> across the </w:t>
      </w:r>
      <w:r w:rsidR="00D9071C">
        <w:rPr>
          <w:sz w:val="24"/>
          <w:szCs w:val="24"/>
        </w:rPr>
        <w:t xml:space="preserve">multidisciplinary team </w:t>
      </w:r>
    </w:p>
    <w:p w14:paraId="684F9580" w14:textId="77777777" w:rsidR="0088582E" w:rsidRPr="002A3C49" w:rsidRDefault="0088582E" w:rsidP="002A3C49">
      <w:pPr>
        <w:pStyle w:val="ListParagraph"/>
        <w:numPr>
          <w:ilvl w:val="0"/>
          <w:numId w:val="3"/>
        </w:numPr>
        <w:rPr>
          <w:sz w:val="24"/>
          <w:szCs w:val="24"/>
        </w:rPr>
      </w:pPr>
      <w:r w:rsidRPr="002A3C49">
        <w:rPr>
          <w:sz w:val="24"/>
          <w:szCs w:val="24"/>
        </w:rPr>
        <w:t>Propose scoping of the</w:t>
      </w:r>
      <w:r w:rsidR="00214109" w:rsidRPr="002A3C49">
        <w:rPr>
          <w:sz w:val="24"/>
          <w:szCs w:val="24"/>
        </w:rPr>
        <w:t xml:space="preserve"> Dietetic mental health</w:t>
      </w:r>
      <w:r w:rsidRPr="002A3C49">
        <w:rPr>
          <w:sz w:val="24"/>
          <w:szCs w:val="24"/>
        </w:rPr>
        <w:t xml:space="preserve"> pathway across </w:t>
      </w:r>
      <w:r w:rsidR="00D9071C">
        <w:rPr>
          <w:sz w:val="24"/>
          <w:szCs w:val="24"/>
        </w:rPr>
        <w:t>W</w:t>
      </w:r>
      <w:r w:rsidRPr="002A3C49">
        <w:rPr>
          <w:sz w:val="24"/>
          <w:szCs w:val="24"/>
        </w:rPr>
        <w:t>ales</w:t>
      </w:r>
    </w:p>
    <w:p w14:paraId="5027503A" w14:textId="77777777" w:rsidR="0088582E" w:rsidRPr="002A3C49" w:rsidRDefault="0088582E" w:rsidP="002A3C49">
      <w:pPr>
        <w:pStyle w:val="ListParagraph"/>
        <w:numPr>
          <w:ilvl w:val="0"/>
          <w:numId w:val="3"/>
        </w:numPr>
        <w:rPr>
          <w:sz w:val="24"/>
          <w:szCs w:val="24"/>
        </w:rPr>
      </w:pPr>
      <w:r w:rsidRPr="002A3C49">
        <w:rPr>
          <w:sz w:val="24"/>
          <w:szCs w:val="24"/>
        </w:rPr>
        <w:t>H</w:t>
      </w:r>
      <w:r w:rsidR="00D9071C">
        <w:rPr>
          <w:sz w:val="24"/>
          <w:szCs w:val="24"/>
        </w:rPr>
        <w:t>ealth Boards</w:t>
      </w:r>
      <w:r w:rsidRPr="002A3C49">
        <w:rPr>
          <w:sz w:val="24"/>
          <w:szCs w:val="24"/>
        </w:rPr>
        <w:t xml:space="preserve"> IMTPs need to add that Dietetics</w:t>
      </w:r>
      <w:r w:rsidR="00D9071C">
        <w:rPr>
          <w:sz w:val="24"/>
          <w:szCs w:val="24"/>
        </w:rPr>
        <w:t xml:space="preserve"> </w:t>
      </w:r>
      <w:r w:rsidR="006E12E2">
        <w:rPr>
          <w:sz w:val="24"/>
          <w:szCs w:val="24"/>
        </w:rPr>
        <w:t xml:space="preserve">workforce </w:t>
      </w:r>
      <w:r w:rsidR="006E12E2" w:rsidRPr="006E12E2">
        <w:rPr>
          <w:sz w:val="24"/>
          <w:szCs w:val="24"/>
        </w:rPr>
        <w:t>needs</w:t>
      </w:r>
      <w:r w:rsidRPr="002A3C49">
        <w:rPr>
          <w:sz w:val="24"/>
          <w:szCs w:val="24"/>
        </w:rPr>
        <w:t xml:space="preserve"> to be recruited and trained</w:t>
      </w:r>
    </w:p>
    <w:p w14:paraId="0F3D9D29" w14:textId="77777777" w:rsidR="0088582E" w:rsidRPr="00214109" w:rsidRDefault="0088582E">
      <w:pPr>
        <w:rPr>
          <w:sz w:val="24"/>
          <w:szCs w:val="24"/>
        </w:rPr>
      </w:pPr>
    </w:p>
    <w:p w14:paraId="49C2EA70" w14:textId="77777777" w:rsidR="00D47BDE" w:rsidRPr="002A3C49" w:rsidRDefault="00D47BDE" w:rsidP="002A3C49">
      <w:pPr>
        <w:pStyle w:val="ListParagraph"/>
        <w:numPr>
          <w:ilvl w:val="0"/>
          <w:numId w:val="3"/>
        </w:numPr>
        <w:rPr>
          <w:sz w:val="24"/>
          <w:szCs w:val="24"/>
        </w:rPr>
      </w:pPr>
      <w:r w:rsidRPr="002A3C49">
        <w:rPr>
          <w:sz w:val="24"/>
          <w:szCs w:val="24"/>
        </w:rPr>
        <w:t xml:space="preserve">Work with pharmacy / MDT approach </w:t>
      </w:r>
      <w:r w:rsidR="00214109" w:rsidRPr="002A3C49">
        <w:rPr>
          <w:sz w:val="24"/>
          <w:szCs w:val="24"/>
        </w:rPr>
        <w:t xml:space="preserve">for those commencing certain </w:t>
      </w:r>
      <w:r w:rsidR="001A32F2" w:rsidRPr="002A3C49">
        <w:rPr>
          <w:sz w:val="24"/>
          <w:szCs w:val="24"/>
        </w:rPr>
        <w:t>medications</w:t>
      </w:r>
    </w:p>
    <w:p w14:paraId="55A89B89" w14:textId="77777777" w:rsidR="00857D15" w:rsidRPr="00857D15" w:rsidRDefault="00857D15" w:rsidP="00857D15">
      <w:pPr>
        <w:rPr>
          <w:sz w:val="24"/>
          <w:szCs w:val="24"/>
        </w:rPr>
      </w:pPr>
      <w:r w:rsidRPr="00857D15">
        <w:rPr>
          <w:sz w:val="24"/>
          <w:szCs w:val="24"/>
        </w:rPr>
        <w:t>Dietitians need to be involved from</w:t>
      </w:r>
      <w:r w:rsidR="00D9071C">
        <w:rPr>
          <w:sz w:val="24"/>
          <w:szCs w:val="24"/>
        </w:rPr>
        <w:t xml:space="preserve"> initiation of </w:t>
      </w:r>
      <w:r w:rsidRPr="00857D15">
        <w:rPr>
          <w:sz w:val="24"/>
          <w:szCs w:val="24"/>
        </w:rPr>
        <w:t>prescribed antipsychotic medication</w:t>
      </w:r>
      <w:r w:rsidR="00D9071C">
        <w:rPr>
          <w:sz w:val="24"/>
          <w:szCs w:val="24"/>
        </w:rPr>
        <w:t>,</w:t>
      </w:r>
      <w:r w:rsidRPr="00857D15">
        <w:rPr>
          <w:sz w:val="24"/>
          <w:szCs w:val="24"/>
        </w:rPr>
        <w:t xml:space="preserve"> working with pharmacy, </w:t>
      </w:r>
      <w:proofErr w:type="gramStart"/>
      <w:r w:rsidRPr="00857D15">
        <w:rPr>
          <w:sz w:val="24"/>
          <w:szCs w:val="24"/>
        </w:rPr>
        <w:t>physio</w:t>
      </w:r>
      <w:r w:rsidR="00D9071C">
        <w:rPr>
          <w:sz w:val="24"/>
          <w:szCs w:val="24"/>
        </w:rPr>
        <w:t>therapist</w:t>
      </w:r>
      <w:proofErr w:type="gramEnd"/>
      <w:r w:rsidRPr="00857D15">
        <w:rPr>
          <w:sz w:val="24"/>
          <w:szCs w:val="24"/>
        </w:rPr>
        <w:t xml:space="preserve"> and O</w:t>
      </w:r>
      <w:r w:rsidR="00D9071C">
        <w:rPr>
          <w:sz w:val="24"/>
          <w:szCs w:val="24"/>
        </w:rPr>
        <w:t xml:space="preserve">ccupational Therapists </w:t>
      </w:r>
      <w:r w:rsidRPr="00857D15">
        <w:rPr>
          <w:sz w:val="24"/>
          <w:szCs w:val="24"/>
        </w:rPr>
        <w:t xml:space="preserve">to develop a strategy for helping these clients </w:t>
      </w:r>
      <w:r w:rsidR="00D9071C">
        <w:rPr>
          <w:sz w:val="24"/>
          <w:szCs w:val="24"/>
        </w:rPr>
        <w:t>to</w:t>
      </w:r>
      <w:r w:rsidR="00195A13">
        <w:rPr>
          <w:sz w:val="24"/>
          <w:szCs w:val="24"/>
        </w:rPr>
        <w:t xml:space="preserve"> help minimise the risk of drug induced</w:t>
      </w:r>
      <w:r w:rsidR="00D9071C">
        <w:rPr>
          <w:sz w:val="24"/>
          <w:szCs w:val="24"/>
        </w:rPr>
        <w:t xml:space="preserve"> </w:t>
      </w:r>
      <w:r w:rsidRPr="00857D15">
        <w:rPr>
          <w:sz w:val="24"/>
          <w:szCs w:val="24"/>
        </w:rPr>
        <w:t>weight gain. Education, expectation management, how to</w:t>
      </w:r>
      <w:r w:rsidR="00195A13">
        <w:rPr>
          <w:sz w:val="24"/>
          <w:szCs w:val="24"/>
        </w:rPr>
        <w:t xml:space="preserve"> alternative strategies to coping with low mood, anxiety instead of using food to self soothe. </w:t>
      </w:r>
    </w:p>
    <w:p w14:paraId="4063B03C" w14:textId="77777777" w:rsidR="00D47BDE" w:rsidRPr="00214109" w:rsidRDefault="00D47BDE">
      <w:pPr>
        <w:rPr>
          <w:sz w:val="24"/>
          <w:szCs w:val="24"/>
        </w:rPr>
      </w:pPr>
    </w:p>
    <w:p w14:paraId="4B6CC2FD" w14:textId="77777777" w:rsidR="001A32F2" w:rsidRPr="002A3C49" w:rsidRDefault="001A32F2" w:rsidP="002A3C49">
      <w:pPr>
        <w:pStyle w:val="ListParagraph"/>
        <w:numPr>
          <w:ilvl w:val="0"/>
          <w:numId w:val="4"/>
        </w:numPr>
        <w:rPr>
          <w:sz w:val="24"/>
          <w:szCs w:val="24"/>
        </w:rPr>
      </w:pPr>
      <w:r w:rsidRPr="002A3C49">
        <w:rPr>
          <w:sz w:val="24"/>
          <w:szCs w:val="24"/>
        </w:rPr>
        <w:t xml:space="preserve">Change of emphasis </w:t>
      </w:r>
      <w:r w:rsidR="00857D15" w:rsidRPr="002A3C49">
        <w:rPr>
          <w:sz w:val="24"/>
          <w:szCs w:val="24"/>
        </w:rPr>
        <w:t xml:space="preserve">from malnutrition </w:t>
      </w:r>
      <w:r w:rsidRPr="002A3C49">
        <w:rPr>
          <w:sz w:val="24"/>
          <w:szCs w:val="24"/>
        </w:rPr>
        <w:t>screening</w:t>
      </w:r>
      <w:r w:rsidR="00857D15" w:rsidRPr="002A3C49">
        <w:rPr>
          <w:sz w:val="24"/>
          <w:szCs w:val="24"/>
        </w:rPr>
        <w:t xml:space="preserve"> to </w:t>
      </w:r>
      <w:r w:rsidR="00D9071C" w:rsidRPr="00D9071C">
        <w:rPr>
          <w:sz w:val="24"/>
          <w:szCs w:val="24"/>
        </w:rPr>
        <w:t>nutritional</w:t>
      </w:r>
      <w:r w:rsidR="005317B6" w:rsidRPr="002A3C49">
        <w:rPr>
          <w:sz w:val="24"/>
          <w:szCs w:val="24"/>
        </w:rPr>
        <w:t xml:space="preserve"> </w:t>
      </w:r>
      <w:r w:rsidR="00857D15" w:rsidRPr="002A3C49">
        <w:rPr>
          <w:sz w:val="24"/>
          <w:szCs w:val="24"/>
        </w:rPr>
        <w:t>needs assessment</w:t>
      </w:r>
      <w:r w:rsidRPr="002A3C49">
        <w:rPr>
          <w:sz w:val="24"/>
          <w:szCs w:val="24"/>
        </w:rPr>
        <w:t xml:space="preserve"> </w:t>
      </w:r>
    </w:p>
    <w:p w14:paraId="268151E8" w14:textId="77777777" w:rsidR="001A32F2" w:rsidRDefault="001A32F2" w:rsidP="001A32F2">
      <w:pPr>
        <w:rPr>
          <w:sz w:val="24"/>
          <w:szCs w:val="24"/>
        </w:rPr>
      </w:pPr>
    </w:p>
    <w:p w14:paraId="4A2FFDA2" w14:textId="77777777" w:rsidR="001A32F2" w:rsidRDefault="001A32F2" w:rsidP="002A3C49">
      <w:pPr>
        <w:pStyle w:val="ListParagraph"/>
        <w:numPr>
          <w:ilvl w:val="0"/>
          <w:numId w:val="4"/>
        </w:numPr>
        <w:rPr>
          <w:sz w:val="24"/>
          <w:szCs w:val="24"/>
        </w:rPr>
      </w:pPr>
      <w:r w:rsidRPr="002A3C49">
        <w:rPr>
          <w:sz w:val="24"/>
          <w:szCs w:val="24"/>
        </w:rPr>
        <w:t>That Trauma informed and knowledge</w:t>
      </w:r>
      <w:r w:rsidR="00D9071C">
        <w:rPr>
          <w:sz w:val="24"/>
          <w:szCs w:val="24"/>
        </w:rPr>
        <w:t xml:space="preserve"> </w:t>
      </w:r>
      <w:r w:rsidR="006E12E2">
        <w:rPr>
          <w:sz w:val="24"/>
          <w:szCs w:val="24"/>
        </w:rPr>
        <w:t xml:space="preserve">base </w:t>
      </w:r>
      <w:r w:rsidR="006E12E2" w:rsidRPr="006E12E2">
        <w:rPr>
          <w:sz w:val="24"/>
          <w:szCs w:val="24"/>
        </w:rPr>
        <w:t>of</w:t>
      </w:r>
      <w:r w:rsidRPr="002A3C49">
        <w:rPr>
          <w:sz w:val="24"/>
          <w:szCs w:val="24"/>
        </w:rPr>
        <w:t xml:space="preserve"> mental health is a key requirement in undergraduate courses and beyond</w:t>
      </w:r>
    </w:p>
    <w:p w14:paraId="2E220D37" w14:textId="77777777" w:rsidR="006F113D" w:rsidRPr="006F113D" w:rsidRDefault="006F113D" w:rsidP="006F113D">
      <w:pPr>
        <w:rPr>
          <w:sz w:val="24"/>
          <w:szCs w:val="24"/>
        </w:rPr>
      </w:pPr>
    </w:p>
    <w:p w14:paraId="6B61B6E4" w14:textId="77777777" w:rsidR="00857D15" w:rsidRDefault="001A32F2" w:rsidP="00857D15">
      <w:pPr>
        <w:rPr>
          <w:i/>
          <w:sz w:val="24"/>
          <w:szCs w:val="24"/>
        </w:rPr>
      </w:pPr>
      <w:r w:rsidRPr="00857D15">
        <w:rPr>
          <w:i/>
          <w:sz w:val="24"/>
          <w:szCs w:val="24"/>
        </w:rPr>
        <w:t>‘</w:t>
      </w:r>
      <w:r w:rsidR="00841063" w:rsidRPr="00857D15">
        <w:rPr>
          <w:i/>
          <w:sz w:val="24"/>
          <w:szCs w:val="24"/>
        </w:rPr>
        <w:t>If there is one thing, I see again and again in my clients back story its trauma, specifically in childhood. This leads to significant mental illness in adults especially around self-harm - and food is so often a way this client group choose to harm themselves either through restriction or binge eating</w:t>
      </w:r>
      <w:r w:rsidR="006F113D">
        <w:rPr>
          <w:i/>
          <w:sz w:val="24"/>
          <w:szCs w:val="24"/>
        </w:rPr>
        <w:t>’</w:t>
      </w:r>
      <w:r w:rsidR="00D9071C">
        <w:rPr>
          <w:i/>
          <w:sz w:val="24"/>
          <w:szCs w:val="24"/>
        </w:rPr>
        <w:t xml:space="preserve"> </w:t>
      </w:r>
      <w:r w:rsidR="002A3C49">
        <w:rPr>
          <w:i/>
          <w:sz w:val="24"/>
          <w:szCs w:val="24"/>
        </w:rPr>
        <w:t>Dietitian in mental health’s reflection</w:t>
      </w:r>
    </w:p>
    <w:p w14:paraId="1EB246B6" w14:textId="77777777" w:rsidR="00857D15" w:rsidRPr="00F1086B" w:rsidRDefault="00857D15" w:rsidP="00857D15">
      <w:pPr>
        <w:rPr>
          <w:sz w:val="24"/>
          <w:szCs w:val="24"/>
        </w:rPr>
      </w:pPr>
    </w:p>
    <w:p w14:paraId="384F6D97" w14:textId="77777777" w:rsidR="00857D15" w:rsidRPr="002A3C49" w:rsidRDefault="00F1086B" w:rsidP="002A3C49">
      <w:pPr>
        <w:pStyle w:val="ListParagraph"/>
        <w:numPr>
          <w:ilvl w:val="0"/>
          <w:numId w:val="5"/>
        </w:numPr>
        <w:rPr>
          <w:rFonts w:ascii="Arial" w:eastAsia="Times New Roman" w:hAnsi="Arial" w:cs="Arial"/>
          <w:color w:val="000000"/>
          <w:sz w:val="24"/>
          <w:szCs w:val="24"/>
        </w:rPr>
      </w:pPr>
      <w:r w:rsidRPr="002A3C49">
        <w:rPr>
          <w:sz w:val="24"/>
          <w:szCs w:val="24"/>
        </w:rPr>
        <w:t>Embed dietetics in Primary mental health services</w:t>
      </w:r>
    </w:p>
    <w:p w14:paraId="5A2BF98B" w14:textId="77777777" w:rsidR="00857D15" w:rsidRDefault="00857D15" w:rsidP="00857D15">
      <w:pPr>
        <w:rPr>
          <w:rFonts w:ascii="Arial" w:eastAsia="Times New Roman" w:hAnsi="Arial" w:cs="Arial"/>
          <w:color w:val="000000"/>
          <w:sz w:val="24"/>
          <w:szCs w:val="24"/>
        </w:rPr>
      </w:pPr>
    </w:p>
    <w:p w14:paraId="64113278" w14:textId="77777777" w:rsidR="00841063" w:rsidRPr="002A3C49" w:rsidRDefault="00857D15" w:rsidP="002A3C49">
      <w:pPr>
        <w:pStyle w:val="ListParagraph"/>
        <w:numPr>
          <w:ilvl w:val="0"/>
          <w:numId w:val="5"/>
        </w:numPr>
        <w:rPr>
          <w:sz w:val="24"/>
          <w:szCs w:val="24"/>
        </w:rPr>
      </w:pPr>
      <w:r w:rsidRPr="002A3C49">
        <w:rPr>
          <w:sz w:val="24"/>
          <w:szCs w:val="24"/>
        </w:rPr>
        <w:t>R</w:t>
      </w:r>
      <w:r w:rsidR="00841063" w:rsidRPr="002A3C49">
        <w:rPr>
          <w:sz w:val="24"/>
          <w:szCs w:val="24"/>
        </w:rPr>
        <w:t>esource</w:t>
      </w:r>
      <w:r w:rsidRPr="002A3C49">
        <w:rPr>
          <w:sz w:val="24"/>
          <w:szCs w:val="24"/>
        </w:rPr>
        <w:t xml:space="preserve"> development on all platforms to aid accessibility and understanding</w:t>
      </w:r>
      <w:r w:rsidR="00841063" w:rsidRPr="002A3C49">
        <w:rPr>
          <w:sz w:val="24"/>
          <w:szCs w:val="24"/>
        </w:rPr>
        <w:t>.</w:t>
      </w:r>
    </w:p>
    <w:p w14:paraId="02CA11CB" w14:textId="77777777" w:rsidR="00841063" w:rsidRDefault="00841063" w:rsidP="00841063">
      <w:pPr>
        <w:rPr>
          <w:rFonts w:ascii="Arial" w:hAnsi="Arial" w:cs="Arial"/>
          <w:color w:val="000000"/>
          <w:sz w:val="24"/>
          <w:szCs w:val="24"/>
        </w:rPr>
      </w:pPr>
    </w:p>
    <w:p w14:paraId="1D195750" w14:textId="77777777" w:rsidR="00F1086B" w:rsidRPr="002A3C49" w:rsidRDefault="00F1086B" w:rsidP="00F1086B">
      <w:pPr>
        <w:rPr>
          <w:b/>
          <w:sz w:val="24"/>
          <w:szCs w:val="24"/>
        </w:rPr>
      </w:pPr>
      <w:r w:rsidRPr="002A3C49">
        <w:rPr>
          <w:b/>
          <w:sz w:val="24"/>
          <w:szCs w:val="24"/>
        </w:rPr>
        <w:t>Dietitians in Eating Disorders and Dementia</w:t>
      </w:r>
    </w:p>
    <w:p w14:paraId="7037653D" w14:textId="77777777" w:rsidR="00F1086B" w:rsidRDefault="00F1086B" w:rsidP="00F1086B">
      <w:pPr>
        <w:rPr>
          <w:sz w:val="24"/>
          <w:szCs w:val="24"/>
        </w:rPr>
      </w:pPr>
      <w:r>
        <w:rPr>
          <w:sz w:val="24"/>
          <w:szCs w:val="24"/>
        </w:rPr>
        <w:t>Although this report</w:t>
      </w:r>
      <w:r w:rsidR="00D9071C">
        <w:rPr>
          <w:sz w:val="24"/>
          <w:szCs w:val="24"/>
        </w:rPr>
        <w:t xml:space="preserve"> is</w:t>
      </w:r>
      <w:r>
        <w:rPr>
          <w:sz w:val="24"/>
          <w:szCs w:val="24"/>
        </w:rPr>
        <w:t xml:space="preserve"> not </w:t>
      </w:r>
      <w:r w:rsidR="006F113D">
        <w:rPr>
          <w:sz w:val="24"/>
          <w:szCs w:val="24"/>
        </w:rPr>
        <w:t xml:space="preserve">intended to </w:t>
      </w:r>
      <w:r>
        <w:rPr>
          <w:sz w:val="24"/>
          <w:szCs w:val="24"/>
        </w:rPr>
        <w:t>cover eating disorders and dementia services there remains a significant amount of input necessary to dietetically supporting these patient groups</w:t>
      </w:r>
      <w:r w:rsidR="006E12E2">
        <w:rPr>
          <w:sz w:val="24"/>
          <w:szCs w:val="24"/>
        </w:rPr>
        <w:t xml:space="preserve"> </w:t>
      </w:r>
      <w:r w:rsidR="006F113D">
        <w:rPr>
          <w:sz w:val="24"/>
          <w:szCs w:val="24"/>
        </w:rPr>
        <w:t>in addition to the points made above.</w:t>
      </w:r>
    </w:p>
    <w:p w14:paraId="1833C974" w14:textId="77777777" w:rsidR="00412EF2" w:rsidRDefault="00412EF2" w:rsidP="00F1086B">
      <w:pPr>
        <w:rPr>
          <w:sz w:val="24"/>
          <w:szCs w:val="24"/>
        </w:rPr>
      </w:pPr>
    </w:p>
    <w:p w14:paraId="15C41706" w14:textId="77777777" w:rsidR="00412EF2" w:rsidRPr="007C4FE9" w:rsidRDefault="00412EF2" w:rsidP="00F1086B">
      <w:pPr>
        <w:rPr>
          <w:color w:val="000000" w:themeColor="text1"/>
          <w:sz w:val="24"/>
          <w:szCs w:val="24"/>
        </w:rPr>
      </w:pPr>
      <w:r w:rsidRPr="007C4FE9">
        <w:rPr>
          <w:color w:val="000000" w:themeColor="text1"/>
          <w:sz w:val="24"/>
          <w:szCs w:val="24"/>
        </w:rPr>
        <w:t>Dietetic support</w:t>
      </w:r>
      <w:r w:rsidR="007C4FE9">
        <w:rPr>
          <w:color w:val="000000" w:themeColor="text1"/>
          <w:sz w:val="24"/>
          <w:szCs w:val="24"/>
        </w:rPr>
        <w:t xml:space="preserve"> is</w:t>
      </w:r>
      <w:r w:rsidRPr="007C4FE9">
        <w:rPr>
          <w:color w:val="000000" w:themeColor="text1"/>
          <w:sz w:val="24"/>
          <w:szCs w:val="24"/>
        </w:rPr>
        <w:t xml:space="preserve"> required across the patients Dementia journey – from diagnosis, acute admissions, community support.</w:t>
      </w:r>
    </w:p>
    <w:p w14:paraId="1EB3F748" w14:textId="77777777" w:rsidR="006F113D" w:rsidRDefault="006F113D" w:rsidP="00F1086B">
      <w:pPr>
        <w:rPr>
          <w:sz w:val="24"/>
          <w:szCs w:val="24"/>
        </w:rPr>
      </w:pPr>
    </w:p>
    <w:p w14:paraId="79223E2C" w14:textId="77777777" w:rsidR="00F1086B" w:rsidRPr="00214109" w:rsidRDefault="00F1086B" w:rsidP="00F1086B">
      <w:pPr>
        <w:rPr>
          <w:sz w:val="24"/>
          <w:szCs w:val="24"/>
        </w:rPr>
      </w:pPr>
      <w:r w:rsidRPr="00214109">
        <w:rPr>
          <w:sz w:val="24"/>
          <w:szCs w:val="24"/>
        </w:rPr>
        <w:t>It is a requirement of N</w:t>
      </w:r>
      <w:r w:rsidR="00D9071C">
        <w:rPr>
          <w:sz w:val="24"/>
          <w:szCs w:val="24"/>
        </w:rPr>
        <w:t>ationa</w:t>
      </w:r>
      <w:r w:rsidR="006F113D">
        <w:rPr>
          <w:sz w:val="24"/>
          <w:szCs w:val="24"/>
        </w:rPr>
        <w:t>l</w:t>
      </w:r>
      <w:r w:rsidR="00D9071C">
        <w:rPr>
          <w:sz w:val="24"/>
          <w:szCs w:val="24"/>
        </w:rPr>
        <w:t xml:space="preserve"> </w:t>
      </w:r>
      <w:r w:rsidR="006E12E2">
        <w:rPr>
          <w:sz w:val="24"/>
          <w:szCs w:val="24"/>
        </w:rPr>
        <w:t>Health Service</w:t>
      </w:r>
      <w:r w:rsidR="00D9071C">
        <w:rPr>
          <w:sz w:val="24"/>
          <w:szCs w:val="24"/>
        </w:rPr>
        <w:t xml:space="preserve"> </w:t>
      </w:r>
      <w:r w:rsidR="006E12E2">
        <w:rPr>
          <w:sz w:val="24"/>
          <w:szCs w:val="24"/>
        </w:rPr>
        <w:t>Executive</w:t>
      </w:r>
      <w:r w:rsidR="00D9071C">
        <w:rPr>
          <w:sz w:val="24"/>
          <w:szCs w:val="24"/>
        </w:rPr>
        <w:t xml:space="preserve"> </w:t>
      </w:r>
      <w:r w:rsidRPr="00214109">
        <w:rPr>
          <w:sz w:val="24"/>
          <w:szCs w:val="24"/>
        </w:rPr>
        <w:t xml:space="preserve">that all inpatient ED units have access to dietetic support. </w:t>
      </w:r>
    </w:p>
    <w:p w14:paraId="31B826F4" w14:textId="77777777" w:rsidR="00F1086B" w:rsidRPr="00214109" w:rsidRDefault="00F1086B" w:rsidP="00F1086B">
      <w:pPr>
        <w:rPr>
          <w:sz w:val="24"/>
          <w:szCs w:val="24"/>
        </w:rPr>
      </w:pPr>
    </w:p>
    <w:p w14:paraId="00BB39FB" w14:textId="77777777" w:rsidR="006E12E2" w:rsidRPr="007C4FE9" w:rsidRDefault="00F1086B" w:rsidP="00F1086B">
      <w:pPr>
        <w:rPr>
          <w:color w:val="000000" w:themeColor="text1"/>
          <w:sz w:val="24"/>
          <w:szCs w:val="24"/>
        </w:rPr>
      </w:pPr>
      <w:r w:rsidRPr="00214109">
        <w:rPr>
          <w:sz w:val="24"/>
          <w:szCs w:val="24"/>
        </w:rPr>
        <w:lastRenderedPageBreak/>
        <w:t>New</w:t>
      </w:r>
      <w:r w:rsidR="002A3C49">
        <w:rPr>
          <w:sz w:val="24"/>
          <w:szCs w:val="24"/>
        </w:rPr>
        <w:t xml:space="preserve"> </w:t>
      </w:r>
      <w:r w:rsidR="002A3C49" w:rsidRPr="002A3C49">
        <w:rPr>
          <w:sz w:val="24"/>
          <w:szCs w:val="24"/>
        </w:rPr>
        <w:t>Avoidant/restrictive food intake disorder</w:t>
      </w:r>
      <w:r w:rsidR="002A3C49">
        <w:rPr>
          <w:sz w:val="24"/>
          <w:szCs w:val="24"/>
        </w:rPr>
        <w:t xml:space="preserve"> </w:t>
      </w:r>
      <w:r w:rsidRPr="007C4FE9">
        <w:rPr>
          <w:sz w:val="24"/>
          <w:szCs w:val="24"/>
          <w:u w:val="single"/>
        </w:rPr>
        <w:t>ARFID</w:t>
      </w:r>
      <w:r w:rsidRPr="00214109">
        <w:rPr>
          <w:sz w:val="24"/>
          <w:szCs w:val="24"/>
        </w:rPr>
        <w:t xml:space="preserve"> guidelines</w:t>
      </w:r>
      <w:r w:rsidR="00D9071C">
        <w:rPr>
          <w:sz w:val="24"/>
          <w:szCs w:val="24"/>
        </w:rPr>
        <w:t xml:space="preserve"> </w:t>
      </w:r>
      <w:r w:rsidRPr="00214109">
        <w:rPr>
          <w:sz w:val="24"/>
          <w:szCs w:val="24"/>
        </w:rPr>
        <w:t>are being drafted by the C</w:t>
      </w:r>
      <w:r w:rsidR="00D9071C">
        <w:rPr>
          <w:sz w:val="24"/>
          <w:szCs w:val="24"/>
        </w:rPr>
        <w:t>hildren and Adolescent Mental Health S</w:t>
      </w:r>
      <w:r w:rsidR="00195A13">
        <w:rPr>
          <w:sz w:val="24"/>
          <w:szCs w:val="24"/>
        </w:rPr>
        <w:t>ervices</w:t>
      </w:r>
      <w:r w:rsidR="00D9071C">
        <w:rPr>
          <w:sz w:val="24"/>
          <w:szCs w:val="24"/>
        </w:rPr>
        <w:t xml:space="preserve"> </w:t>
      </w:r>
      <w:r w:rsidRPr="00214109">
        <w:rPr>
          <w:sz w:val="24"/>
          <w:szCs w:val="24"/>
        </w:rPr>
        <w:t>and P</w:t>
      </w:r>
      <w:r w:rsidR="00D9071C">
        <w:rPr>
          <w:sz w:val="24"/>
          <w:szCs w:val="24"/>
        </w:rPr>
        <w:t xml:space="preserve">aediatric </w:t>
      </w:r>
      <w:r w:rsidR="006F113D">
        <w:rPr>
          <w:sz w:val="24"/>
          <w:szCs w:val="24"/>
        </w:rPr>
        <w:t>s</w:t>
      </w:r>
      <w:r w:rsidRPr="00214109">
        <w:rPr>
          <w:sz w:val="24"/>
          <w:szCs w:val="24"/>
        </w:rPr>
        <w:t>ubgroup and the role of dietetics is integral. In fact, dietitians are uniquely placed to lead ARFID pathways as A</w:t>
      </w:r>
      <w:r w:rsidR="006F113D">
        <w:rPr>
          <w:sz w:val="24"/>
          <w:szCs w:val="24"/>
        </w:rPr>
        <w:t>dvanced clinical practitioners</w:t>
      </w:r>
      <w:r w:rsidRPr="00214109">
        <w:rPr>
          <w:sz w:val="24"/>
          <w:szCs w:val="24"/>
        </w:rPr>
        <w:t>/Consultant Dietitians providing the expertise on diet and behaviour modification</w:t>
      </w:r>
      <w:r w:rsidR="00195A13">
        <w:rPr>
          <w:sz w:val="24"/>
          <w:szCs w:val="24"/>
        </w:rPr>
        <w:t xml:space="preserve"> alongside clients accessing anxiety management in line with a </w:t>
      </w:r>
      <w:proofErr w:type="gramStart"/>
      <w:r w:rsidR="00195A13">
        <w:rPr>
          <w:sz w:val="24"/>
          <w:szCs w:val="24"/>
        </w:rPr>
        <w:t xml:space="preserve">CBT  </w:t>
      </w:r>
      <w:r w:rsidR="00195A13" w:rsidRPr="007C4FE9">
        <w:rPr>
          <w:color w:val="000000" w:themeColor="text1"/>
          <w:sz w:val="24"/>
          <w:szCs w:val="24"/>
        </w:rPr>
        <w:t>(</w:t>
      </w:r>
      <w:proofErr w:type="gramEnd"/>
      <w:r w:rsidR="00195A13" w:rsidRPr="007C4FE9">
        <w:rPr>
          <w:color w:val="000000" w:themeColor="text1"/>
          <w:sz w:val="24"/>
          <w:szCs w:val="24"/>
        </w:rPr>
        <w:t xml:space="preserve">cognitive behaviour therapy) model. </w:t>
      </w:r>
    </w:p>
    <w:p w14:paraId="29AC15C5" w14:textId="77777777" w:rsidR="00F1086B" w:rsidRPr="007C4FE9" w:rsidRDefault="00F1086B" w:rsidP="00F1086B">
      <w:pPr>
        <w:rPr>
          <w:sz w:val="24"/>
          <w:szCs w:val="24"/>
        </w:rPr>
      </w:pPr>
      <w:r w:rsidRPr="007C4FE9">
        <w:rPr>
          <w:sz w:val="24"/>
          <w:szCs w:val="24"/>
        </w:rPr>
        <w:t xml:space="preserve"> </w:t>
      </w:r>
    </w:p>
    <w:p w14:paraId="49CBFA43" w14:textId="77777777" w:rsidR="00B37F02" w:rsidRPr="007C4FE9" w:rsidRDefault="00412EF2">
      <w:pPr>
        <w:rPr>
          <w:sz w:val="24"/>
          <w:szCs w:val="24"/>
        </w:rPr>
      </w:pPr>
      <w:r w:rsidRPr="007C4FE9">
        <w:rPr>
          <w:sz w:val="24"/>
          <w:szCs w:val="24"/>
        </w:rPr>
        <w:t>Dietitians working within IAS (Integrated autism S</w:t>
      </w:r>
      <w:r w:rsidR="00B37F02" w:rsidRPr="007C4FE9">
        <w:rPr>
          <w:sz w:val="24"/>
          <w:szCs w:val="24"/>
        </w:rPr>
        <w:t>ervice</w:t>
      </w:r>
      <w:r w:rsidRPr="007C4FE9">
        <w:rPr>
          <w:sz w:val="24"/>
          <w:szCs w:val="24"/>
        </w:rPr>
        <w:t xml:space="preserve"> teams), </w:t>
      </w:r>
      <w:r w:rsidR="00195A13" w:rsidRPr="007C4FE9">
        <w:rPr>
          <w:sz w:val="24"/>
          <w:szCs w:val="24"/>
        </w:rPr>
        <w:t>require specialist skills to support clients</w:t>
      </w:r>
      <w:r w:rsidR="00B37F02" w:rsidRPr="007C4FE9">
        <w:rPr>
          <w:sz w:val="24"/>
          <w:szCs w:val="24"/>
        </w:rPr>
        <w:t xml:space="preserve"> </w:t>
      </w:r>
      <w:r w:rsidR="00195A13" w:rsidRPr="007C4FE9">
        <w:rPr>
          <w:sz w:val="24"/>
          <w:szCs w:val="24"/>
        </w:rPr>
        <w:t xml:space="preserve">with food aversion and sensory issues to help them improve their diet. A co-existing mental health difficult </w:t>
      </w:r>
      <w:r w:rsidR="00B37F02" w:rsidRPr="007C4FE9">
        <w:rPr>
          <w:sz w:val="24"/>
          <w:szCs w:val="24"/>
        </w:rPr>
        <w:t>may need managing alongside an ASD diagnosis such as Anorexia nervosa.</w:t>
      </w:r>
    </w:p>
    <w:p w14:paraId="314CBD8F" w14:textId="77777777" w:rsidR="00B37F02" w:rsidRPr="007C4FE9" w:rsidRDefault="00B37F02">
      <w:pPr>
        <w:rPr>
          <w:sz w:val="24"/>
          <w:szCs w:val="24"/>
        </w:rPr>
      </w:pPr>
    </w:p>
    <w:p w14:paraId="6810F79B" w14:textId="77777777" w:rsidR="00B37F02" w:rsidRPr="007C4FE9" w:rsidRDefault="00B37F02">
      <w:pPr>
        <w:rPr>
          <w:sz w:val="24"/>
          <w:szCs w:val="24"/>
        </w:rPr>
      </w:pPr>
      <w:r w:rsidRPr="007C4FE9">
        <w:rPr>
          <w:sz w:val="24"/>
          <w:szCs w:val="24"/>
        </w:rPr>
        <w:t>Individuals presenting with ADHD (attention deficit hyperactivity disorder) can also have significant issues with meeting their nutritional requirements and balancing the impact of medication on appetite.</w:t>
      </w:r>
    </w:p>
    <w:p w14:paraId="6DF7DB49" w14:textId="77777777" w:rsidR="00B37F02" w:rsidRPr="007C4FE9" w:rsidRDefault="00B37F02">
      <w:pPr>
        <w:rPr>
          <w:sz w:val="24"/>
          <w:szCs w:val="24"/>
        </w:rPr>
      </w:pPr>
    </w:p>
    <w:p w14:paraId="58A46186" w14:textId="77777777" w:rsidR="00D47BDE" w:rsidRPr="007C4FE9" w:rsidRDefault="00B37F02" w:rsidP="00B37F02">
      <w:pPr>
        <w:rPr>
          <w:sz w:val="24"/>
          <w:szCs w:val="24"/>
        </w:rPr>
      </w:pPr>
      <w:r w:rsidRPr="007C4FE9">
        <w:rPr>
          <w:sz w:val="24"/>
          <w:szCs w:val="24"/>
        </w:rPr>
        <w:t xml:space="preserve">Individuals with developmental trauma can also present with food challenges owing to adverse life events relating to food. This can result in issues relating to food seeking behaviours, </w:t>
      </w:r>
      <w:proofErr w:type="gramStart"/>
      <w:r w:rsidRPr="007C4FE9">
        <w:rPr>
          <w:sz w:val="24"/>
          <w:szCs w:val="24"/>
        </w:rPr>
        <w:t>over eating</w:t>
      </w:r>
      <w:proofErr w:type="gramEnd"/>
      <w:r w:rsidRPr="007C4FE9">
        <w:rPr>
          <w:sz w:val="24"/>
          <w:szCs w:val="24"/>
        </w:rPr>
        <w:t xml:space="preserve">, under eating, hoarding, sensory issues and food aversion. Appropriately skilled dietitians need unique skills to manage these food challenges.  </w:t>
      </w:r>
    </w:p>
    <w:sectPr w:rsidR="00D47BDE" w:rsidRPr="007C4FE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FD1C8F"/>
    <w:multiLevelType w:val="hybridMultilevel"/>
    <w:tmpl w:val="1422E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2B74D90"/>
    <w:multiLevelType w:val="hybridMultilevel"/>
    <w:tmpl w:val="E93A05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0BC47FE"/>
    <w:multiLevelType w:val="multilevel"/>
    <w:tmpl w:val="4692D7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88A5179"/>
    <w:multiLevelType w:val="hybridMultilevel"/>
    <w:tmpl w:val="33047E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2D8065E"/>
    <w:multiLevelType w:val="hybridMultilevel"/>
    <w:tmpl w:val="2D36F8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582E"/>
    <w:rsid w:val="00014CEB"/>
    <w:rsid w:val="00195A13"/>
    <w:rsid w:val="001A32F2"/>
    <w:rsid w:val="001C4D52"/>
    <w:rsid w:val="00214109"/>
    <w:rsid w:val="00227ACF"/>
    <w:rsid w:val="00230070"/>
    <w:rsid w:val="00294970"/>
    <w:rsid w:val="002A3C49"/>
    <w:rsid w:val="002C7DA1"/>
    <w:rsid w:val="0036090C"/>
    <w:rsid w:val="003D3076"/>
    <w:rsid w:val="00412EF2"/>
    <w:rsid w:val="004210F3"/>
    <w:rsid w:val="00437081"/>
    <w:rsid w:val="005317B6"/>
    <w:rsid w:val="005F42ED"/>
    <w:rsid w:val="006E12E2"/>
    <w:rsid w:val="006F113D"/>
    <w:rsid w:val="007C4FE9"/>
    <w:rsid w:val="00841063"/>
    <w:rsid w:val="00857D15"/>
    <w:rsid w:val="00884A3A"/>
    <w:rsid w:val="0088582E"/>
    <w:rsid w:val="008E1E05"/>
    <w:rsid w:val="00AE4D19"/>
    <w:rsid w:val="00B37F02"/>
    <w:rsid w:val="00B85669"/>
    <w:rsid w:val="00BA3C1E"/>
    <w:rsid w:val="00BF32B1"/>
    <w:rsid w:val="00C04695"/>
    <w:rsid w:val="00C6608E"/>
    <w:rsid w:val="00CC5B62"/>
    <w:rsid w:val="00CE2112"/>
    <w:rsid w:val="00D47BDE"/>
    <w:rsid w:val="00D9071C"/>
    <w:rsid w:val="00DD7C29"/>
    <w:rsid w:val="00F1086B"/>
    <w:rsid w:val="00F81380"/>
    <w:rsid w:val="00F857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5DD8E1"/>
  <w15:chartTrackingRefBased/>
  <w15:docId w15:val="{33FD232C-8910-4E28-BE03-BE48398407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582E"/>
    <w:pPr>
      <w:spacing w:after="0" w:line="240" w:lineRule="auto"/>
    </w:pPr>
    <w:rPr>
      <w:rFonts w:ascii="Calibri" w:hAnsi="Calibri" w:cs="Calibri"/>
    </w:rPr>
  </w:style>
  <w:style w:type="paragraph" w:styleId="Heading2">
    <w:name w:val="heading 2"/>
    <w:basedOn w:val="Normal"/>
    <w:next w:val="Normal"/>
    <w:link w:val="Heading2Char"/>
    <w:uiPriority w:val="9"/>
    <w:semiHidden/>
    <w:unhideWhenUsed/>
    <w:qFormat/>
    <w:rsid w:val="002A3C49"/>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8582E"/>
    <w:rPr>
      <w:color w:val="0563C1"/>
      <w:u w:val="single"/>
    </w:rPr>
  </w:style>
  <w:style w:type="table" w:styleId="TableGrid">
    <w:name w:val="Table Grid"/>
    <w:basedOn w:val="TableNormal"/>
    <w:uiPriority w:val="59"/>
    <w:rsid w:val="00F108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C7DA1"/>
    <w:pPr>
      <w:ind w:left="720"/>
      <w:contextualSpacing/>
    </w:pPr>
  </w:style>
  <w:style w:type="paragraph" w:styleId="BalloonText">
    <w:name w:val="Balloon Text"/>
    <w:basedOn w:val="Normal"/>
    <w:link w:val="BalloonTextChar"/>
    <w:uiPriority w:val="99"/>
    <w:semiHidden/>
    <w:unhideWhenUsed/>
    <w:rsid w:val="002C7DA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C7DA1"/>
    <w:rPr>
      <w:rFonts w:ascii="Segoe UI" w:hAnsi="Segoe UI" w:cs="Segoe UI"/>
      <w:sz w:val="18"/>
      <w:szCs w:val="18"/>
    </w:rPr>
  </w:style>
  <w:style w:type="character" w:customStyle="1" w:styleId="Heading2Char">
    <w:name w:val="Heading 2 Char"/>
    <w:basedOn w:val="DefaultParagraphFont"/>
    <w:link w:val="Heading2"/>
    <w:uiPriority w:val="9"/>
    <w:semiHidden/>
    <w:rsid w:val="002A3C49"/>
    <w:rPr>
      <w:rFonts w:asciiTheme="majorHAnsi" w:eastAsiaTheme="majorEastAsia" w:hAnsiTheme="majorHAnsi" w:cstheme="majorBidi"/>
      <w:color w:val="365F91" w:themeColor="accent1" w:themeShade="BF"/>
      <w:sz w:val="26"/>
      <w:szCs w:val="26"/>
    </w:rPr>
  </w:style>
  <w:style w:type="character" w:styleId="FollowedHyperlink">
    <w:name w:val="FollowedHyperlink"/>
    <w:basedOn w:val="DefaultParagraphFont"/>
    <w:uiPriority w:val="99"/>
    <w:semiHidden/>
    <w:unhideWhenUsed/>
    <w:rsid w:val="002A3C4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5746817">
      <w:bodyDiv w:val="1"/>
      <w:marLeft w:val="0"/>
      <w:marRight w:val="0"/>
      <w:marTop w:val="0"/>
      <w:marBottom w:val="0"/>
      <w:divBdr>
        <w:top w:val="none" w:sz="0" w:space="0" w:color="auto"/>
        <w:left w:val="none" w:sz="0" w:space="0" w:color="auto"/>
        <w:bottom w:val="none" w:sz="0" w:space="0" w:color="auto"/>
        <w:right w:val="none" w:sz="0" w:space="0" w:color="auto"/>
      </w:divBdr>
    </w:div>
    <w:div w:id="1315178020">
      <w:bodyDiv w:val="1"/>
      <w:marLeft w:val="0"/>
      <w:marRight w:val="0"/>
      <w:marTop w:val="0"/>
      <w:marBottom w:val="0"/>
      <w:divBdr>
        <w:top w:val="none" w:sz="0" w:space="0" w:color="auto"/>
        <w:left w:val="none" w:sz="0" w:space="0" w:color="auto"/>
        <w:bottom w:val="none" w:sz="0" w:space="0" w:color="auto"/>
        <w:right w:val="none" w:sz="0" w:space="0" w:color="auto"/>
      </w:divBdr>
    </w:div>
    <w:div w:id="1569220127">
      <w:bodyDiv w:val="1"/>
      <w:marLeft w:val="0"/>
      <w:marRight w:val="0"/>
      <w:marTop w:val="0"/>
      <w:marBottom w:val="0"/>
      <w:divBdr>
        <w:top w:val="none" w:sz="0" w:space="0" w:color="auto"/>
        <w:left w:val="none" w:sz="0" w:space="0" w:color="auto"/>
        <w:bottom w:val="none" w:sz="0" w:space="0" w:color="auto"/>
        <w:right w:val="none" w:sz="0" w:space="0" w:color="auto"/>
      </w:divBdr>
    </w:div>
    <w:div w:id="1651976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ho.int/mental_health/management/info_sheet.pdf"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www.sciencedirect.com/science/article/abs/pii/S2215036615005052" TargetMode="External"/><Relationship Id="rId4" Type="http://schemas.openxmlformats.org/officeDocument/2006/relationships/numbering" Target="numbering.xml"/><Relationship Id="rId9" Type="http://schemas.openxmlformats.org/officeDocument/2006/relationships/hyperlink" Target="https://www.ncbi.nlm.nih.gov/pmc/articles/PMC446103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8577D709BF7447814AEBBD1AC35BF6" ma:contentTypeVersion="13" ma:contentTypeDescription="Create a new document." ma:contentTypeScope="" ma:versionID="c8f03a109a89ca54fe04d7678f98991c">
  <xsd:schema xmlns:xsd="http://www.w3.org/2001/XMLSchema" xmlns:xs="http://www.w3.org/2001/XMLSchema" xmlns:p="http://schemas.microsoft.com/office/2006/metadata/properties" xmlns:ns2="7da33e2c-10e9-4516-8bbd-90a8b9246fc2" xmlns:ns3="9b0ca71c-210a-4371-a9c7-9f929c6d7f37" targetNamespace="http://schemas.microsoft.com/office/2006/metadata/properties" ma:root="true" ma:fieldsID="059c85491c2bcfd72d2d5dc105cf113e" ns2:_="" ns3:_="">
    <xsd:import namespace="7da33e2c-10e9-4516-8bbd-90a8b9246fc2"/>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a33e2c-10e9-4516-8bbd-90a8b9246f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6746F9E-1F2A-4CB9-8DBD-3F9061FD65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a33e2c-10e9-4516-8bbd-90a8b9246fc2"/>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F7DE810-619D-4389-83E6-BE7D05F3A896}">
  <ds:schemaRefs>
    <ds:schemaRef ds:uri="http://schemas.microsoft.com/sharepoint/v3/contenttype/forms"/>
  </ds:schemaRefs>
</ds:datastoreItem>
</file>

<file path=customXml/itemProps3.xml><?xml version="1.0" encoding="utf-8"?>
<ds:datastoreItem xmlns:ds="http://schemas.openxmlformats.org/officeDocument/2006/customXml" ds:itemID="{237E7EBD-BF17-434D-88AC-DFCD88C5185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1915</Words>
  <Characters>10920</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12810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Jefford (Cardiff and Vale UHB - Dietetics)</dc:creator>
  <cp:keywords/>
  <dc:description/>
  <cp:lastModifiedBy>Samantha Cook (HEIW)</cp:lastModifiedBy>
  <cp:revision>2</cp:revision>
  <dcterms:created xsi:type="dcterms:W3CDTF">2022-01-27T08:59:00Z</dcterms:created>
  <dcterms:modified xsi:type="dcterms:W3CDTF">2022-01-27T08:59:00Z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0x010100018577D709BF7447814AEBBD1AC35BF6</vt:lpwstr>
  </property>
</Properties>
</file>