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321A2" w14:textId="77777777" w:rsidR="00B748DE" w:rsidRDefault="00B748DE" w:rsidP="00B748DE">
      <w:pPr>
        <w:spacing w:after="0" w:line="240" w:lineRule="auto"/>
        <w:jc w:val="both"/>
        <w:rPr>
          <w:color w:val="E97132" w:themeColor="accent2"/>
        </w:rPr>
      </w:pPr>
    </w:p>
    <w:p w14:paraId="7C4B0E8E" w14:textId="6A80DA7E" w:rsidR="00B748DE" w:rsidRPr="002B1DD2" w:rsidRDefault="00B748DE" w:rsidP="00964A74">
      <w:pPr>
        <w:jc w:val="center"/>
        <w:rPr>
          <w:b/>
          <w:bCs/>
          <w:i/>
          <w:iCs/>
          <w:u w:val="single"/>
        </w:rPr>
      </w:pPr>
      <w:r w:rsidRPr="002B1DD2">
        <w:rPr>
          <w:b/>
          <w:bCs/>
          <w:i/>
          <w:iCs/>
          <w:u w:val="single"/>
        </w:rPr>
        <w:t>Renal Dialysis Competency Framework</w:t>
      </w:r>
    </w:p>
    <w:tbl>
      <w:tblPr>
        <w:tblStyle w:val="TableGrid"/>
        <w:tblW w:w="15593" w:type="dxa"/>
        <w:tblInd w:w="-724" w:type="dxa"/>
        <w:tblLook w:val="04A0" w:firstRow="1" w:lastRow="0" w:firstColumn="1" w:lastColumn="0" w:noHBand="0" w:noVBand="1"/>
      </w:tblPr>
      <w:tblGrid>
        <w:gridCol w:w="2811"/>
        <w:gridCol w:w="5439"/>
        <w:gridCol w:w="5553"/>
        <w:gridCol w:w="912"/>
        <w:gridCol w:w="878"/>
      </w:tblGrid>
      <w:tr w:rsidR="00B748DE" w:rsidRPr="00DF5521" w14:paraId="405B1718" w14:textId="77777777" w:rsidTr="004A7302">
        <w:tc>
          <w:tcPr>
            <w:tcW w:w="2811" w:type="dxa"/>
            <w:tcBorders>
              <w:top w:val="single" w:sz="4" w:space="0" w:color="auto"/>
              <w:left w:val="single" w:sz="4" w:space="0" w:color="auto"/>
            </w:tcBorders>
            <w:shd w:val="clear" w:color="auto" w:fill="83CAEB" w:themeFill="accent1" w:themeFillTint="66"/>
          </w:tcPr>
          <w:p w14:paraId="21181CC2" w14:textId="77777777" w:rsidR="00B748DE" w:rsidRPr="00DF5521" w:rsidRDefault="00B748DE" w:rsidP="00DF5521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DF5521">
              <w:rPr>
                <w:b/>
                <w:bCs/>
                <w:sz w:val="20"/>
                <w:szCs w:val="20"/>
              </w:rPr>
              <w:t>Competency Area</w:t>
            </w:r>
          </w:p>
        </w:tc>
        <w:tc>
          <w:tcPr>
            <w:tcW w:w="5439" w:type="dxa"/>
            <w:tcBorders>
              <w:top w:val="single" w:sz="4" w:space="0" w:color="auto"/>
            </w:tcBorders>
            <w:shd w:val="clear" w:color="auto" w:fill="83CAEB" w:themeFill="accent1" w:themeFillTint="66"/>
          </w:tcPr>
          <w:p w14:paraId="3513EF8E" w14:textId="5CBBF522" w:rsidR="00B748DE" w:rsidRPr="00DF5521" w:rsidRDefault="00B748DE" w:rsidP="00DF5521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DF5521">
              <w:rPr>
                <w:b/>
                <w:bCs/>
                <w:sz w:val="20"/>
                <w:szCs w:val="20"/>
              </w:rPr>
              <w:t xml:space="preserve">Knowledge </w:t>
            </w:r>
            <w:proofErr w:type="gramStart"/>
            <w:r w:rsidRPr="00DF5521">
              <w:rPr>
                <w:b/>
                <w:bCs/>
                <w:sz w:val="20"/>
                <w:szCs w:val="20"/>
              </w:rPr>
              <w:t>for</w:t>
            </w:r>
            <w:proofErr w:type="gramEnd"/>
            <w:r w:rsidRPr="00DF5521">
              <w:rPr>
                <w:b/>
                <w:bCs/>
                <w:sz w:val="20"/>
                <w:szCs w:val="20"/>
              </w:rPr>
              <w:t xml:space="preserve"> Practice </w:t>
            </w:r>
            <w:r w:rsidR="002071F2" w:rsidRPr="00DF5521">
              <w:rPr>
                <w:b/>
                <w:bCs/>
                <w:sz w:val="20"/>
                <w:szCs w:val="20"/>
              </w:rPr>
              <w:t>(K)</w:t>
            </w:r>
          </w:p>
        </w:tc>
        <w:tc>
          <w:tcPr>
            <w:tcW w:w="5553" w:type="dxa"/>
            <w:tcBorders>
              <w:top w:val="single" w:sz="4" w:space="0" w:color="auto"/>
            </w:tcBorders>
            <w:shd w:val="clear" w:color="auto" w:fill="83CAEB" w:themeFill="accent1" w:themeFillTint="66"/>
          </w:tcPr>
          <w:p w14:paraId="58D9F373" w14:textId="233DDB38" w:rsidR="00B748DE" w:rsidRPr="00DF5521" w:rsidRDefault="003B34BE" w:rsidP="00DF5521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Application to Practice </w:t>
            </w:r>
            <w:r w:rsidRPr="00DF5521">
              <w:rPr>
                <w:b/>
                <w:bCs/>
                <w:sz w:val="20"/>
                <w:szCs w:val="20"/>
              </w:rPr>
              <w:t>(T)</w:t>
            </w:r>
          </w:p>
        </w:tc>
        <w:tc>
          <w:tcPr>
            <w:tcW w:w="912" w:type="dxa"/>
            <w:tcBorders>
              <w:top w:val="single" w:sz="4" w:space="0" w:color="auto"/>
            </w:tcBorders>
            <w:shd w:val="clear" w:color="auto" w:fill="83CAEB" w:themeFill="accent1" w:themeFillTint="66"/>
          </w:tcPr>
          <w:p w14:paraId="3C5D6CF4" w14:textId="1F874E98" w:rsidR="00B748DE" w:rsidRPr="00DF5521" w:rsidRDefault="00B748DE" w:rsidP="00DF5521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DF5521">
              <w:rPr>
                <w:b/>
                <w:bCs/>
                <w:sz w:val="20"/>
                <w:szCs w:val="20"/>
              </w:rPr>
              <w:t>Level 3</w:t>
            </w:r>
          </w:p>
        </w:tc>
        <w:tc>
          <w:tcPr>
            <w:tcW w:w="878" w:type="dxa"/>
            <w:tcBorders>
              <w:top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67298EE0" w14:textId="24DEF2CA" w:rsidR="00B748DE" w:rsidRPr="00DF5521" w:rsidRDefault="00B748DE" w:rsidP="00DF5521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DF5521">
              <w:rPr>
                <w:b/>
                <w:bCs/>
                <w:sz w:val="20"/>
                <w:szCs w:val="20"/>
              </w:rPr>
              <w:t>Level 4</w:t>
            </w:r>
          </w:p>
        </w:tc>
      </w:tr>
      <w:tr w:rsidR="00677D4B" w:rsidRPr="00DF5521" w14:paraId="27064CFE" w14:textId="77777777" w:rsidTr="003D2448">
        <w:tc>
          <w:tcPr>
            <w:tcW w:w="15593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273E95D1" w14:textId="17875BF8" w:rsidR="00677D4B" w:rsidRPr="00DF5521" w:rsidRDefault="00677D4B" w:rsidP="007F4990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b/>
                <w:bCs/>
              </w:rPr>
            </w:pPr>
            <w:r w:rsidRPr="00DF5521">
              <w:rPr>
                <w:b/>
                <w:bCs/>
              </w:rPr>
              <w:t xml:space="preserve">Knowledge and Skills for </w:t>
            </w:r>
            <w:r w:rsidR="004F6510" w:rsidRPr="00DF5521">
              <w:rPr>
                <w:b/>
                <w:bCs/>
              </w:rPr>
              <w:t>P</w:t>
            </w:r>
            <w:r w:rsidRPr="00DF5521">
              <w:rPr>
                <w:b/>
                <w:bCs/>
              </w:rPr>
              <w:t>ractice</w:t>
            </w:r>
          </w:p>
        </w:tc>
      </w:tr>
      <w:tr w:rsidR="00B748DE" w:rsidRPr="00DF5521" w14:paraId="1CE207ED" w14:textId="77777777" w:rsidTr="004A7302">
        <w:tc>
          <w:tcPr>
            <w:tcW w:w="2811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37C46C7D" w14:textId="36D54AD9" w:rsidR="00B748DE" w:rsidRPr="00DF5521" w:rsidRDefault="00B748DE" w:rsidP="000E0FCF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contextualSpacing w:val="0"/>
            </w:pPr>
            <w:r w:rsidRPr="00DF5521">
              <w:t>Promotion and advice for a healthy lifestyle</w:t>
            </w:r>
            <w:r w:rsidR="00AD2A5C">
              <w:t xml:space="preserve"> of a patient on dialysis </w:t>
            </w:r>
          </w:p>
        </w:tc>
        <w:tc>
          <w:tcPr>
            <w:tcW w:w="5439" w:type="dxa"/>
          </w:tcPr>
          <w:p w14:paraId="0582C471" w14:textId="30C88963" w:rsidR="00B748DE" w:rsidRPr="00DF5521" w:rsidRDefault="00B748DE" w:rsidP="007275FB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 w:rsidRPr="00DF5521">
              <w:t xml:space="preserve">Understand the importance and purpose of health promotion to promote healthy lifestyle </w:t>
            </w:r>
            <w:r w:rsidR="00A90947" w:rsidRPr="00DF5521">
              <w:t>behaviors</w:t>
            </w:r>
            <w:r w:rsidRPr="00DF5521">
              <w:t xml:space="preserve"> and activities. Considering diverse populations and susceptible individuals, e.g. </w:t>
            </w:r>
            <w:r w:rsidR="003F02C0" w:rsidRPr="000738C5">
              <w:t xml:space="preserve">Diet, </w:t>
            </w:r>
            <w:r w:rsidRPr="00DF5521">
              <w:t xml:space="preserve">Diabetes, Genomics. </w:t>
            </w:r>
          </w:p>
        </w:tc>
        <w:tc>
          <w:tcPr>
            <w:tcW w:w="5553" w:type="dxa"/>
          </w:tcPr>
          <w:p w14:paraId="04B6CC0A" w14:textId="6A5E4B1C" w:rsidR="00B748DE" w:rsidRPr="00DF5521" w:rsidRDefault="00B748DE" w:rsidP="007275FB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 w:rsidRPr="00DF5521">
              <w:t xml:space="preserve">Provide basic advice to promote healthy lifestyle </w:t>
            </w:r>
            <w:r w:rsidR="00A90947" w:rsidRPr="00DF5521">
              <w:t>behaviors</w:t>
            </w:r>
            <w:r w:rsidRPr="00DF5521">
              <w:t xml:space="preserve"> and activities. Considering diverse populations and susceptible individuals, e.g. </w:t>
            </w:r>
            <w:r w:rsidR="003F02C0" w:rsidRPr="000738C5">
              <w:t xml:space="preserve">Diet, </w:t>
            </w:r>
            <w:r w:rsidRPr="00DF5521">
              <w:t>Diabetes, Genomics.</w:t>
            </w:r>
          </w:p>
        </w:tc>
        <w:tc>
          <w:tcPr>
            <w:tcW w:w="912" w:type="dxa"/>
          </w:tcPr>
          <w:p w14:paraId="73BE5CD1" w14:textId="77777777" w:rsidR="00B748DE" w:rsidRPr="00DF5521" w:rsidRDefault="00B748DE" w:rsidP="007F4990">
            <w:pPr>
              <w:spacing w:after="0"/>
            </w:pPr>
          </w:p>
        </w:tc>
        <w:tc>
          <w:tcPr>
            <w:tcW w:w="878" w:type="dxa"/>
            <w:tcBorders>
              <w:right w:val="single" w:sz="4" w:space="0" w:color="auto"/>
            </w:tcBorders>
          </w:tcPr>
          <w:p w14:paraId="68FBBF2D" w14:textId="77777777" w:rsidR="00B748DE" w:rsidRPr="00DF5521" w:rsidRDefault="00B748DE" w:rsidP="007F4990">
            <w:pPr>
              <w:spacing w:after="0"/>
            </w:pPr>
          </w:p>
        </w:tc>
      </w:tr>
      <w:tr w:rsidR="00A660E2" w:rsidRPr="00DF5521" w14:paraId="1FEDBE9A" w14:textId="77777777" w:rsidTr="004A7302">
        <w:tc>
          <w:tcPr>
            <w:tcW w:w="2811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549C7A85" w14:textId="73FF4D7B" w:rsidR="00A660E2" w:rsidRPr="00DF5521" w:rsidRDefault="00A660E2" w:rsidP="000E0FCF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contextualSpacing w:val="0"/>
            </w:pPr>
            <w:r w:rsidRPr="00DF5521">
              <w:t>Renal A</w:t>
            </w:r>
            <w:r w:rsidR="008F45D6">
              <w:t>natomy and physiology</w:t>
            </w:r>
            <w:r w:rsidRPr="00DF5521">
              <w:t xml:space="preserve">, treatments and complications </w:t>
            </w:r>
          </w:p>
        </w:tc>
        <w:tc>
          <w:tcPr>
            <w:tcW w:w="5439" w:type="dxa"/>
          </w:tcPr>
          <w:p w14:paraId="00D5F244" w14:textId="77777777" w:rsidR="002C7AE5" w:rsidRDefault="002C7AE5" w:rsidP="007B553B">
            <w:pPr>
              <w:pStyle w:val="ListParagraph"/>
              <w:numPr>
                <w:ilvl w:val="0"/>
                <w:numId w:val="18"/>
              </w:numPr>
              <w:spacing w:after="0"/>
            </w:pPr>
            <w:r w:rsidRPr="00DF5521">
              <w:t xml:space="preserve">Understand the structure and function of the kidneys, </w:t>
            </w:r>
          </w:p>
          <w:p w14:paraId="2ABBDE5D" w14:textId="77777777" w:rsidR="002C7AE5" w:rsidRDefault="002C7AE5" w:rsidP="007B553B">
            <w:pPr>
              <w:pStyle w:val="ListParagraph"/>
              <w:numPr>
                <w:ilvl w:val="0"/>
                <w:numId w:val="18"/>
              </w:numPr>
              <w:spacing w:after="0"/>
            </w:pPr>
            <w:r>
              <w:t>I</w:t>
            </w:r>
            <w:r w:rsidRPr="00DF5521">
              <w:t>dentify consequences and complications of renal failure</w:t>
            </w:r>
          </w:p>
          <w:p w14:paraId="1215332F" w14:textId="044E7074" w:rsidR="00A660E2" w:rsidRPr="00DF5521" w:rsidRDefault="002C7AE5" w:rsidP="007B553B">
            <w:pPr>
              <w:pStyle w:val="ListParagraph"/>
              <w:numPr>
                <w:ilvl w:val="0"/>
                <w:numId w:val="18"/>
              </w:numPr>
              <w:spacing w:after="0"/>
            </w:pPr>
            <w:r>
              <w:t>A</w:t>
            </w:r>
            <w:r w:rsidRPr="00DF5521">
              <w:t xml:space="preserve">rticulate the difference between </w:t>
            </w:r>
            <w:r>
              <w:t>chronic kidney disease</w:t>
            </w:r>
            <w:r w:rsidRPr="00DF5521">
              <w:t xml:space="preserve"> (CKD) and </w:t>
            </w:r>
            <w:r>
              <w:t>e</w:t>
            </w:r>
            <w:r w:rsidRPr="00DF5521">
              <w:t xml:space="preserve">nd </w:t>
            </w:r>
            <w:r>
              <w:t>s</w:t>
            </w:r>
            <w:r w:rsidRPr="00DF5521">
              <w:t xml:space="preserve">tage </w:t>
            </w:r>
            <w:r>
              <w:t>k</w:t>
            </w:r>
            <w:r w:rsidRPr="00DF5521">
              <w:t xml:space="preserve">idney </w:t>
            </w:r>
            <w:r>
              <w:t>d</w:t>
            </w:r>
            <w:r w:rsidRPr="00DF5521">
              <w:t xml:space="preserve">isease and </w:t>
            </w:r>
            <w:r>
              <w:t>a</w:t>
            </w:r>
            <w:r w:rsidRPr="00DF5521">
              <w:t xml:space="preserve">cute </w:t>
            </w:r>
            <w:r>
              <w:t>k</w:t>
            </w:r>
            <w:r w:rsidRPr="00DF5521">
              <w:t xml:space="preserve">idney </w:t>
            </w:r>
            <w:r>
              <w:t>i</w:t>
            </w:r>
            <w:r w:rsidRPr="00DF5521">
              <w:t>njury (AKI). To include fluid volume, input / output and treatments.</w:t>
            </w:r>
          </w:p>
        </w:tc>
        <w:tc>
          <w:tcPr>
            <w:tcW w:w="5553" w:type="dxa"/>
            <w:shd w:val="clear" w:color="auto" w:fill="F2F2F2" w:themeFill="background1" w:themeFillShade="F2"/>
          </w:tcPr>
          <w:p w14:paraId="52595702" w14:textId="77777777" w:rsidR="00A660E2" w:rsidRPr="00DF5521" w:rsidRDefault="00A660E2" w:rsidP="00A660E2">
            <w:pPr>
              <w:spacing w:after="0"/>
            </w:pPr>
          </w:p>
        </w:tc>
        <w:tc>
          <w:tcPr>
            <w:tcW w:w="912" w:type="dxa"/>
          </w:tcPr>
          <w:p w14:paraId="486BC5C3" w14:textId="77777777" w:rsidR="00A660E2" w:rsidRPr="00DF5521" w:rsidRDefault="00A660E2" w:rsidP="00A660E2">
            <w:pPr>
              <w:spacing w:after="0"/>
            </w:pPr>
          </w:p>
        </w:tc>
        <w:tc>
          <w:tcPr>
            <w:tcW w:w="878" w:type="dxa"/>
            <w:tcBorders>
              <w:right w:val="single" w:sz="4" w:space="0" w:color="auto"/>
            </w:tcBorders>
          </w:tcPr>
          <w:p w14:paraId="698EA21A" w14:textId="77777777" w:rsidR="00A660E2" w:rsidRPr="00DF5521" w:rsidRDefault="00A660E2" w:rsidP="00A660E2">
            <w:pPr>
              <w:spacing w:after="0"/>
            </w:pPr>
          </w:p>
        </w:tc>
      </w:tr>
      <w:tr w:rsidR="00A660E2" w:rsidRPr="00DF5521" w14:paraId="7242DDD7" w14:textId="77777777" w:rsidTr="004A7302">
        <w:tc>
          <w:tcPr>
            <w:tcW w:w="2811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20326CA4" w14:textId="2E7C9BAE" w:rsidR="00A660E2" w:rsidRDefault="00A660E2" w:rsidP="000E0FCF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contextualSpacing w:val="0"/>
            </w:pPr>
            <w:r w:rsidRPr="00DF5521">
              <w:t xml:space="preserve">Dialysis Types </w:t>
            </w:r>
          </w:p>
          <w:p w14:paraId="2656DC20" w14:textId="6E9DDA0D" w:rsidR="00A660E2" w:rsidRPr="00DF5521" w:rsidRDefault="00A660E2" w:rsidP="000E0FCF">
            <w:pPr>
              <w:pStyle w:val="ListParagraph"/>
              <w:numPr>
                <w:ilvl w:val="1"/>
                <w:numId w:val="22"/>
              </w:numPr>
              <w:spacing w:after="0" w:line="240" w:lineRule="auto"/>
              <w:contextualSpacing w:val="0"/>
            </w:pPr>
            <w:r w:rsidRPr="00C23A58">
              <w:rPr>
                <w:i/>
                <w:iCs/>
                <w:sz w:val="18"/>
                <w:szCs w:val="18"/>
              </w:rPr>
              <w:t>(</w:t>
            </w:r>
            <w:r w:rsidR="00C23A58" w:rsidRPr="00C23A58">
              <w:rPr>
                <w:i/>
                <w:iCs/>
                <w:sz w:val="18"/>
                <w:szCs w:val="18"/>
              </w:rPr>
              <w:t>Potential</w:t>
            </w:r>
            <w:r w:rsidRPr="00C23A58">
              <w:rPr>
                <w:i/>
                <w:iCs/>
                <w:sz w:val="18"/>
                <w:szCs w:val="18"/>
              </w:rPr>
              <w:t xml:space="preserve"> units </w:t>
            </w:r>
            <w:proofErr w:type="spellStart"/>
            <w:r w:rsidR="00C23A58" w:rsidRPr="00C23A58">
              <w:rPr>
                <w:i/>
                <w:iCs/>
                <w:sz w:val="18"/>
                <w:szCs w:val="18"/>
              </w:rPr>
              <w:t>H</w:t>
            </w:r>
            <w:r w:rsidR="00C23A58">
              <w:rPr>
                <w:i/>
                <w:iCs/>
                <w:sz w:val="18"/>
                <w:szCs w:val="18"/>
              </w:rPr>
              <w:t>a</w:t>
            </w:r>
            <w:r w:rsidR="00C23A58" w:rsidRPr="00C23A58">
              <w:rPr>
                <w:i/>
                <w:iCs/>
                <w:sz w:val="18"/>
                <w:szCs w:val="18"/>
              </w:rPr>
              <w:t>emodialysis</w:t>
            </w:r>
            <w:proofErr w:type="spellEnd"/>
            <w:r w:rsidRPr="00C23A58">
              <w:rPr>
                <w:i/>
                <w:iCs/>
                <w:sz w:val="18"/>
                <w:szCs w:val="18"/>
              </w:rPr>
              <w:t xml:space="preserve"> </w:t>
            </w:r>
            <w:r w:rsidR="00C23A58" w:rsidRPr="00C23A58">
              <w:rPr>
                <w:i/>
                <w:iCs/>
                <w:sz w:val="18"/>
                <w:szCs w:val="18"/>
              </w:rPr>
              <w:t>/ peritoneal</w:t>
            </w:r>
            <w:r w:rsidRPr="00C23A58">
              <w:rPr>
                <w:i/>
                <w:iCs/>
                <w:sz w:val="18"/>
                <w:szCs w:val="18"/>
              </w:rPr>
              <w:t xml:space="preserve"> dialysis)</w:t>
            </w:r>
          </w:p>
        </w:tc>
        <w:tc>
          <w:tcPr>
            <w:tcW w:w="5439" w:type="dxa"/>
          </w:tcPr>
          <w:p w14:paraId="4CC57E9E" w14:textId="77777777" w:rsidR="000E0FCF" w:rsidRDefault="00A660E2" w:rsidP="007B553B">
            <w:pPr>
              <w:pStyle w:val="ListParagraph"/>
              <w:numPr>
                <w:ilvl w:val="0"/>
                <w:numId w:val="18"/>
              </w:numPr>
              <w:spacing w:after="0"/>
            </w:pPr>
            <w:r w:rsidRPr="00DF5521">
              <w:t>Understands the different types of dialysis, the principles and processes of each technique,</w:t>
            </w:r>
          </w:p>
          <w:p w14:paraId="5D93B7BD" w14:textId="10C9B97D" w:rsidR="000E0FCF" w:rsidRDefault="000E0FCF" w:rsidP="007B553B">
            <w:pPr>
              <w:pStyle w:val="ListParagraph"/>
              <w:numPr>
                <w:ilvl w:val="0"/>
                <w:numId w:val="18"/>
              </w:numPr>
              <w:spacing w:after="0"/>
            </w:pPr>
            <w:r>
              <w:t xml:space="preserve">Understand different </w:t>
            </w:r>
            <w:r w:rsidR="00A660E2" w:rsidRPr="00DF5521">
              <w:t xml:space="preserve">medical devices, the importance of correct connections and disconnections from the equipment, </w:t>
            </w:r>
            <w:r w:rsidRPr="00DF5521">
              <w:t>monitoring</w:t>
            </w:r>
            <w:r w:rsidR="00A660E2" w:rsidRPr="00DF5521">
              <w:t xml:space="preserve"> individuals throughout the process</w:t>
            </w:r>
          </w:p>
          <w:p w14:paraId="6D4786F9" w14:textId="6A5DC904" w:rsidR="00A660E2" w:rsidRPr="00DF5521" w:rsidRDefault="00C23A58" w:rsidP="007B553B">
            <w:pPr>
              <w:pStyle w:val="ListParagraph"/>
              <w:numPr>
                <w:ilvl w:val="0"/>
                <w:numId w:val="18"/>
              </w:numPr>
              <w:spacing w:after="0"/>
            </w:pPr>
            <w:r w:rsidRPr="00DF5521">
              <w:t>recogni</w:t>
            </w:r>
            <w:r w:rsidR="000E0FCF">
              <w:t>s</w:t>
            </w:r>
            <w:r w:rsidRPr="00DF5521">
              <w:t>e</w:t>
            </w:r>
            <w:r w:rsidR="00A660E2" w:rsidRPr="00DF5521">
              <w:t xml:space="preserve"> and respond to alarms and knows how to escalate concerns appropriately.</w:t>
            </w:r>
          </w:p>
        </w:tc>
        <w:tc>
          <w:tcPr>
            <w:tcW w:w="5553" w:type="dxa"/>
          </w:tcPr>
          <w:p w14:paraId="7CE7F8B0" w14:textId="77777777" w:rsidR="00A660E2" w:rsidRDefault="00A660E2" w:rsidP="007B553B">
            <w:pPr>
              <w:pStyle w:val="ListParagraph"/>
              <w:numPr>
                <w:ilvl w:val="0"/>
                <w:numId w:val="18"/>
              </w:numPr>
              <w:spacing w:after="0"/>
            </w:pPr>
            <w:r w:rsidRPr="00DF5521">
              <w:t xml:space="preserve">Administer a range of dialysis treatments for example - </w:t>
            </w:r>
            <w:proofErr w:type="spellStart"/>
            <w:r w:rsidR="00C23A58" w:rsidRPr="00DF5521">
              <w:t>H</w:t>
            </w:r>
            <w:r w:rsidR="00C23A58">
              <w:t>a</w:t>
            </w:r>
            <w:r w:rsidR="00C23A58" w:rsidRPr="00DF5521">
              <w:t>emodialysis</w:t>
            </w:r>
            <w:proofErr w:type="spellEnd"/>
            <w:r w:rsidRPr="00DF5521">
              <w:t xml:space="preserve">, </w:t>
            </w:r>
            <w:proofErr w:type="spellStart"/>
            <w:r w:rsidRPr="007B553B">
              <w:rPr>
                <w:lang w:val="en-GB"/>
              </w:rPr>
              <w:t>H</w:t>
            </w:r>
            <w:r w:rsidR="00C23A58" w:rsidRPr="007B553B">
              <w:rPr>
                <w:lang w:val="en-GB"/>
              </w:rPr>
              <w:t>a</w:t>
            </w:r>
            <w:r w:rsidRPr="007B553B">
              <w:rPr>
                <w:lang w:val="en-GB"/>
              </w:rPr>
              <w:t>emo</w:t>
            </w:r>
            <w:r w:rsidR="00C23A58" w:rsidRPr="007B553B">
              <w:rPr>
                <w:lang w:val="en-GB"/>
              </w:rPr>
              <w:t>dia</w:t>
            </w:r>
            <w:r w:rsidRPr="007B553B">
              <w:rPr>
                <w:lang w:val="en-GB"/>
              </w:rPr>
              <w:t>filtration</w:t>
            </w:r>
            <w:proofErr w:type="spellEnd"/>
            <w:r w:rsidRPr="00DF5521">
              <w:t xml:space="preserve">, peritoneal dialysis. </w:t>
            </w:r>
          </w:p>
          <w:p w14:paraId="6F5563D2" w14:textId="77777777" w:rsidR="008A55E8" w:rsidRDefault="008A55E8" w:rsidP="007B553B">
            <w:pPr>
              <w:pStyle w:val="ListParagraph"/>
              <w:numPr>
                <w:ilvl w:val="0"/>
                <w:numId w:val="18"/>
              </w:numPr>
              <w:spacing w:after="0"/>
            </w:pPr>
            <w:r>
              <w:t>Perform an actual CAPD exchange</w:t>
            </w:r>
            <w:r w:rsidR="00D7416E">
              <w:t xml:space="preserve"> and set up an APD cycler. </w:t>
            </w:r>
          </w:p>
          <w:p w14:paraId="6C11E601" w14:textId="2717EADD" w:rsidR="00DC062B" w:rsidRPr="00DF5521" w:rsidRDefault="00DA4192" w:rsidP="007B553B">
            <w:pPr>
              <w:pStyle w:val="ListParagraph"/>
              <w:numPr>
                <w:ilvl w:val="0"/>
                <w:numId w:val="18"/>
              </w:numPr>
              <w:spacing w:after="0"/>
            </w:pPr>
            <w:r>
              <w:t xml:space="preserve">Troubleshooting and environmental Hazzard </w:t>
            </w:r>
          </w:p>
        </w:tc>
        <w:tc>
          <w:tcPr>
            <w:tcW w:w="912" w:type="dxa"/>
          </w:tcPr>
          <w:p w14:paraId="05B1B5C5" w14:textId="77777777" w:rsidR="00A660E2" w:rsidRPr="00DF5521" w:rsidRDefault="00A660E2" w:rsidP="00A660E2">
            <w:pPr>
              <w:spacing w:after="0"/>
            </w:pPr>
          </w:p>
        </w:tc>
        <w:tc>
          <w:tcPr>
            <w:tcW w:w="878" w:type="dxa"/>
            <w:tcBorders>
              <w:right w:val="single" w:sz="4" w:space="0" w:color="auto"/>
            </w:tcBorders>
          </w:tcPr>
          <w:p w14:paraId="0D96EE5B" w14:textId="77777777" w:rsidR="00A660E2" w:rsidRPr="00DF5521" w:rsidRDefault="00A660E2" w:rsidP="00A660E2">
            <w:pPr>
              <w:spacing w:after="0"/>
            </w:pPr>
          </w:p>
        </w:tc>
      </w:tr>
      <w:tr w:rsidR="00A660E2" w:rsidRPr="00DF5521" w14:paraId="200F8CAD" w14:textId="77777777" w:rsidTr="004A7302">
        <w:tc>
          <w:tcPr>
            <w:tcW w:w="2811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0A457792" w14:textId="7D6D3C45" w:rsidR="00A660E2" w:rsidRPr="00DF5521" w:rsidRDefault="00A660E2" w:rsidP="000E0FCF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contextualSpacing w:val="0"/>
            </w:pPr>
            <w:r w:rsidRPr="00DF5521">
              <w:t xml:space="preserve">Testing water supply from central systems </w:t>
            </w:r>
            <w:r>
              <w:t xml:space="preserve">– move to after consumables </w:t>
            </w:r>
          </w:p>
        </w:tc>
        <w:tc>
          <w:tcPr>
            <w:tcW w:w="5439" w:type="dxa"/>
          </w:tcPr>
          <w:p w14:paraId="2608D643" w14:textId="6B7AC68F" w:rsidR="00A660E2" w:rsidRPr="00DF5521" w:rsidRDefault="00A660E2" w:rsidP="000E0FCF">
            <w:pPr>
              <w:pStyle w:val="ListParagraph"/>
              <w:numPr>
                <w:ilvl w:val="0"/>
                <w:numId w:val="18"/>
              </w:numPr>
              <w:spacing w:after="0"/>
            </w:pPr>
            <w:r w:rsidRPr="00DF5521">
              <w:t xml:space="preserve">Understand the testing of water supply from central systems. To include daily testing, monthly testing, Pre and post use, consequences of not testing. </w:t>
            </w:r>
          </w:p>
        </w:tc>
        <w:tc>
          <w:tcPr>
            <w:tcW w:w="5553" w:type="dxa"/>
          </w:tcPr>
          <w:p w14:paraId="3C1080FC" w14:textId="1C5EEA69" w:rsidR="00A660E2" w:rsidRPr="00DF5521" w:rsidRDefault="00A660E2" w:rsidP="000E0FCF">
            <w:pPr>
              <w:pStyle w:val="ListParagraph"/>
              <w:numPr>
                <w:ilvl w:val="0"/>
                <w:numId w:val="18"/>
              </w:numPr>
              <w:spacing w:after="0"/>
            </w:pPr>
            <w:r w:rsidRPr="00DF5521">
              <w:t>Undertake the testing of water supply from central systems. To include daily testing, monthly testing, Pre and post use</w:t>
            </w:r>
            <w:r w:rsidR="000E0FCF">
              <w:t xml:space="preserve">. </w:t>
            </w:r>
          </w:p>
        </w:tc>
        <w:tc>
          <w:tcPr>
            <w:tcW w:w="912" w:type="dxa"/>
          </w:tcPr>
          <w:p w14:paraId="603129AC" w14:textId="77777777" w:rsidR="00A660E2" w:rsidRPr="00DF5521" w:rsidRDefault="00A660E2" w:rsidP="00A660E2">
            <w:pPr>
              <w:spacing w:after="0"/>
            </w:pPr>
          </w:p>
        </w:tc>
        <w:tc>
          <w:tcPr>
            <w:tcW w:w="878" w:type="dxa"/>
            <w:tcBorders>
              <w:right w:val="single" w:sz="4" w:space="0" w:color="auto"/>
            </w:tcBorders>
          </w:tcPr>
          <w:p w14:paraId="59189B6D" w14:textId="77777777" w:rsidR="00A660E2" w:rsidRPr="00DF5521" w:rsidRDefault="00A660E2" w:rsidP="00A660E2">
            <w:pPr>
              <w:spacing w:after="0"/>
            </w:pPr>
          </w:p>
        </w:tc>
      </w:tr>
      <w:tr w:rsidR="00A90C01" w:rsidRPr="00DF5521" w14:paraId="2DAADE7A" w14:textId="77777777" w:rsidTr="004A7302">
        <w:tc>
          <w:tcPr>
            <w:tcW w:w="2811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7DFB146C" w14:textId="0AE3043C" w:rsidR="00A90C01" w:rsidRDefault="00A90C01" w:rsidP="000E0FCF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contextualSpacing w:val="0"/>
            </w:pPr>
            <w:r w:rsidRPr="00DF5521">
              <w:lastRenderedPageBreak/>
              <w:t xml:space="preserve">Administration </w:t>
            </w:r>
            <w:r w:rsidR="00C23A58">
              <w:t xml:space="preserve">of </w:t>
            </w:r>
            <w:r>
              <w:t xml:space="preserve">dialysis treatments </w:t>
            </w:r>
            <w:r w:rsidRPr="00DF5521">
              <w:t xml:space="preserve"> </w:t>
            </w:r>
          </w:p>
          <w:p w14:paraId="0F9487CA" w14:textId="005D7E75" w:rsidR="00A90C01" w:rsidRPr="00DF5521" w:rsidRDefault="00A90C01" w:rsidP="00A90C01">
            <w:pPr>
              <w:spacing w:after="0" w:line="240" w:lineRule="auto"/>
            </w:pPr>
          </w:p>
        </w:tc>
        <w:tc>
          <w:tcPr>
            <w:tcW w:w="5439" w:type="dxa"/>
          </w:tcPr>
          <w:p w14:paraId="2B9032B9" w14:textId="77777777" w:rsidR="000E0FCF" w:rsidRDefault="00A90C01" w:rsidP="000E0FCF">
            <w:pPr>
              <w:pStyle w:val="ListParagraph"/>
              <w:numPr>
                <w:ilvl w:val="0"/>
                <w:numId w:val="23"/>
              </w:numPr>
              <w:spacing w:after="0"/>
            </w:pPr>
            <w:r w:rsidRPr="00DF5521">
              <w:t xml:space="preserve">Understand </w:t>
            </w:r>
            <w:r>
              <w:t>different types of consumables – chemical – treatment prescribed</w:t>
            </w:r>
            <w:r w:rsidR="00C23A58">
              <w:t>,</w:t>
            </w:r>
            <w:r>
              <w:t xml:space="preserve"> </w:t>
            </w:r>
            <w:r w:rsidRPr="00DF5521">
              <w:t xml:space="preserve">commonly </w:t>
            </w:r>
            <w:r w:rsidR="00C23A58">
              <w:t xml:space="preserve">used </w:t>
            </w:r>
            <w:r w:rsidRPr="008E6CD5">
              <w:t>consumables</w:t>
            </w:r>
            <w:r>
              <w:t xml:space="preserve"> </w:t>
            </w:r>
            <w:r w:rsidRPr="00DF5521">
              <w:t xml:space="preserve">in dialysis care, including their indications, timing considerations, and how they interact with or are affected by the dialysis process. </w:t>
            </w:r>
          </w:p>
          <w:p w14:paraId="502A1A09" w14:textId="3DA0509D" w:rsidR="00A90C01" w:rsidRPr="00DF5521" w:rsidRDefault="000E0FCF" w:rsidP="000E0FCF">
            <w:pPr>
              <w:pStyle w:val="ListParagraph"/>
              <w:numPr>
                <w:ilvl w:val="0"/>
                <w:numId w:val="23"/>
              </w:numPr>
              <w:spacing w:after="0"/>
            </w:pPr>
            <w:r>
              <w:t xml:space="preserve">Understand </w:t>
            </w:r>
            <w:r w:rsidR="00A90C01" w:rsidRPr="00DF5521">
              <w:t>the dialysis prescription, recognising key components such as dialyser type, blood flow</w:t>
            </w:r>
            <w:r w:rsidR="00A90C01">
              <w:t xml:space="preserve"> effects and side effects. </w:t>
            </w:r>
          </w:p>
        </w:tc>
        <w:tc>
          <w:tcPr>
            <w:tcW w:w="5553" w:type="dxa"/>
          </w:tcPr>
          <w:p w14:paraId="27D8E4D3" w14:textId="77777777" w:rsidR="00512FB3" w:rsidRDefault="00A90C01" w:rsidP="00512FB3">
            <w:pPr>
              <w:pStyle w:val="ListParagraph"/>
              <w:numPr>
                <w:ilvl w:val="0"/>
                <w:numId w:val="23"/>
              </w:numPr>
              <w:spacing w:after="0"/>
            </w:pPr>
            <w:r>
              <w:t xml:space="preserve">Employ / use </w:t>
            </w:r>
            <w:r w:rsidRPr="00FB4802">
              <w:t>consumables</w:t>
            </w:r>
            <w:r w:rsidRPr="00512FB3">
              <w:rPr>
                <w:strike/>
              </w:rPr>
              <w:t xml:space="preserve"> </w:t>
            </w:r>
            <w:r w:rsidRPr="00DF5521">
              <w:t xml:space="preserve">in dialysis care, </w:t>
            </w:r>
            <w:r w:rsidRPr="00A90C01">
              <w:t>including</w:t>
            </w:r>
            <w:r w:rsidRPr="00512FB3">
              <w:rPr>
                <w:strike/>
              </w:rPr>
              <w:t xml:space="preserve"> </w:t>
            </w:r>
            <w:r w:rsidRPr="00DF5521">
              <w:t xml:space="preserve">timing considerations, and how they interact with or are affected by the dialysis process. </w:t>
            </w:r>
          </w:p>
          <w:p w14:paraId="7A35BA4F" w14:textId="1BE7D4BC" w:rsidR="00A90C01" w:rsidRPr="00DF5521" w:rsidRDefault="00A90C01" w:rsidP="00512FB3">
            <w:pPr>
              <w:pStyle w:val="ListParagraph"/>
              <w:numPr>
                <w:ilvl w:val="0"/>
                <w:numId w:val="23"/>
              </w:numPr>
              <w:spacing w:after="0"/>
            </w:pPr>
            <w:r w:rsidRPr="00DF5521">
              <w:t>Apply the dialysis prescription, recognising key components such as dialyser type, blood flow</w:t>
            </w:r>
            <w:r w:rsidR="00C23A58">
              <w:t>, dialysate flow etc</w:t>
            </w:r>
            <w:r>
              <w:t xml:space="preserve">. </w:t>
            </w:r>
          </w:p>
        </w:tc>
        <w:tc>
          <w:tcPr>
            <w:tcW w:w="912" w:type="dxa"/>
          </w:tcPr>
          <w:p w14:paraId="7A39703E" w14:textId="77777777" w:rsidR="00A90C01" w:rsidRPr="00DF5521" w:rsidRDefault="00A90C01" w:rsidP="00A90C01">
            <w:pPr>
              <w:spacing w:after="0"/>
            </w:pPr>
          </w:p>
        </w:tc>
        <w:tc>
          <w:tcPr>
            <w:tcW w:w="878" w:type="dxa"/>
            <w:tcBorders>
              <w:right w:val="single" w:sz="4" w:space="0" w:color="auto"/>
            </w:tcBorders>
          </w:tcPr>
          <w:p w14:paraId="0893EAFF" w14:textId="77777777" w:rsidR="00A90C01" w:rsidRPr="00DF5521" w:rsidRDefault="00A90C01" w:rsidP="00A90C01">
            <w:pPr>
              <w:spacing w:after="0"/>
            </w:pPr>
          </w:p>
        </w:tc>
      </w:tr>
      <w:tr w:rsidR="00A90C01" w:rsidRPr="00DF5521" w14:paraId="377D552D" w14:textId="77777777" w:rsidTr="004A7302">
        <w:tc>
          <w:tcPr>
            <w:tcW w:w="2811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2E2D8EC8" w14:textId="50CE6456" w:rsidR="00A90C01" w:rsidRPr="00DF5521" w:rsidRDefault="00A90C01" w:rsidP="000E0FCF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contextualSpacing w:val="0"/>
            </w:pPr>
            <w:r w:rsidRPr="00DF5521">
              <w:t xml:space="preserve">Renal </w:t>
            </w:r>
            <w:r w:rsidR="00C23A58">
              <w:t xml:space="preserve">Vascular </w:t>
            </w:r>
            <w:r w:rsidRPr="00DF5521">
              <w:t xml:space="preserve">Access and Problem Solving </w:t>
            </w:r>
          </w:p>
        </w:tc>
        <w:tc>
          <w:tcPr>
            <w:tcW w:w="5439" w:type="dxa"/>
          </w:tcPr>
          <w:p w14:paraId="24CB5B76" w14:textId="7851503B" w:rsidR="00A90C01" w:rsidRPr="00DF5521" w:rsidRDefault="00512FB3" w:rsidP="00EB1D54">
            <w:pPr>
              <w:pStyle w:val="ListParagraph"/>
              <w:numPr>
                <w:ilvl w:val="0"/>
                <w:numId w:val="23"/>
              </w:numPr>
              <w:spacing w:after="0"/>
            </w:pPr>
            <w:r>
              <w:t xml:space="preserve">Understand </w:t>
            </w:r>
            <w:r w:rsidR="00A90C01" w:rsidRPr="00DF5521">
              <w:t>the importance of gaining dialysis access, location and types of cannulas to use. including the risks involved, indications and contra-indications of use, troubleshooting and escalating concerns as required.</w:t>
            </w:r>
          </w:p>
        </w:tc>
        <w:tc>
          <w:tcPr>
            <w:tcW w:w="5553" w:type="dxa"/>
          </w:tcPr>
          <w:p w14:paraId="5073FE51" w14:textId="36810024" w:rsidR="005914DE" w:rsidRPr="00EB1D54" w:rsidRDefault="00A90C01" w:rsidP="00EB1D54">
            <w:pPr>
              <w:pStyle w:val="ListParagraph"/>
              <w:numPr>
                <w:ilvl w:val="0"/>
                <w:numId w:val="23"/>
              </w:numPr>
              <w:spacing w:after="0"/>
              <w:rPr>
                <w:lang w:val="en-GB"/>
              </w:rPr>
            </w:pPr>
            <w:r w:rsidRPr="00DF5521">
              <w:t xml:space="preserve">Gain dialysis access, location and types of cannulas to use. including the risks involved, indications and contra-indications of use, troubleshooting and escalating concerns as required. To include </w:t>
            </w:r>
            <w:r w:rsidR="005914DE" w:rsidRPr="00EB1D54">
              <w:rPr>
                <w:lang w:val="en-GB"/>
              </w:rPr>
              <w:t xml:space="preserve">‘cannulation of AVF/AVG and use of CVC’s and Tenchkoff </w:t>
            </w:r>
            <w:r w:rsidR="00EA3D60" w:rsidRPr="00EB1D54">
              <w:rPr>
                <w:lang w:val="en-GB"/>
              </w:rPr>
              <w:t>catheters</w:t>
            </w:r>
            <w:r w:rsidR="005914DE" w:rsidRPr="00EB1D54">
              <w:rPr>
                <w:lang w:val="en-GB"/>
              </w:rPr>
              <w:t>.</w:t>
            </w:r>
          </w:p>
          <w:p w14:paraId="28807850" w14:textId="2209980C" w:rsidR="00A90C01" w:rsidRPr="00EB1D54" w:rsidRDefault="00EB1D54" w:rsidP="00EB1D54">
            <w:pPr>
              <w:pStyle w:val="ListParagraph"/>
              <w:numPr>
                <w:ilvl w:val="0"/>
                <w:numId w:val="23"/>
              </w:numPr>
              <w:spacing w:after="0"/>
              <w:rPr>
                <w:lang w:val="en-GB"/>
              </w:rPr>
            </w:pPr>
            <w:r w:rsidRPr="00EB1D54">
              <w:rPr>
                <w:lang w:val="en-GB"/>
              </w:rPr>
              <w:t>Utilise a p</w:t>
            </w:r>
            <w:r w:rsidR="005914DE" w:rsidRPr="00EB1D54">
              <w:rPr>
                <w:lang w:val="en-GB"/>
              </w:rPr>
              <w:t>roblem solving for all types of dialysis access.</w:t>
            </w:r>
          </w:p>
        </w:tc>
        <w:tc>
          <w:tcPr>
            <w:tcW w:w="912" w:type="dxa"/>
          </w:tcPr>
          <w:p w14:paraId="6394629D" w14:textId="77777777" w:rsidR="00A90C01" w:rsidRPr="00DF5521" w:rsidRDefault="00A90C01" w:rsidP="00A90C01">
            <w:pPr>
              <w:spacing w:after="0"/>
            </w:pPr>
          </w:p>
        </w:tc>
        <w:tc>
          <w:tcPr>
            <w:tcW w:w="878" w:type="dxa"/>
            <w:tcBorders>
              <w:right w:val="single" w:sz="4" w:space="0" w:color="auto"/>
            </w:tcBorders>
          </w:tcPr>
          <w:p w14:paraId="4E97FACC" w14:textId="77777777" w:rsidR="00A90C01" w:rsidRPr="00DF5521" w:rsidRDefault="00A90C01" w:rsidP="00A90C01">
            <w:pPr>
              <w:spacing w:after="0"/>
            </w:pPr>
          </w:p>
        </w:tc>
      </w:tr>
      <w:tr w:rsidR="002B3EE0" w:rsidRPr="00DF5521" w14:paraId="37C334DC" w14:textId="77777777" w:rsidTr="004A7302">
        <w:tc>
          <w:tcPr>
            <w:tcW w:w="2811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5E397CDB" w14:textId="630F2102" w:rsidR="002B3EE0" w:rsidRPr="00DF5521" w:rsidRDefault="002B3EE0" w:rsidP="000E0FCF">
            <w:pPr>
              <w:pStyle w:val="ListParagraph"/>
              <w:numPr>
                <w:ilvl w:val="0"/>
                <w:numId w:val="22"/>
              </w:numPr>
              <w:spacing w:after="0" w:line="240" w:lineRule="auto"/>
            </w:pPr>
            <w:r w:rsidRPr="00DF5521">
              <w:t xml:space="preserve">Physiological Measurements </w:t>
            </w:r>
          </w:p>
        </w:tc>
        <w:tc>
          <w:tcPr>
            <w:tcW w:w="5439" w:type="dxa"/>
          </w:tcPr>
          <w:p w14:paraId="709B2395" w14:textId="78CCD7A7" w:rsidR="002B3EE0" w:rsidRPr="00DF5521" w:rsidRDefault="00EB1D54" w:rsidP="001A2869">
            <w:pPr>
              <w:pStyle w:val="ListParagraph"/>
              <w:numPr>
                <w:ilvl w:val="0"/>
                <w:numId w:val="23"/>
              </w:numPr>
              <w:spacing w:after="0"/>
            </w:pPr>
            <w:r>
              <w:t>understand</w:t>
            </w:r>
            <w:r w:rsidR="002B3EE0" w:rsidRPr="00DF5521">
              <w:t xml:space="preserve"> the range of physiological measurements (required for renal dialysis). </w:t>
            </w:r>
            <w:r w:rsidR="00C23A58">
              <w:t xml:space="preserve">For </w:t>
            </w:r>
            <w:r w:rsidR="001A2869">
              <w:t>example,</w:t>
            </w:r>
            <w:r w:rsidR="00C23A58">
              <w:t xml:space="preserve"> Potassium (K), fluid balance, Bp </w:t>
            </w:r>
            <w:proofErr w:type="spellStart"/>
            <w:r w:rsidR="00C23A58">
              <w:t>etc</w:t>
            </w:r>
            <w:proofErr w:type="spellEnd"/>
          </w:p>
          <w:p w14:paraId="5E77D1C5" w14:textId="685CD098" w:rsidR="002B3EE0" w:rsidRPr="00DF5521" w:rsidRDefault="002B3EE0" w:rsidP="002B3EE0">
            <w:pPr>
              <w:spacing w:after="0"/>
            </w:pPr>
          </w:p>
        </w:tc>
        <w:tc>
          <w:tcPr>
            <w:tcW w:w="5553" w:type="dxa"/>
          </w:tcPr>
          <w:p w14:paraId="0AB10BC9" w14:textId="044448F7" w:rsidR="002B3EE0" w:rsidRPr="00DF5521" w:rsidRDefault="002B3EE0" w:rsidP="001A2869">
            <w:pPr>
              <w:pStyle w:val="ListParagraph"/>
              <w:numPr>
                <w:ilvl w:val="0"/>
                <w:numId w:val="23"/>
              </w:numPr>
              <w:spacing w:after="0"/>
            </w:pPr>
            <w:r w:rsidRPr="00DF5521">
              <w:t xml:space="preserve">Undertake physiological measurements </w:t>
            </w:r>
            <w:r w:rsidR="001A2869">
              <w:t xml:space="preserve">following local procedures </w:t>
            </w:r>
          </w:p>
          <w:p w14:paraId="35B76834" w14:textId="0A4085E1" w:rsidR="002B3EE0" w:rsidRPr="00DF5521" w:rsidRDefault="002B3EE0" w:rsidP="002B3EE0">
            <w:pPr>
              <w:spacing w:after="0"/>
            </w:pPr>
          </w:p>
        </w:tc>
        <w:tc>
          <w:tcPr>
            <w:tcW w:w="912" w:type="dxa"/>
          </w:tcPr>
          <w:p w14:paraId="58257379" w14:textId="77777777" w:rsidR="002B3EE0" w:rsidRPr="00DF5521" w:rsidRDefault="002B3EE0" w:rsidP="002B3EE0">
            <w:pPr>
              <w:spacing w:after="0"/>
            </w:pPr>
          </w:p>
        </w:tc>
        <w:tc>
          <w:tcPr>
            <w:tcW w:w="878" w:type="dxa"/>
            <w:tcBorders>
              <w:right w:val="single" w:sz="4" w:space="0" w:color="auto"/>
            </w:tcBorders>
          </w:tcPr>
          <w:p w14:paraId="2FCBC7F8" w14:textId="77777777" w:rsidR="002B3EE0" w:rsidRPr="00DF5521" w:rsidRDefault="002B3EE0" w:rsidP="002B3EE0">
            <w:pPr>
              <w:spacing w:after="0"/>
            </w:pPr>
          </w:p>
        </w:tc>
      </w:tr>
      <w:tr w:rsidR="002B3EE0" w:rsidRPr="00DF5521" w14:paraId="73FDB7FB" w14:textId="77777777" w:rsidTr="004A7302">
        <w:tc>
          <w:tcPr>
            <w:tcW w:w="2811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56CFA580" w14:textId="56722537" w:rsidR="002B3EE0" w:rsidRPr="00DF5521" w:rsidRDefault="002B3EE0" w:rsidP="000E0FCF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contextualSpacing w:val="0"/>
            </w:pPr>
            <w:r w:rsidRPr="00DF5521">
              <w:t xml:space="preserve">IPC, cleaning and Decontamination </w:t>
            </w:r>
          </w:p>
        </w:tc>
        <w:tc>
          <w:tcPr>
            <w:tcW w:w="5439" w:type="dxa"/>
          </w:tcPr>
          <w:p w14:paraId="770D0793" w14:textId="2A015737" w:rsidR="002B3EE0" w:rsidRPr="00DF5521" w:rsidRDefault="001A2869" w:rsidP="00B6146F">
            <w:pPr>
              <w:pStyle w:val="ListParagraph"/>
              <w:numPr>
                <w:ilvl w:val="0"/>
                <w:numId w:val="23"/>
              </w:numPr>
              <w:spacing w:after="0"/>
            </w:pPr>
            <w:r>
              <w:t>Identify</w:t>
            </w:r>
            <w:r w:rsidR="002B3EE0" w:rsidRPr="00DF5521">
              <w:t xml:space="preserve"> the fundamental principles of IPC, ANTT, Health &amp; Safety, Cleaning and Decontamination. </w:t>
            </w:r>
          </w:p>
        </w:tc>
        <w:tc>
          <w:tcPr>
            <w:tcW w:w="5553" w:type="dxa"/>
          </w:tcPr>
          <w:p w14:paraId="49E877B5" w14:textId="3C5FDF2C" w:rsidR="002B3EE0" w:rsidRPr="00DF5521" w:rsidRDefault="002B3EE0" w:rsidP="00B6146F">
            <w:pPr>
              <w:pStyle w:val="ListParagraph"/>
              <w:numPr>
                <w:ilvl w:val="0"/>
                <w:numId w:val="23"/>
              </w:numPr>
              <w:spacing w:after="0"/>
            </w:pPr>
            <w:r w:rsidRPr="00DF5521">
              <w:t xml:space="preserve">Apply the fundamental principles of IPC, ANTT, Health &amp; Safety, Cleaning and Decontamination within own area of practice. </w:t>
            </w:r>
          </w:p>
        </w:tc>
        <w:tc>
          <w:tcPr>
            <w:tcW w:w="912" w:type="dxa"/>
          </w:tcPr>
          <w:p w14:paraId="76452468" w14:textId="77777777" w:rsidR="002B3EE0" w:rsidRPr="00DF5521" w:rsidRDefault="002B3EE0" w:rsidP="002B3EE0">
            <w:pPr>
              <w:spacing w:after="0"/>
            </w:pPr>
          </w:p>
        </w:tc>
        <w:tc>
          <w:tcPr>
            <w:tcW w:w="878" w:type="dxa"/>
            <w:tcBorders>
              <w:right w:val="single" w:sz="4" w:space="0" w:color="auto"/>
            </w:tcBorders>
          </w:tcPr>
          <w:p w14:paraId="559298D3" w14:textId="77777777" w:rsidR="002B3EE0" w:rsidRPr="00DF5521" w:rsidRDefault="002B3EE0" w:rsidP="002B3EE0">
            <w:pPr>
              <w:spacing w:after="0"/>
            </w:pPr>
          </w:p>
        </w:tc>
      </w:tr>
      <w:tr w:rsidR="002B3EE0" w:rsidRPr="00DF5521" w14:paraId="783AF1A8" w14:textId="77777777" w:rsidTr="004A7302">
        <w:tc>
          <w:tcPr>
            <w:tcW w:w="2811" w:type="dxa"/>
            <w:tcBorders>
              <w:top w:val="single" w:sz="4" w:space="0" w:color="auto"/>
            </w:tcBorders>
            <w:shd w:val="clear" w:color="auto" w:fill="E59EDC" w:themeFill="accent5" w:themeFillTint="66"/>
          </w:tcPr>
          <w:p w14:paraId="04C3F74C" w14:textId="77777777" w:rsidR="002B3EE0" w:rsidRPr="00DF5521" w:rsidRDefault="002B3EE0" w:rsidP="002B3EE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DF5521">
              <w:rPr>
                <w:b/>
                <w:bCs/>
                <w:sz w:val="20"/>
                <w:szCs w:val="20"/>
              </w:rPr>
              <w:t>Competency Area</w:t>
            </w:r>
          </w:p>
        </w:tc>
        <w:tc>
          <w:tcPr>
            <w:tcW w:w="5439" w:type="dxa"/>
            <w:tcBorders>
              <w:top w:val="single" w:sz="4" w:space="0" w:color="auto"/>
            </w:tcBorders>
            <w:shd w:val="clear" w:color="auto" w:fill="E59EDC" w:themeFill="accent5" w:themeFillTint="66"/>
          </w:tcPr>
          <w:p w14:paraId="6CF2CC03" w14:textId="77777777" w:rsidR="002B3EE0" w:rsidRPr="00DF5521" w:rsidRDefault="002B3EE0" w:rsidP="002B3EE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DF5521">
              <w:rPr>
                <w:b/>
                <w:bCs/>
                <w:sz w:val="20"/>
                <w:szCs w:val="20"/>
              </w:rPr>
              <w:t xml:space="preserve">Knowledge </w:t>
            </w:r>
            <w:proofErr w:type="gramStart"/>
            <w:r w:rsidRPr="00DF5521">
              <w:rPr>
                <w:b/>
                <w:bCs/>
                <w:sz w:val="20"/>
                <w:szCs w:val="20"/>
              </w:rPr>
              <w:t>for</w:t>
            </w:r>
            <w:proofErr w:type="gramEnd"/>
            <w:r w:rsidRPr="00DF5521">
              <w:rPr>
                <w:b/>
                <w:bCs/>
                <w:sz w:val="20"/>
                <w:szCs w:val="20"/>
              </w:rPr>
              <w:t xml:space="preserve"> Practice (K)</w:t>
            </w:r>
          </w:p>
        </w:tc>
        <w:tc>
          <w:tcPr>
            <w:tcW w:w="5553" w:type="dxa"/>
            <w:tcBorders>
              <w:top w:val="single" w:sz="4" w:space="0" w:color="auto"/>
            </w:tcBorders>
            <w:shd w:val="clear" w:color="auto" w:fill="E59EDC" w:themeFill="accent5" w:themeFillTint="66"/>
          </w:tcPr>
          <w:p w14:paraId="39899224" w14:textId="2DCB6D72" w:rsidR="002B3EE0" w:rsidRPr="00DF5521" w:rsidRDefault="003B34BE" w:rsidP="002B3EE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Application to Practice </w:t>
            </w:r>
            <w:r w:rsidRPr="00DF5521">
              <w:rPr>
                <w:b/>
                <w:bCs/>
                <w:sz w:val="20"/>
                <w:szCs w:val="20"/>
              </w:rPr>
              <w:t>(T)</w:t>
            </w:r>
          </w:p>
        </w:tc>
        <w:tc>
          <w:tcPr>
            <w:tcW w:w="912" w:type="dxa"/>
            <w:tcBorders>
              <w:top w:val="single" w:sz="4" w:space="0" w:color="auto"/>
            </w:tcBorders>
            <w:shd w:val="clear" w:color="auto" w:fill="E59EDC" w:themeFill="accent5" w:themeFillTint="66"/>
          </w:tcPr>
          <w:p w14:paraId="6DB83D13" w14:textId="1814F37F" w:rsidR="002B3EE0" w:rsidRPr="00DF5521" w:rsidRDefault="002B3EE0" w:rsidP="002B3EE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DF5521">
              <w:rPr>
                <w:b/>
                <w:bCs/>
                <w:sz w:val="20"/>
                <w:szCs w:val="20"/>
              </w:rPr>
              <w:t>Level 3</w:t>
            </w:r>
          </w:p>
        </w:tc>
        <w:tc>
          <w:tcPr>
            <w:tcW w:w="878" w:type="dxa"/>
            <w:tcBorders>
              <w:top w:val="single" w:sz="4" w:space="0" w:color="auto"/>
            </w:tcBorders>
            <w:shd w:val="clear" w:color="auto" w:fill="E59EDC" w:themeFill="accent5" w:themeFillTint="66"/>
          </w:tcPr>
          <w:p w14:paraId="500C057A" w14:textId="76CE06E1" w:rsidR="002B3EE0" w:rsidRPr="00DF5521" w:rsidRDefault="002B3EE0" w:rsidP="002B3EE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DF5521">
              <w:rPr>
                <w:b/>
                <w:bCs/>
                <w:sz w:val="20"/>
                <w:szCs w:val="20"/>
              </w:rPr>
              <w:t>Level 4</w:t>
            </w:r>
          </w:p>
        </w:tc>
      </w:tr>
      <w:tr w:rsidR="002B3EE0" w:rsidRPr="00DF5521" w14:paraId="66C7F828" w14:textId="77777777" w:rsidTr="003D2448">
        <w:tc>
          <w:tcPr>
            <w:tcW w:w="15593" w:type="dxa"/>
            <w:gridSpan w:val="5"/>
            <w:shd w:val="clear" w:color="auto" w:fill="F2CEED" w:themeFill="accent5" w:themeFillTint="33"/>
          </w:tcPr>
          <w:p w14:paraId="17E9289E" w14:textId="7C653CAA" w:rsidR="002B3EE0" w:rsidRPr="00DF5521" w:rsidRDefault="002B3EE0" w:rsidP="002B3EE0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b/>
                <w:bCs/>
              </w:rPr>
            </w:pPr>
            <w:r w:rsidRPr="00DF5521">
              <w:rPr>
                <w:b/>
                <w:bCs/>
              </w:rPr>
              <w:t>Communication</w:t>
            </w:r>
          </w:p>
        </w:tc>
      </w:tr>
      <w:tr w:rsidR="004A7302" w:rsidRPr="00DF5521" w14:paraId="18400399" w14:textId="77777777" w:rsidTr="004A7302">
        <w:trPr>
          <w:trHeight w:val="1074"/>
        </w:trPr>
        <w:tc>
          <w:tcPr>
            <w:tcW w:w="2811" w:type="dxa"/>
            <w:vMerge w:val="restart"/>
            <w:shd w:val="clear" w:color="auto" w:fill="F2F2F2" w:themeFill="background1" w:themeFillShade="F2"/>
            <w:vAlign w:val="center"/>
          </w:tcPr>
          <w:p w14:paraId="2667390C" w14:textId="77777777" w:rsidR="004A7302" w:rsidRPr="00DF5521" w:rsidRDefault="004A7302" w:rsidP="004A7302">
            <w:pPr>
              <w:pStyle w:val="ListParagraph"/>
              <w:spacing w:after="0" w:line="240" w:lineRule="auto"/>
              <w:ind w:left="357"/>
              <w:contextualSpacing w:val="0"/>
            </w:pPr>
            <w:r w:rsidRPr="00DF5521">
              <w:t>Communication</w:t>
            </w:r>
          </w:p>
        </w:tc>
        <w:tc>
          <w:tcPr>
            <w:tcW w:w="5439" w:type="dxa"/>
          </w:tcPr>
          <w:p w14:paraId="6104532E" w14:textId="56AB4F6F" w:rsidR="004A7302" w:rsidRPr="00DF5521" w:rsidRDefault="004A7302" w:rsidP="004A7302">
            <w:pPr>
              <w:pStyle w:val="ListParagraph"/>
              <w:numPr>
                <w:ilvl w:val="0"/>
                <w:numId w:val="24"/>
              </w:numPr>
              <w:spacing w:after="0" w:line="240" w:lineRule="auto"/>
            </w:pPr>
            <w:r>
              <w:t>Understand</w:t>
            </w:r>
            <w:r w:rsidRPr="00DF5521">
              <w:t xml:space="preserve"> the importance of communicating clearly, effectively, and sensitively with individuals, carers and other professionals through appropriate means of communication</w:t>
            </w:r>
            <w:r>
              <w:t>;</w:t>
            </w:r>
            <w:r w:rsidRPr="00DF5521">
              <w:t xml:space="preserve"> </w:t>
            </w:r>
            <w:r>
              <w:t>t</w:t>
            </w:r>
            <w:r w:rsidRPr="000738C5">
              <w:t>o include Verbal and non-verbal</w:t>
            </w:r>
          </w:p>
        </w:tc>
        <w:tc>
          <w:tcPr>
            <w:tcW w:w="5553" w:type="dxa"/>
          </w:tcPr>
          <w:p w14:paraId="7DF7F309" w14:textId="4B7E2179" w:rsidR="004A7302" w:rsidRPr="00DF5521" w:rsidRDefault="004A7302" w:rsidP="004A7302">
            <w:pPr>
              <w:pStyle w:val="ListParagraph"/>
              <w:numPr>
                <w:ilvl w:val="0"/>
                <w:numId w:val="24"/>
              </w:numPr>
              <w:spacing w:after="0" w:line="240" w:lineRule="auto"/>
            </w:pPr>
            <w:r w:rsidRPr="00DF5521">
              <w:t>Demonstrate effective communication with individuals, carers and other professionals through appropriate means of communication</w:t>
            </w:r>
            <w:r>
              <w:t xml:space="preserve">; </w:t>
            </w:r>
            <w:r w:rsidRPr="000738C5">
              <w:t>to include Verbal and non-verbal</w:t>
            </w:r>
          </w:p>
        </w:tc>
        <w:tc>
          <w:tcPr>
            <w:tcW w:w="912" w:type="dxa"/>
          </w:tcPr>
          <w:p w14:paraId="2C338C9E" w14:textId="77777777" w:rsidR="004A7302" w:rsidRPr="00DF5521" w:rsidRDefault="004A7302" w:rsidP="004A7302">
            <w:pPr>
              <w:spacing w:after="0"/>
            </w:pPr>
          </w:p>
        </w:tc>
        <w:tc>
          <w:tcPr>
            <w:tcW w:w="878" w:type="dxa"/>
          </w:tcPr>
          <w:p w14:paraId="50A6560D" w14:textId="77777777" w:rsidR="004A7302" w:rsidRPr="00DF5521" w:rsidRDefault="004A7302" w:rsidP="004A7302">
            <w:pPr>
              <w:spacing w:after="0"/>
            </w:pPr>
          </w:p>
        </w:tc>
      </w:tr>
      <w:tr w:rsidR="00440AD6" w:rsidRPr="00DF5521" w14:paraId="18EF41F2" w14:textId="77777777" w:rsidTr="004A7302">
        <w:tc>
          <w:tcPr>
            <w:tcW w:w="2811" w:type="dxa"/>
            <w:vMerge/>
          </w:tcPr>
          <w:p w14:paraId="6AD6B402" w14:textId="77777777" w:rsidR="00440AD6" w:rsidRPr="00DF5521" w:rsidRDefault="00440AD6" w:rsidP="00440AD6">
            <w:pPr>
              <w:spacing w:after="0"/>
            </w:pPr>
          </w:p>
        </w:tc>
        <w:tc>
          <w:tcPr>
            <w:tcW w:w="5439" w:type="dxa"/>
            <w:shd w:val="clear" w:color="auto" w:fill="F2F2F2" w:themeFill="background1" w:themeFillShade="F2"/>
          </w:tcPr>
          <w:p w14:paraId="49C4B01B" w14:textId="77777777" w:rsidR="00440AD6" w:rsidRPr="00DF5521" w:rsidRDefault="00440AD6" w:rsidP="00440AD6">
            <w:pPr>
              <w:spacing w:after="0"/>
            </w:pPr>
          </w:p>
        </w:tc>
        <w:tc>
          <w:tcPr>
            <w:tcW w:w="5553" w:type="dxa"/>
          </w:tcPr>
          <w:p w14:paraId="19A4CD8F" w14:textId="070E2F9E" w:rsidR="00440AD6" w:rsidRPr="00DF5521" w:rsidRDefault="00440AD6" w:rsidP="00440AD6">
            <w:pPr>
              <w:pStyle w:val="ListParagraph"/>
              <w:numPr>
                <w:ilvl w:val="0"/>
                <w:numId w:val="24"/>
              </w:numPr>
              <w:spacing w:after="0" w:line="240" w:lineRule="auto"/>
            </w:pPr>
            <w:r w:rsidRPr="00DF5521">
              <w:t xml:space="preserve">Respond appropriately, maintaining a calm and sensitive approach to support an individual who is distressed, recognising when escalation is required to a Registered Health </w:t>
            </w:r>
            <w:r>
              <w:t>C</w:t>
            </w:r>
            <w:r w:rsidRPr="00DF5521">
              <w:t xml:space="preserve">are Professional (RHCP). </w:t>
            </w:r>
          </w:p>
        </w:tc>
        <w:tc>
          <w:tcPr>
            <w:tcW w:w="912" w:type="dxa"/>
          </w:tcPr>
          <w:p w14:paraId="626EA0F1" w14:textId="77777777" w:rsidR="00440AD6" w:rsidRPr="00DF5521" w:rsidRDefault="00440AD6" w:rsidP="00440AD6">
            <w:pPr>
              <w:spacing w:after="0"/>
            </w:pPr>
          </w:p>
        </w:tc>
        <w:tc>
          <w:tcPr>
            <w:tcW w:w="878" w:type="dxa"/>
          </w:tcPr>
          <w:p w14:paraId="49212E05" w14:textId="77777777" w:rsidR="00440AD6" w:rsidRPr="00DF5521" w:rsidRDefault="00440AD6" w:rsidP="00440AD6">
            <w:pPr>
              <w:spacing w:after="0"/>
            </w:pPr>
          </w:p>
        </w:tc>
      </w:tr>
      <w:tr w:rsidR="00440AD6" w:rsidRPr="00DF5521" w14:paraId="40A63D26" w14:textId="77777777" w:rsidTr="004A7302">
        <w:tc>
          <w:tcPr>
            <w:tcW w:w="2811" w:type="dxa"/>
            <w:vMerge/>
          </w:tcPr>
          <w:p w14:paraId="2DC1A95F" w14:textId="77777777" w:rsidR="00440AD6" w:rsidRPr="00DF5521" w:rsidRDefault="00440AD6" w:rsidP="00440AD6">
            <w:pPr>
              <w:spacing w:after="0"/>
            </w:pPr>
          </w:p>
        </w:tc>
        <w:tc>
          <w:tcPr>
            <w:tcW w:w="5439" w:type="dxa"/>
            <w:shd w:val="clear" w:color="auto" w:fill="F2F2F2" w:themeFill="background1" w:themeFillShade="F2"/>
          </w:tcPr>
          <w:p w14:paraId="798B6DC9" w14:textId="77777777" w:rsidR="00440AD6" w:rsidRPr="00DF5521" w:rsidRDefault="00440AD6" w:rsidP="00440AD6">
            <w:pPr>
              <w:spacing w:after="0"/>
            </w:pPr>
          </w:p>
        </w:tc>
        <w:tc>
          <w:tcPr>
            <w:tcW w:w="5553" w:type="dxa"/>
          </w:tcPr>
          <w:p w14:paraId="74FFB4C6" w14:textId="72AEBC35" w:rsidR="00440AD6" w:rsidRPr="00DF5521" w:rsidRDefault="00440AD6" w:rsidP="00440AD6">
            <w:pPr>
              <w:pStyle w:val="ListParagraph"/>
              <w:numPr>
                <w:ilvl w:val="0"/>
                <w:numId w:val="24"/>
              </w:numPr>
              <w:spacing w:after="0" w:line="240" w:lineRule="auto"/>
            </w:pPr>
            <w:r w:rsidRPr="00DF5521">
              <w:t xml:space="preserve">Demonstrates the ability to write and maintain clear, accurate records of patient information in a variety of formats (i.e. electronic and paper). Adhering to information governance processes.  </w:t>
            </w:r>
          </w:p>
        </w:tc>
        <w:tc>
          <w:tcPr>
            <w:tcW w:w="912" w:type="dxa"/>
          </w:tcPr>
          <w:p w14:paraId="10C6FA68" w14:textId="77777777" w:rsidR="00440AD6" w:rsidRPr="00DF5521" w:rsidRDefault="00440AD6" w:rsidP="00440AD6">
            <w:pPr>
              <w:spacing w:after="0"/>
            </w:pPr>
          </w:p>
        </w:tc>
        <w:tc>
          <w:tcPr>
            <w:tcW w:w="878" w:type="dxa"/>
          </w:tcPr>
          <w:p w14:paraId="3C811F9A" w14:textId="77777777" w:rsidR="00440AD6" w:rsidRPr="00DF5521" w:rsidRDefault="00440AD6" w:rsidP="00440AD6">
            <w:pPr>
              <w:spacing w:after="0"/>
            </w:pPr>
          </w:p>
        </w:tc>
      </w:tr>
      <w:tr w:rsidR="00440AD6" w:rsidRPr="00DF5521" w14:paraId="5C7DF55C" w14:textId="77777777" w:rsidTr="004A7302">
        <w:tc>
          <w:tcPr>
            <w:tcW w:w="2811" w:type="dxa"/>
            <w:vMerge/>
          </w:tcPr>
          <w:p w14:paraId="4484AB5A" w14:textId="77777777" w:rsidR="00440AD6" w:rsidRPr="00DF5521" w:rsidRDefault="00440AD6" w:rsidP="00440AD6">
            <w:pPr>
              <w:spacing w:after="0"/>
            </w:pPr>
          </w:p>
        </w:tc>
        <w:tc>
          <w:tcPr>
            <w:tcW w:w="5439" w:type="dxa"/>
            <w:shd w:val="clear" w:color="auto" w:fill="F2F2F2" w:themeFill="background1" w:themeFillShade="F2"/>
          </w:tcPr>
          <w:p w14:paraId="30AE7FA7" w14:textId="77777777" w:rsidR="00440AD6" w:rsidRPr="00DF5521" w:rsidRDefault="00440AD6" w:rsidP="00440AD6">
            <w:pPr>
              <w:spacing w:after="0"/>
            </w:pPr>
          </w:p>
        </w:tc>
        <w:tc>
          <w:tcPr>
            <w:tcW w:w="5553" w:type="dxa"/>
          </w:tcPr>
          <w:p w14:paraId="3163E8FC" w14:textId="5A9504AB" w:rsidR="00440AD6" w:rsidRPr="00DF5521" w:rsidRDefault="00440AD6" w:rsidP="00440AD6">
            <w:pPr>
              <w:pStyle w:val="ListParagraph"/>
              <w:numPr>
                <w:ilvl w:val="0"/>
                <w:numId w:val="24"/>
              </w:numPr>
              <w:spacing w:after="0" w:line="240" w:lineRule="auto"/>
            </w:pPr>
            <w:r w:rsidRPr="00DF5521">
              <w:t>Communicates information in a way that meets individual needs of patients/carers, or other professionals (i.e. in response to queries, relaying patient/family information – including concerns/needs, correcting misunderstanding, escalating concerns as necessary.</w:t>
            </w:r>
          </w:p>
        </w:tc>
        <w:tc>
          <w:tcPr>
            <w:tcW w:w="912" w:type="dxa"/>
          </w:tcPr>
          <w:p w14:paraId="60EDD1AE" w14:textId="77777777" w:rsidR="00440AD6" w:rsidRPr="00DF5521" w:rsidRDefault="00440AD6" w:rsidP="00440AD6">
            <w:pPr>
              <w:spacing w:after="0"/>
            </w:pPr>
          </w:p>
        </w:tc>
        <w:tc>
          <w:tcPr>
            <w:tcW w:w="878" w:type="dxa"/>
          </w:tcPr>
          <w:p w14:paraId="1E91DAA7" w14:textId="77777777" w:rsidR="00440AD6" w:rsidRPr="00DF5521" w:rsidRDefault="00440AD6" w:rsidP="00440AD6">
            <w:pPr>
              <w:spacing w:after="0"/>
            </w:pPr>
          </w:p>
        </w:tc>
      </w:tr>
      <w:tr w:rsidR="00440AD6" w:rsidRPr="00DF5521" w14:paraId="38B8E0C4" w14:textId="77777777" w:rsidTr="004A7302">
        <w:tc>
          <w:tcPr>
            <w:tcW w:w="2811" w:type="dxa"/>
            <w:vMerge/>
          </w:tcPr>
          <w:p w14:paraId="673AA934" w14:textId="77777777" w:rsidR="00440AD6" w:rsidRPr="00DF5521" w:rsidRDefault="00440AD6" w:rsidP="00440AD6">
            <w:pPr>
              <w:spacing w:after="0"/>
            </w:pPr>
          </w:p>
        </w:tc>
        <w:tc>
          <w:tcPr>
            <w:tcW w:w="5439" w:type="dxa"/>
            <w:shd w:val="clear" w:color="auto" w:fill="F2F2F2" w:themeFill="background1" w:themeFillShade="F2"/>
          </w:tcPr>
          <w:p w14:paraId="507A277A" w14:textId="77777777" w:rsidR="00440AD6" w:rsidRPr="00DF5521" w:rsidRDefault="00440AD6" w:rsidP="00440AD6">
            <w:pPr>
              <w:spacing w:after="0"/>
            </w:pPr>
          </w:p>
        </w:tc>
        <w:tc>
          <w:tcPr>
            <w:tcW w:w="5553" w:type="dxa"/>
          </w:tcPr>
          <w:p w14:paraId="0B8C764B" w14:textId="51BEB25E" w:rsidR="00440AD6" w:rsidRPr="00DF5521" w:rsidRDefault="00440AD6" w:rsidP="00440AD6">
            <w:pPr>
              <w:pStyle w:val="ListParagraph"/>
              <w:numPr>
                <w:ilvl w:val="0"/>
                <w:numId w:val="24"/>
              </w:numPr>
              <w:spacing w:after="0" w:line="240" w:lineRule="auto"/>
            </w:pPr>
            <w:r w:rsidRPr="00DF5521">
              <w:t>Recognises and appropriately adapts own communication style and approaches to best support individual preference and need (i.e. when communicating with people of different ages, culture, capacity, and socio-economic backgrounds, sensory or cognitive impairment, and encourages use of assistive technology, e.g. hearing loop, visual aids)</w:t>
            </w:r>
          </w:p>
        </w:tc>
        <w:tc>
          <w:tcPr>
            <w:tcW w:w="912" w:type="dxa"/>
          </w:tcPr>
          <w:p w14:paraId="26A2E4E7" w14:textId="77777777" w:rsidR="00440AD6" w:rsidRPr="00DF5521" w:rsidRDefault="00440AD6" w:rsidP="00440AD6">
            <w:pPr>
              <w:spacing w:after="0"/>
            </w:pPr>
          </w:p>
        </w:tc>
        <w:tc>
          <w:tcPr>
            <w:tcW w:w="878" w:type="dxa"/>
          </w:tcPr>
          <w:p w14:paraId="52343A99" w14:textId="77777777" w:rsidR="00440AD6" w:rsidRPr="00DF5521" w:rsidRDefault="00440AD6" w:rsidP="00440AD6">
            <w:pPr>
              <w:spacing w:after="0"/>
            </w:pPr>
          </w:p>
        </w:tc>
      </w:tr>
      <w:tr w:rsidR="005F61A0" w:rsidRPr="00DF5521" w14:paraId="33A24CFF" w14:textId="77777777" w:rsidTr="004A7302">
        <w:tc>
          <w:tcPr>
            <w:tcW w:w="2811" w:type="dxa"/>
            <w:vMerge/>
          </w:tcPr>
          <w:p w14:paraId="4A3289BB" w14:textId="77777777" w:rsidR="005F61A0" w:rsidRPr="00DF5521" w:rsidRDefault="005F61A0" w:rsidP="005F61A0">
            <w:pPr>
              <w:spacing w:after="0"/>
            </w:pPr>
          </w:p>
        </w:tc>
        <w:tc>
          <w:tcPr>
            <w:tcW w:w="5439" w:type="dxa"/>
          </w:tcPr>
          <w:p w14:paraId="087A9934" w14:textId="77777777" w:rsidR="005F61A0" w:rsidRDefault="005F61A0" w:rsidP="005F61A0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>
              <w:t xml:space="preserve">Identify </w:t>
            </w:r>
            <w:r w:rsidRPr="00DF5521">
              <w:t>ow to responsibly use a range of digital technologies to access, input, share and apply information and data within teams</w:t>
            </w:r>
          </w:p>
          <w:p w14:paraId="0FDA9989" w14:textId="6254086D" w:rsidR="005F61A0" w:rsidRPr="00DF5521" w:rsidRDefault="005F61A0" w:rsidP="005F61A0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>
              <w:t>Understand the importance of</w:t>
            </w:r>
            <w:r w:rsidRPr="00DF5521">
              <w:t xml:space="preserve"> maintaining confidentiality and obtaining informed consent.</w:t>
            </w:r>
            <w:r>
              <w:t xml:space="preserve"> E.g. Renal interface systems, vital data, cito etc.</w:t>
            </w:r>
          </w:p>
        </w:tc>
        <w:tc>
          <w:tcPr>
            <w:tcW w:w="5553" w:type="dxa"/>
          </w:tcPr>
          <w:p w14:paraId="5040E500" w14:textId="011DC3A5" w:rsidR="005F61A0" w:rsidRPr="00DF5521" w:rsidRDefault="005F61A0" w:rsidP="00E91116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 w:rsidRPr="00DF5521">
              <w:t>Use a range of digital technologies to access, input, share and apply information and data within teams, whilst always maintaining confidentiality and obtaining informed consent.</w:t>
            </w:r>
          </w:p>
        </w:tc>
        <w:tc>
          <w:tcPr>
            <w:tcW w:w="912" w:type="dxa"/>
          </w:tcPr>
          <w:p w14:paraId="649E0EBC" w14:textId="77777777" w:rsidR="005F61A0" w:rsidRPr="00DF5521" w:rsidRDefault="005F61A0" w:rsidP="005F61A0">
            <w:pPr>
              <w:spacing w:after="0"/>
            </w:pPr>
          </w:p>
        </w:tc>
        <w:tc>
          <w:tcPr>
            <w:tcW w:w="878" w:type="dxa"/>
          </w:tcPr>
          <w:p w14:paraId="1EA8250E" w14:textId="77777777" w:rsidR="005F61A0" w:rsidRPr="00DF5521" w:rsidRDefault="005F61A0" w:rsidP="005F61A0">
            <w:pPr>
              <w:spacing w:after="0"/>
            </w:pPr>
          </w:p>
        </w:tc>
      </w:tr>
      <w:tr w:rsidR="002B3EE0" w:rsidRPr="00DF5521" w14:paraId="3EC9025F" w14:textId="77777777" w:rsidTr="004A7302">
        <w:tc>
          <w:tcPr>
            <w:tcW w:w="2811" w:type="dxa"/>
            <w:shd w:val="clear" w:color="auto" w:fill="B3E5A1" w:themeFill="accent6" w:themeFillTint="66"/>
          </w:tcPr>
          <w:p w14:paraId="15ACC9A5" w14:textId="77777777" w:rsidR="002B3EE0" w:rsidRPr="00DF5521" w:rsidRDefault="002B3EE0" w:rsidP="002B3EE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DF5521">
              <w:rPr>
                <w:b/>
                <w:bCs/>
                <w:sz w:val="20"/>
                <w:szCs w:val="20"/>
              </w:rPr>
              <w:t>Competency Area</w:t>
            </w:r>
          </w:p>
        </w:tc>
        <w:tc>
          <w:tcPr>
            <w:tcW w:w="5439" w:type="dxa"/>
            <w:shd w:val="clear" w:color="auto" w:fill="B3E5A1" w:themeFill="accent6" w:themeFillTint="66"/>
          </w:tcPr>
          <w:p w14:paraId="20C07963" w14:textId="77777777" w:rsidR="002B3EE0" w:rsidRPr="00DF5521" w:rsidRDefault="002B3EE0" w:rsidP="002B3EE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DF5521">
              <w:rPr>
                <w:b/>
                <w:bCs/>
                <w:sz w:val="20"/>
                <w:szCs w:val="20"/>
              </w:rPr>
              <w:t xml:space="preserve">Knowledge </w:t>
            </w:r>
            <w:proofErr w:type="gramStart"/>
            <w:r w:rsidRPr="00DF5521">
              <w:rPr>
                <w:b/>
                <w:bCs/>
                <w:sz w:val="20"/>
                <w:szCs w:val="20"/>
              </w:rPr>
              <w:t>for</w:t>
            </w:r>
            <w:proofErr w:type="gramEnd"/>
            <w:r w:rsidRPr="00DF5521">
              <w:rPr>
                <w:b/>
                <w:bCs/>
                <w:sz w:val="20"/>
                <w:szCs w:val="20"/>
              </w:rPr>
              <w:t xml:space="preserve"> Practice (K)</w:t>
            </w:r>
          </w:p>
        </w:tc>
        <w:tc>
          <w:tcPr>
            <w:tcW w:w="5553" w:type="dxa"/>
            <w:shd w:val="clear" w:color="auto" w:fill="B3E5A1" w:themeFill="accent6" w:themeFillTint="66"/>
          </w:tcPr>
          <w:p w14:paraId="12FD9885" w14:textId="3816F08C" w:rsidR="002B3EE0" w:rsidRPr="00DF5521" w:rsidRDefault="003B34BE" w:rsidP="002B3EE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Application to Practice </w:t>
            </w:r>
            <w:r w:rsidRPr="00DF5521">
              <w:rPr>
                <w:b/>
                <w:bCs/>
                <w:sz w:val="20"/>
                <w:szCs w:val="20"/>
              </w:rPr>
              <w:t>(T)</w:t>
            </w:r>
          </w:p>
        </w:tc>
        <w:tc>
          <w:tcPr>
            <w:tcW w:w="912" w:type="dxa"/>
            <w:shd w:val="clear" w:color="auto" w:fill="B3E5A1" w:themeFill="accent6" w:themeFillTint="66"/>
          </w:tcPr>
          <w:p w14:paraId="25D0D9B8" w14:textId="4B27CBCB" w:rsidR="002B3EE0" w:rsidRPr="00DF5521" w:rsidRDefault="002B3EE0" w:rsidP="002B3EE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DF5521">
              <w:rPr>
                <w:b/>
                <w:bCs/>
                <w:sz w:val="20"/>
                <w:szCs w:val="20"/>
              </w:rPr>
              <w:t>Level 3</w:t>
            </w:r>
          </w:p>
        </w:tc>
        <w:tc>
          <w:tcPr>
            <w:tcW w:w="878" w:type="dxa"/>
            <w:shd w:val="clear" w:color="auto" w:fill="B3E5A1" w:themeFill="accent6" w:themeFillTint="66"/>
          </w:tcPr>
          <w:p w14:paraId="583D328C" w14:textId="50C2075B" w:rsidR="002B3EE0" w:rsidRPr="00DF5521" w:rsidRDefault="002B3EE0" w:rsidP="002B3EE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DF5521">
              <w:rPr>
                <w:b/>
                <w:bCs/>
                <w:sz w:val="20"/>
                <w:szCs w:val="20"/>
              </w:rPr>
              <w:t>Level 4</w:t>
            </w:r>
          </w:p>
        </w:tc>
      </w:tr>
      <w:tr w:rsidR="002B3EE0" w:rsidRPr="00DF5521" w14:paraId="246076DA" w14:textId="77777777" w:rsidTr="003D2448">
        <w:tc>
          <w:tcPr>
            <w:tcW w:w="15593" w:type="dxa"/>
            <w:gridSpan w:val="5"/>
            <w:shd w:val="clear" w:color="auto" w:fill="D9F2D0" w:themeFill="accent6" w:themeFillTint="33"/>
          </w:tcPr>
          <w:p w14:paraId="282EBEF5" w14:textId="2BF771F4" w:rsidR="002B3EE0" w:rsidRPr="00DF5521" w:rsidRDefault="002B3EE0" w:rsidP="002B3EE0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DF5521">
              <w:rPr>
                <w:b/>
                <w:bCs/>
              </w:rPr>
              <w:t>Professionalism and MDT Working</w:t>
            </w:r>
          </w:p>
        </w:tc>
      </w:tr>
      <w:tr w:rsidR="002A35B6" w:rsidRPr="00DF5521" w14:paraId="527EFB54" w14:textId="77777777" w:rsidTr="004A7302">
        <w:trPr>
          <w:trHeight w:val="547"/>
        </w:trPr>
        <w:tc>
          <w:tcPr>
            <w:tcW w:w="2811" w:type="dxa"/>
            <w:vMerge w:val="restart"/>
            <w:shd w:val="clear" w:color="auto" w:fill="F2F2F2" w:themeFill="background1" w:themeFillShade="F2"/>
            <w:vAlign w:val="center"/>
          </w:tcPr>
          <w:p w14:paraId="7470B457" w14:textId="02287588" w:rsidR="002A35B6" w:rsidRPr="00DF5521" w:rsidRDefault="002A35B6" w:rsidP="002A35B6">
            <w:pPr>
              <w:spacing w:after="0" w:line="240" w:lineRule="auto"/>
            </w:pPr>
            <w:r w:rsidRPr="00DF5521">
              <w:t>Professionalism and MDT Working</w:t>
            </w:r>
          </w:p>
        </w:tc>
        <w:tc>
          <w:tcPr>
            <w:tcW w:w="5439" w:type="dxa"/>
          </w:tcPr>
          <w:p w14:paraId="22C3686A" w14:textId="233C888B" w:rsidR="002A35B6" w:rsidRPr="00DF5521" w:rsidRDefault="002A35B6" w:rsidP="00E91116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 w:rsidRPr="00DF5521">
              <w:t xml:space="preserve">Understand professional working relationships </w:t>
            </w:r>
            <w:r>
              <w:t xml:space="preserve">within context of own work area </w:t>
            </w:r>
          </w:p>
        </w:tc>
        <w:tc>
          <w:tcPr>
            <w:tcW w:w="5553" w:type="dxa"/>
          </w:tcPr>
          <w:p w14:paraId="3D897942" w14:textId="43EB8E89" w:rsidR="002A35B6" w:rsidRPr="00DF5521" w:rsidRDefault="002A35B6" w:rsidP="00E91116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 w:rsidRPr="00DF5521">
              <w:t xml:space="preserve">Build and sustain trusting, professional relationships with individuals and peers. </w:t>
            </w:r>
          </w:p>
        </w:tc>
        <w:tc>
          <w:tcPr>
            <w:tcW w:w="912" w:type="dxa"/>
          </w:tcPr>
          <w:p w14:paraId="5DFDAF25" w14:textId="77777777" w:rsidR="002A35B6" w:rsidRPr="00DF5521" w:rsidRDefault="002A35B6" w:rsidP="002A35B6">
            <w:pPr>
              <w:spacing w:after="0"/>
            </w:pPr>
          </w:p>
        </w:tc>
        <w:tc>
          <w:tcPr>
            <w:tcW w:w="878" w:type="dxa"/>
          </w:tcPr>
          <w:p w14:paraId="6834F3EF" w14:textId="77777777" w:rsidR="002A35B6" w:rsidRPr="00DF5521" w:rsidRDefault="002A35B6" w:rsidP="002A35B6">
            <w:pPr>
              <w:spacing w:after="0"/>
            </w:pPr>
          </w:p>
        </w:tc>
      </w:tr>
      <w:tr w:rsidR="002A35B6" w:rsidRPr="00DF5521" w14:paraId="6FF7F5EB" w14:textId="77777777" w:rsidTr="004A7302">
        <w:tc>
          <w:tcPr>
            <w:tcW w:w="2811" w:type="dxa"/>
            <w:vMerge/>
          </w:tcPr>
          <w:p w14:paraId="6C7CA7BF" w14:textId="77777777" w:rsidR="002A35B6" w:rsidRPr="00DF5521" w:rsidRDefault="002A35B6" w:rsidP="002A35B6">
            <w:pPr>
              <w:spacing w:after="0"/>
            </w:pPr>
          </w:p>
        </w:tc>
        <w:tc>
          <w:tcPr>
            <w:tcW w:w="5439" w:type="dxa"/>
            <w:shd w:val="clear" w:color="auto" w:fill="F2F2F2" w:themeFill="background1" w:themeFillShade="F2"/>
          </w:tcPr>
          <w:p w14:paraId="053C2940" w14:textId="77777777" w:rsidR="002A35B6" w:rsidRPr="00DF5521" w:rsidRDefault="002A35B6" w:rsidP="00B84616">
            <w:pPr>
              <w:pStyle w:val="ListParagraph"/>
              <w:spacing w:after="0" w:line="240" w:lineRule="auto"/>
              <w:ind w:left="360"/>
            </w:pPr>
          </w:p>
        </w:tc>
        <w:tc>
          <w:tcPr>
            <w:tcW w:w="5553" w:type="dxa"/>
          </w:tcPr>
          <w:p w14:paraId="70072E39" w14:textId="15A16DCF" w:rsidR="002A35B6" w:rsidRPr="00DF5521" w:rsidRDefault="002A35B6" w:rsidP="00E91116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 w:rsidRPr="00DF5521">
              <w:t>Maintain a clear sense of role and responsibility within a team. Is supportive and helpful toward other team members.</w:t>
            </w:r>
          </w:p>
        </w:tc>
        <w:tc>
          <w:tcPr>
            <w:tcW w:w="912" w:type="dxa"/>
          </w:tcPr>
          <w:p w14:paraId="5E8546D4" w14:textId="77777777" w:rsidR="002A35B6" w:rsidRPr="00DF5521" w:rsidRDefault="002A35B6" w:rsidP="002A35B6">
            <w:pPr>
              <w:spacing w:after="0"/>
            </w:pPr>
          </w:p>
        </w:tc>
        <w:tc>
          <w:tcPr>
            <w:tcW w:w="878" w:type="dxa"/>
          </w:tcPr>
          <w:p w14:paraId="39FB1240" w14:textId="77777777" w:rsidR="002A35B6" w:rsidRPr="00DF5521" w:rsidRDefault="002A35B6" w:rsidP="002A35B6">
            <w:pPr>
              <w:spacing w:after="0"/>
            </w:pPr>
          </w:p>
        </w:tc>
      </w:tr>
      <w:tr w:rsidR="002A35B6" w:rsidRPr="00DF5521" w14:paraId="38094A34" w14:textId="77777777" w:rsidTr="004A7302">
        <w:tc>
          <w:tcPr>
            <w:tcW w:w="2811" w:type="dxa"/>
            <w:vMerge/>
          </w:tcPr>
          <w:p w14:paraId="16A21BF4" w14:textId="77777777" w:rsidR="002A35B6" w:rsidRPr="00DF5521" w:rsidRDefault="002A35B6" w:rsidP="002A35B6">
            <w:pPr>
              <w:spacing w:after="0"/>
            </w:pPr>
          </w:p>
        </w:tc>
        <w:tc>
          <w:tcPr>
            <w:tcW w:w="5439" w:type="dxa"/>
          </w:tcPr>
          <w:p w14:paraId="6417228D" w14:textId="73484EC0" w:rsidR="002A35B6" w:rsidRPr="00DF5521" w:rsidRDefault="002A35B6" w:rsidP="00E91116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 w:rsidRPr="00DF5521">
              <w:t>Understand when to act appropriately when own or others’ behaviour undermines equality, diversity and human rights</w:t>
            </w:r>
          </w:p>
        </w:tc>
        <w:tc>
          <w:tcPr>
            <w:tcW w:w="5553" w:type="dxa"/>
          </w:tcPr>
          <w:p w14:paraId="421A06DB" w14:textId="77777777" w:rsidR="002A35B6" w:rsidRDefault="002A35B6" w:rsidP="00E91116">
            <w:pPr>
              <w:pStyle w:val="ListParagraph"/>
              <w:numPr>
                <w:ilvl w:val="0"/>
                <w:numId w:val="25"/>
              </w:numPr>
              <w:tabs>
                <w:tab w:val="left" w:pos="947"/>
              </w:tabs>
              <w:spacing w:after="0"/>
            </w:pPr>
            <w:r>
              <w:t>A</w:t>
            </w:r>
            <w:r w:rsidRPr="00DF5521">
              <w:t xml:space="preserve">ct appropriately when own or others’ behaviour undermines equality, diversity and human rights </w:t>
            </w:r>
          </w:p>
          <w:p w14:paraId="66955CED" w14:textId="7B85D978" w:rsidR="002A35B6" w:rsidRPr="00DF5521" w:rsidRDefault="002A35B6" w:rsidP="00E91116">
            <w:pPr>
              <w:pStyle w:val="ListParagraph"/>
              <w:numPr>
                <w:ilvl w:val="0"/>
                <w:numId w:val="25"/>
              </w:numPr>
              <w:tabs>
                <w:tab w:val="left" w:pos="947"/>
              </w:tabs>
              <w:spacing w:after="0"/>
            </w:pPr>
            <w:r w:rsidRPr="00DF5521">
              <w:t>Updates and shares appropriate information with health professionals and wider MDT in a timely manner.</w:t>
            </w:r>
          </w:p>
        </w:tc>
        <w:tc>
          <w:tcPr>
            <w:tcW w:w="912" w:type="dxa"/>
          </w:tcPr>
          <w:p w14:paraId="0B1AEAE9" w14:textId="77777777" w:rsidR="002A35B6" w:rsidRPr="00DF5521" w:rsidRDefault="002A35B6" w:rsidP="002A35B6">
            <w:pPr>
              <w:spacing w:after="0"/>
            </w:pPr>
          </w:p>
        </w:tc>
        <w:tc>
          <w:tcPr>
            <w:tcW w:w="878" w:type="dxa"/>
          </w:tcPr>
          <w:p w14:paraId="22B294F5" w14:textId="77777777" w:rsidR="002A35B6" w:rsidRPr="00DF5521" w:rsidRDefault="002A35B6" w:rsidP="002A35B6">
            <w:pPr>
              <w:spacing w:after="0"/>
            </w:pPr>
          </w:p>
        </w:tc>
      </w:tr>
      <w:tr w:rsidR="002A35B6" w:rsidRPr="00DF5521" w14:paraId="28641B47" w14:textId="77777777" w:rsidTr="004A7302">
        <w:tc>
          <w:tcPr>
            <w:tcW w:w="2811" w:type="dxa"/>
            <w:vMerge/>
          </w:tcPr>
          <w:p w14:paraId="57708681" w14:textId="77777777" w:rsidR="002A35B6" w:rsidRPr="00DF5521" w:rsidRDefault="002A35B6" w:rsidP="002A35B6">
            <w:pPr>
              <w:spacing w:after="0"/>
            </w:pPr>
          </w:p>
        </w:tc>
        <w:tc>
          <w:tcPr>
            <w:tcW w:w="5439" w:type="dxa"/>
            <w:shd w:val="clear" w:color="auto" w:fill="F2F2F2" w:themeFill="background1" w:themeFillShade="F2"/>
          </w:tcPr>
          <w:p w14:paraId="12E4E5FF" w14:textId="77777777" w:rsidR="002A35B6" w:rsidRPr="00DF5521" w:rsidRDefault="002A35B6" w:rsidP="00B84616">
            <w:pPr>
              <w:pStyle w:val="ListParagraph"/>
              <w:spacing w:after="0" w:line="240" w:lineRule="auto"/>
              <w:ind w:left="360"/>
            </w:pPr>
          </w:p>
        </w:tc>
        <w:tc>
          <w:tcPr>
            <w:tcW w:w="5553" w:type="dxa"/>
          </w:tcPr>
          <w:p w14:paraId="72582706" w14:textId="42CCF5ED" w:rsidR="002A35B6" w:rsidRPr="00DF5521" w:rsidRDefault="002A35B6" w:rsidP="00E91116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 w:rsidRPr="00DF5521">
              <w:t>Demonstrate a holistic, non-judgmental, and caring approach. Act in a way that acknowledges people’s ‘expressed beliefs, preferences and choices (link to PCC)</w:t>
            </w:r>
          </w:p>
        </w:tc>
        <w:tc>
          <w:tcPr>
            <w:tcW w:w="912" w:type="dxa"/>
          </w:tcPr>
          <w:p w14:paraId="3ADE04A5" w14:textId="77777777" w:rsidR="002A35B6" w:rsidRPr="00DF5521" w:rsidRDefault="002A35B6" w:rsidP="002A35B6">
            <w:pPr>
              <w:spacing w:after="0"/>
            </w:pPr>
          </w:p>
        </w:tc>
        <w:tc>
          <w:tcPr>
            <w:tcW w:w="878" w:type="dxa"/>
          </w:tcPr>
          <w:p w14:paraId="72650455" w14:textId="77777777" w:rsidR="002A35B6" w:rsidRPr="00DF5521" w:rsidRDefault="002A35B6" w:rsidP="002A35B6">
            <w:pPr>
              <w:spacing w:after="0"/>
            </w:pPr>
          </w:p>
        </w:tc>
      </w:tr>
      <w:tr w:rsidR="00E91116" w:rsidRPr="00DF5521" w14:paraId="58CF7659" w14:textId="77777777" w:rsidTr="004A7302">
        <w:tc>
          <w:tcPr>
            <w:tcW w:w="2811" w:type="dxa"/>
            <w:vMerge/>
          </w:tcPr>
          <w:p w14:paraId="237749F0" w14:textId="77777777" w:rsidR="00E91116" w:rsidRPr="00DF5521" w:rsidRDefault="00E91116" w:rsidP="00E91116">
            <w:pPr>
              <w:spacing w:after="0"/>
            </w:pPr>
          </w:p>
        </w:tc>
        <w:tc>
          <w:tcPr>
            <w:tcW w:w="5439" w:type="dxa"/>
          </w:tcPr>
          <w:p w14:paraId="325C392E" w14:textId="49646801" w:rsidR="00E91116" w:rsidRPr="00DF5521" w:rsidRDefault="00E91116" w:rsidP="00E91116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 w:rsidRPr="00DF5521">
              <w:t xml:space="preserve">Understand the principles and participate in audit and quality improvement, identifying areas for improvement </w:t>
            </w:r>
          </w:p>
        </w:tc>
        <w:tc>
          <w:tcPr>
            <w:tcW w:w="5553" w:type="dxa"/>
          </w:tcPr>
          <w:p w14:paraId="170A6E02" w14:textId="362EBBC5" w:rsidR="00E91116" w:rsidRPr="00DF5521" w:rsidRDefault="00E91116" w:rsidP="00E91116">
            <w:pPr>
              <w:pStyle w:val="ListParagraph"/>
              <w:numPr>
                <w:ilvl w:val="0"/>
                <w:numId w:val="25"/>
              </w:numPr>
              <w:spacing w:after="0"/>
            </w:pPr>
            <w:r>
              <w:t>undertake quality</w:t>
            </w:r>
            <w:r w:rsidRPr="00DF5521">
              <w:t xml:space="preserve"> improvement, identifying areas for improvement </w:t>
            </w:r>
          </w:p>
        </w:tc>
        <w:tc>
          <w:tcPr>
            <w:tcW w:w="912" w:type="dxa"/>
          </w:tcPr>
          <w:p w14:paraId="062B0378" w14:textId="77777777" w:rsidR="00E91116" w:rsidRPr="00DF5521" w:rsidRDefault="00E91116" w:rsidP="00E91116">
            <w:pPr>
              <w:spacing w:after="0"/>
            </w:pPr>
          </w:p>
        </w:tc>
        <w:tc>
          <w:tcPr>
            <w:tcW w:w="878" w:type="dxa"/>
          </w:tcPr>
          <w:p w14:paraId="3B30C3AC" w14:textId="77777777" w:rsidR="00E91116" w:rsidRPr="00DF5521" w:rsidRDefault="00E91116" w:rsidP="00E91116">
            <w:pPr>
              <w:spacing w:after="0"/>
            </w:pPr>
          </w:p>
        </w:tc>
      </w:tr>
      <w:tr w:rsidR="00E91116" w:rsidRPr="00DF5521" w14:paraId="4B1A5D58" w14:textId="77777777" w:rsidTr="004A7302">
        <w:tc>
          <w:tcPr>
            <w:tcW w:w="2811" w:type="dxa"/>
            <w:vMerge/>
          </w:tcPr>
          <w:p w14:paraId="29FC1E82" w14:textId="77777777" w:rsidR="00E91116" w:rsidRPr="00DF5521" w:rsidRDefault="00E91116" w:rsidP="00E91116">
            <w:pPr>
              <w:spacing w:after="0"/>
            </w:pPr>
          </w:p>
        </w:tc>
        <w:tc>
          <w:tcPr>
            <w:tcW w:w="5439" w:type="dxa"/>
          </w:tcPr>
          <w:p w14:paraId="482B2377" w14:textId="51891267" w:rsidR="00E91116" w:rsidRPr="00DF5521" w:rsidRDefault="00E91116" w:rsidP="00E91116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 w:rsidRPr="00DF5521">
              <w:t xml:space="preserve">Know systems and processes related to managing and escalating complaints, concerns, incidents, conflicts, compliments and sharing good practice in line with local and national policy and legislation and act accordingly.  </w:t>
            </w:r>
          </w:p>
        </w:tc>
        <w:tc>
          <w:tcPr>
            <w:tcW w:w="5553" w:type="dxa"/>
            <w:shd w:val="clear" w:color="auto" w:fill="F2F2F2" w:themeFill="background1" w:themeFillShade="F2"/>
          </w:tcPr>
          <w:p w14:paraId="39FC5596" w14:textId="77777777" w:rsidR="00E91116" w:rsidRPr="00DF5521" w:rsidRDefault="00E91116" w:rsidP="00E91116">
            <w:pPr>
              <w:spacing w:after="0"/>
            </w:pPr>
          </w:p>
        </w:tc>
        <w:tc>
          <w:tcPr>
            <w:tcW w:w="912" w:type="dxa"/>
          </w:tcPr>
          <w:p w14:paraId="206C2EAA" w14:textId="77777777" w:rsidR="00E91116" w:rsidRPr="00DF5521" w:rsidRDefault="00E91116" w:rsidP="00E91116">
            <w:pPr>
              <w:spacing w:after="0"/>
            </w:pPr>
          </w:p>
        </w:tc>
        <w:tc>
          <w:tcPr>
            <w:tcW w:w="878" w:type="dxa"/>
          </w:tcPr>
          <w:p w14:paraId="7146FB0F" w14:textId="77777777" w:rsidR="00E91116" w:rsidRPr="00DF5521" w:rsidRDefault="00E91116" w:rsidP="00E91116">
            <w:pPr>
              <w:spacing w:after="0"/>
            </w:pPr>
          </w:p>
        </w:tc>
      </w:tr>
      <w:tr w:rsidR="001F0876" w:rsidRPr="00DF5521" w14:paraId="7C5939E0" w14:textId="77777777" w:rsidTr="004A7302">
        <w:tc>
          <w:tcPr>
            <w:tcW w:w="2811" w:type="dxa"/>
            <w:vMerge/>
          </w:tcPr>
          <w:p w14:paraId="4D7BCC37" w14:textId="77777777" w:rsidR="001F0876" w:rsidRPr="00DF5521" w:rsidRDefault="001F0876" w:rsidP="001F0876">
            <w:pPr>
              <w:spacing w:after="0"/>
            </w:pPr>
          </w:p>
        </w:tc>
        <w:tc>
          <w:tcPr>
            <w:tcW w:w="5439" w:type="dxa"/>
          </w:tcPr>
          <w:p w14:paraId="21562C41" w14:textId="1A4C0CD4" w:rsidR="001F0876" w:rsidRPr="00DF5521" w:rsidRDefault="001F0876" w:rsidP="001F0876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>
              <w:t>Explain</w:t>
            </w:r>
            <w:r w:rsidRPr="00DF5521">
              <w:t xml:space="preserve"> how to develop personally and professionally, to include reflection, appraisal, CPD, supervision,</w:t>
            </w:r>
          </w:p>
        </w:tc>
        <w:tc>
          <w:tcPr>
            <w:tcW w:w="5553" w:type="dxa"/>
          </w:tcPr>
          <w:p w14:paraId="01EC7E07" w14:textId="52219D86" w:rsidR="001F0876" w:rsidRPr="00DF5521" w:rsidRDefault="001F0876" w:rsidP="001F0876">
            <w:pPr>
              <w:pStyle w:val="ListParagraph"/>
              <w:numPr>
                <w:ilvl w:val="0"/>
                <w:numId w:val="25"/>
              </w:numPr>
              <w:spacing w:after="0"/>
            </w:pPr>
            <w:r w:rsidRPr="00DF5521">
              <w:t xml:space="preserve">Engage in personal and professional development, to include reflection, appraisal, CPD, supervision, </w:t>
            </w:r>
          </w:p>
        </w:tc>
        <w:tc>
          <w:tcPr>
            <w:tcW w:w="912" w:type="dxa"/>
          </w:tcPr>
          <w:p w14:paraId="68AB7FCC" w14:textId="77777777" w:rsidR="001F0876" w:rsidRPr="00DF5521" w:rsidRDefault="001F0876" w:rsidP="001F0876">
            <w:pPr>
              <w:spacing w:after="0"/>
            </w:pPr>
          </w:p>
        </w:tc>
        <w:tc>
          <w:tcPr>
            <w:tcW w:w="878" w:type="dxa"/>
          </w:tcPr>
          <w:p w14:paraId="1652AA3A" w14:textId="77777777" w:rsidR="001F0876" w:rsidRPr="00DF5521" w:rsidRDefault="001F0876" w:rsidP="001F0876">
            <w:pPr>
              <w:spacing w:after="0"/>
            </w:pPr>
          </w:p>
        </w:tc>
      </w:tr>
      <w:tr w:rsidR="001F0876" w:rsidRPr="00DF5521" w14:paraId="617F33C4" w14:textId="77777777" w:rsidTr="004A7302">
        <w:tc>
          <w:tcPr>
            <w:tcW w:w="2811" w:type="dxa"/>
            <w:vMerge/>
          </w:tcPr>
          <w:p w14:paraId="060E392B" w14:textId="77777777" w:rsidR="001F0876" w:rsidRPr="00DF5521" w:rsidRDefault="001F0876" w:rsidP="001F0876">
            <w:pPr>
              <w:spacing w:after="0"/>
            </w:pPr>
          </w:p>
        </w:tc>
        <w:tc>
          <w:tcPr>
            <w:tcW w:w="5439" w:type="dxa"/>
          </w:tcPr>
          <w:p w14:paraId="6AB3E496" w14:textId="49F1F867" w:rsidR="001F0876" w:rsidRPr="00DF5521" w:rsidRDefault="001F0876" w:rsidP="001F0876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 w:rsidRPr="00DF5521">
              <w:t>Understand person-centered practice to support individuals by recognising their preferences, needs, and values, enabling their active participation in decision-making and promoting their dignity, independence, and wellbeing.</w:t>
            </w:r>
          </w:p>
        </w:tc>
        <w:tc>
          <w:tcPr>
            <w:tcW w:w="5553" w:type="dxa"/>
          </w:tcPr>
          <w:p w14:paraId="125530A7" w14:textId="6160FCFE" w:rsidR="001F0876" w:rsidRPr="00DF5521" w:rsidRDefault="001F0876" w:rsidP="001F0876">
            <w:pPr>
              <w:pStyle w:val="ListParagraph"/>
              <w:numPr>
                <w:ilvl w:val="0"/>
                <w:numId w:val="25"/>
              </w:numPr>
              <w:spacing w:after="0"/>
            </w:pPr>
            <w:r w:rsidRPr="00DF5521">
              <w:t>Apply person-centered practice to support individuals by recognising their preferences, needs, and values, enabling their active participation in decision-making and promoting their dignity, independence, and wellbeing.</w:t>
            </w:r>
          </w:p>
        </w:tc>
        <w:tc>
          <w:tcPr>
            <w:tcW w:w="912" w:type="dxa"/>
          </w:tcPr>
          <w:p w14:paraId="69382832" w14:textId="77777777" w:rsidR="001F0876" w:rsidRPr="00DF5521" w:rsidRDefault="001F0876" w:rsidP="001F0876">
            <w:pPr>
              <w:spacing w:after="0"/>
            </w:pPr>
          </w:p>
        </w:tc>
        <w:tc>
          <w:tcPr>
            <w:tcW w:w="878" w:type="dxa"/>
          </w:tcPr>
          <w:p w14:paraId="2A6AE27A" w14:textId="77777777" w:rsidR="001F0876" w:rsidRPr="00DF5521" w:rsidRDefault="001F0876" w:rsidP="001F0876">
            <w:pPr>
              <w:spacing w:after="0"/>
            </w:pPr>
          </w:p>
        </w:tc>
      </w:tr>
      <w:tr w:rsidR="001F0876" w:rsidRPr="00DF5521" w14:paraId="265A271A" w14:textId="77777777" w:rsidTr="004A7302">
        <w:tc>
          <w:tcPr>
            <w:tcW w:w="2811" w:type="dxa"/>
            <w:vMerge/>
          </w:tcPr>
          <w:p w14:paraId="67F1D10C" w14:textId="77777777" w:rsidR="001F0876" w:rsidRPr="00DF5521" w:rsidRDefault="001F0876" w:rsidP="001F0876">
            <w:pPr>
              <w:spacing w:after="0"/>
            </w:pPr>
          </w:p>
        </w:tc>
        <w:tc>
          <w:tcPr>
            <w:tcW w:w="5439" w:type="dxa"/>
          </w:tcPr>
          <w:p w14:paraId="42EDBA50" w14:textId="21D6A1AC" w:rsidR="001F0876" w:rsidRPr="00DF5521" w:rsidRDefault="001F0876" w:rsidP="001F0876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 w:rsidRPr="00DF5521">
              <w:t xml:space="preserve">Understand extent of own role and scope of practice </w:t>
            </w:r>
          </w:p>
        </w:tc>
        <w:tc>
          <w:tcPr>
            <w:tcW w:w="5553" w:type="dxa"/>
          </w:tcPr>
          <w:p w14:paraId="351159B1" w14:textId="53608E97" w:rsidR="001F0876" w:rsidRPr="00DF5521" w:rsidRDefault="001F0876" w:rsidP="001F0876">
            <w:pPr>
              <w:pStyle w:val="ListParagraph"/>
              <w:numPr>
                <w:ilvl w:val="0"/>
                <w:numId w:val="25"/>
              </w:numPr>
              <w:spacing w:after="0"/>
            </w:pPr>
            <w:r w:rsidRPr="00DF5521">
              <w:t xml:space="preserve">Work within own role and scope of practice </w:t>
            </w:r>
          </w:p>
        </w:tc>
        <w:tc>
          <w:tcPr>
            <w:tcW w:w="912" w:type="dxa"/>
          </w:tcPr>
          <w:p w14:paraId="75AAB1D7" w14:textId="77777777" w:rsidR="001F0876" w:rsidRPr="00DF5521" w:rsidRDefault="001F0876" w:rsidP="001F0876">
            <w:pPr>
              <w:spacing w:after="0"/>
            </w:pPr>
          </w:p>
        </w:tc>
        <w:tc>
          <w:tcPr>
            <w:tcW w:w="878" w:type="dxa"/>
          </w:tcPr>
          <w:p w14:paraId="30757D71" w14:textId="77777777" w:rsidR="001F0876" w:rsidRPr="00DF5521" w:rsidRDefault="001F0876" w:rsidP="001F0876">
            <w:pPr>
              <w:spacing w:after="0"/>
            </w:pPr>
          </w:p>
        </w:tc>
      </w:tr>
      <w:tr w:rsidR="001F0876" w:rsidRPr="00DF5521" w14:paraId="163F6CFA" w14:textId="77777777" w:rsidTr="004A7302">
        <w:tc>
          <w:tcPr>
            <w:tcW w:w="2811" w:type="dxa"/>
            <w:vMerge/>
          </w:tcPr>
          <w:p w14:paraId="6B9ADC1F" w14:textId="77777777" w:rsidR="001F0876" w:rsidRPr="00DF5521" w:rsidRDefault="001F0876" w:rsidP="001F0876">
            <w:pPr>
              <w:pStyle w:val="ListParagraph"/>
              <w:spacing w:after="0"/>
            </w:pPr>
          </w:p>
        </w:tc>
        <w:tc>
          <w:tcPr>
            <w:tcW w:w="5439" w:type="dxa"/>
          </w:tcPr>
          <w:p w14:paraId="2EFB7CA3" w14:textId="6E647BF8" w:rsidR="001F0876" w:rsidRPr="00DF5521" w:rsidRDefault="001F0876" w:rsidP="001F0876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 w:rsidRPr="00DF5521">
              <w:t xml:space="preserve">Understand principles of safe and appropriate delegation and supervision </w:t>
            </w:r>
          </w:p>
        </w:tc>
        <w:tc>
          <w:tcPr>
            <w:tcW w:w="5553" w:type="dxa"/>
          </w:tcPr>
          <w:p w14:paraId="00E937EF" w14:textId="0DBA1BF3" w:rsidR="001F0876" w:rsidRPr="00DF5521" w:rsidRDefault="001F0876" w:rsidP="001F0876">
            <w:pPr>
              <w:pStyle w:val="ListParagraph"/>
              <w:numPr>
                <w:ilvl w:val="0"/>
                <w:numId w:val="25"/>
              </w:numPr>
              <w:spacing w:after="0"/>
            </w:pPr>
            <w:r w:rsidRPr="00DF5521">
              <w:t>Apply principles of safe and appropriate delegation and supervision</w:t>
            </w:r>
          </w:p>
        </w:tc>
        <w:tc>
          <w:tcPr>
            <w:tcW w:w="912" w:type="dxa"/>
          </w:tcPr>
          <w:p w14:paraId="0E138094" w14:textId="77777777" w:rsidR="001F0876" w:rsidRPr="00DF5521" w:rsidRDefault="001F0876" w:rsidP="001F0876">
            <w:pPr>
              <w:spacing w:after="0"/>
            </w:pPr>
          </w:p>
        </w:tc>
        <w:tc>
          <w:tcPr>
            <w:tcW w:w="878" w:type="dxa"/>
          </w:tcPr>
          <w:p w14:paraId="1D385C73" w14:textId="77777777" w:rsidR="001F0876" w:rsidRPr="00DF5521" w:rsidRDefault="001F0876" w:rsidP="001F0876">
            <w:pPr>
              <w:spacing w:after="0"/>
            </w:pPr>
          </w:p>
        </w:tc>
      </w:tr>
    </w:tbl>
    <w:p w14:paraId="1A446FB4" w14:textId="77777777" w:rsidR="00B748DE" w:rsidRDefault="00B748DE" w:rsidP="00B748DE"/>
    <w:p w14:paraId="60DC3E33" w14:textId="77777777" w:rsidR="00B748DE" w:rsidRPr="00B748DE" w:rsidRDefault="00B748DE" w:rsidP="00B748DE">
      <w:pPr>
        <w:spacing w:after="0" w:line="240" w:lineRule="auto"/>
        <w:jc w:val="both"/>
        <w:rPr>
          <w:color w:val="E97132" w:themeColor="accent2"/>
        </w:rPr>
      </w:pPr>
    </w:p>
    <w:sectPr w:rsidR="00B748DE" w:rsidRPr="00B748DE" w:rsidSect="00B268AD">
      <w:pgSz w:w="16838" w:h="11906" w:orient="landscape"/>
      <w:pgMar w:top="993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10A6A"/>
    <w:multiLevelType w:val="hybridMultilevel"/>
    <w:tmpl w:val="59B85DFC"/>
    <w:lvl w:ilvl="0" w:tplc="6FEE8A3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33128"/>
    <w:multiLevelType w:val="hybridMultilevel"/>
    <w:tmpl w:val="0D00F9EC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F16B3C"/>
    <w:multiLevelType w:val="hybridMultilevel"/>
    <w:tmpl w:val="4FCCBC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B83382"/>
    <w:multiLevelType w:val="hybridMultilevel"/>
    <w:tmpl w:val="CA70A1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906AD3"/>
    <w:multiLevelType w:val="hybridMultilevel"/>
    <w:tmpl w:val="FC7E31E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B1123"/>
    <w:multiLevelType w:val="hybridMultilevel"/>
    <w:tmpl w:val="FE465D04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126A6B"/>
    <w:multiLevelType w:val="hybridMultilevel"/>
    <w:tmpl w:val="9E50D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095D0A"/>
    <w:multiLevelType w:val="hybridMultilevel"/>
    <w:tmpl w:val="266C6320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C852DC"/>
    <w:multiLevelType w:val="hybridMultilevel"/>
    <w:tmpl w:val="FDAAF1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53505"/>
    <w:multiLevelType w:val="hybridMultilevel"/>
    <w:tmpl w:val="803AA8BA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E272CD"/>
    <w:multiLevelType w:val="hybridMultilevel"/>
    <w:tmpl w:val="E86877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240EE2"/>
    <w:multiLevelType w:val="hybridMultilevel"/>
    <w:tmpl w:val="FFFFFFFF"/>
    <w:lvl w:ilvl="0" w:tplc="A14C84C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A5242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F07D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56B5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6EAE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8E0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7E06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4F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DA79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0E50E0"/>
    <w:multiLevelType w:val="hybridMultilevel"/>
    <w:tmpl w:val="D6F88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D63ACD"/>
    <w:multiLevelType w:val="hybridMultilevel"/>
    <w:tmpl w:val="C2FE1DA8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4523497"/>
    <w:multiLevelType w:val="hybridMultilevel"/>
    <w:tmpl w:val="FB5C9D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83162D"/>
    <w:multiLevelType w:val="hybridMultilevel"/>
    <w:tmpl w:val="68CA64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0195E58"/>
    <w:multiLevelType w:val="hybridMultilevel"/>
    <w:tmpl w:val="C1E2B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030D3B"/>
    <w:multiLevelType w:val="hybridMultilevel"/>
    <w:tmpl w:val="2AAC7A88"/>
    <w:lvl w:ilvl="0" w:tplc="08090019">
      <w:start w:val="7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7115251"/>
    <w:multiLevelType w:val="hybridMultilevel"/>
    <w:tmpl w:val="FB5C9DBC"/>
    <w:lvl w:ilvl="0" w:tplc="4B00B9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3214C4"/>
    <w:multiLevelType w:val="hybridMultilevel"/>
    <w:tmpl w:val="C54CB2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A586DAE"/>
    <w:multiLevelType w:val="hybridMultilevel"/>
    <w:tmpl w:val="E0826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774120"/>
    <w:multiLevelType w:val="hybridMultilevel"/>
    <w:tmpl w:val="33C0D1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362734"/>
    <w:multiLevelType w:val="hybridMultilevel"/>
    <w:tmpl w:val="539C103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167631"/>
    <w:multiLevelType w:val="hybridMultilevel"/>
    <w:tmpl w:val="5E94BDEA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21E42BD"/>
    <w:multiLevelType w:val="hybridMultilevel"/>
    <w:tmpl w:val="52A619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5F459FE"/>
    <w:multiLevelType w:val="hybridMultilevel"/>
    <w:tmpl w:val="0E6CBA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D15D9"/>
    <w:multiLevelType w:val="hybridMultilevel"/>
    <w:tmpl w:val="36B4E7C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0567838">
    <w:abstractNumId w:val="19"/>
  </w:num>
  <w:num w:numId="2" w16cid:durableId="1646160923">
    <w:abstractNumId w:val="12"/>
  </w:num>
  <w:num w:numId="3" w16cid:durableId="1652370017">
    <w:abstractNumId w:val="20"/>
  </w:num>
  <w:num w:numId="4" w16cid:durableId="1953898520">
    <w:abstractNumId w:val="11"/>
  </w:num>
  <w:num w:numId="5" w16cid:durableId="1511481088">
    <w:abstractNumId w:val="26"/>
  </w:num>
  <w:num w:numId="6" w16cid:durableId="529949454">
    <w:abstractNumId w:val="16"/>
  </w:num>
  <w:num w:numId="7" w16cid:durableId="988679359">
    <w:abstractNumId w:val="5"/>
  </w:num>
  <w:num w:numId="8" w16cid:durableId="2140101380">
    <w:abstractNumId w:val="23"/>
  </w:num>
  <w:num w:numId="9" w16cid:durableId="27031420">
    <w:abstractNumId w:val="17"/>
  </w:num>
  <w:num w:numId="10" w16cid:durableId="550925396">
    <w:abstractNumId w:val="9"/>
  </w:num>
  <w:num w:numId="11" w16cid:durableId="1934898732">
    <w:abstractNumId w:val="1"/>
  </w:num>
  <w:num w:numId="12" w16cid:durableId="1158232166">
    <w:abstractNumId w:val="7"/>
  </w:num>
  <w:num w:numId="13" w16cid:durableId="1663660509">
    <w:abstractNumId w:val="13"/>
  </w:num>
  <w:num w:numId="14" w16cid:durableId="1908151820">
    <w:abstractNumId w:val="22"/>
  </w:num>
  <w:num w:numId="15" w16cid:durableId="893202645">
    <w:abstractNumId w:val="18"/>
  </w:num>
  <w:num w:numId="16" w16cid:durableId="752552175">
    <w:abstractNumId w:val="0"/>
  </w:num>
  <w:num w:numId="17" w16cid:durableId="511183501">
    <w:abstractNumId w:val="14"/>
  </w:num>
  <w:num w:numId="18" w16cid:durableId="1900941356">
    <w:abstractNumId w:val="3"/>
  </w:num>
  <w:num w:numId="19" w16cid:durableId="889925365">
    <w:abstractNumId w:val="6"/>
  </w:num>
  <w:num w:numId="20" w16cid:durableId="764303075">
    <w:abstractNumId w:val="25"/>
  </w:num>
  <w:num w:numId="21" w16cid:durableId="1439983863">
    <w:abstractNumId w:val="8"/>
  </w:num>
  <w:num w:numId="22" w16cid:durableId="1870532328">
    <w:abstractNumId w:val="4"/>
  </w:num>
  <w:num w:numId="23" w16cid:durableId="1540780538">
    <w:abstractNumId w:val="15"/>
  </w:num>
  <w:num w:numId="24" w16cid:durableId="1352105192">
    <w:abstractNumId w:val="10"/>
  </w:num>
  <w:num w:numId="25" w16cid:durableId="177550379">
    <w:abstractNumId w:val="2"/>
  </w:num>
  <w:num w:numId="26" w16cid:durableId="817965398">
    <w:abstractNumId w:val="24"/>
  </w:num>
  <w:num w:numId="27" w16cid:durableId="51681814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797"/>
    <w:rsid w:val="000113AB"/>
    <w:rsid w:val="000230BE"/>
    <w:rsid w:val="00034AB2"/>
    <w:rsid w:val="000471DA"/>
    <w:rsid w:val="000738C5"/>
    <w:rsid w:val="00082C5D"/>
    <w:rsid w:val="000E0FCF"/>
    <w:rsid w:val="001232CF"/>
    <w:rsid w:val="00123C76"/>
    <w:rsid w:val="00196386"/>
    <w:rsid w:val="001A2869"/>
    <w:rsid w:val="001E701A"/>
    <w:rsid w:val="001F0876"/>
    <w:rsid w:val="002071F2"/>
    <w:rsid w:val="00226730"/>
    <w:rsid w:val="00263467"/>
    <w:rsid w:val="002A19FD"/>
    <w:rsid w:val="002A35B6"/>
    <w:rsid w:val="002B1DD2"/>
    <w:rsid w:val="002B3EE0"/>
    <w:rsid w:val="002C7AE5"/>
    <w:rsid w:val="002E146F"/>
    <w:rsid w:val="002F59FF"/>
    <w:rsid w:val="003364B9"/>
    <w:rsid w:val="00336CB0"/>
    <w:rsid w:val="00345773"/>
    <w:rsid w:val="003A0B92"/>
    <w:rsid w:val="003A24F4"/>
    <w:rsid w:val="003B34BE"/>
    <w:rsid w:val="003D2448"/>
    <w:rsid w:val="003F02C0"/>
    <w:rsid w:val="003F0BCE"/>
    <w:rsid w:val="004221B4"/>
    <w:rsid w:val="00440AD6"/>
    <w:rsid w:val="00477721"/>
    <w:rsid w:val="004A7302"/>
    <w:rsid w:val="004E68CC"/>
    <w:rsid w:val="004F6510"/>
    <w:rsid w:val="00512FB3"/>
    <w:rsid w:val="00530E17"/>
    <w:rsid w:val="00536085"/>
    <w:rsid w:val="005438B7"/>
    <w:rsid w:val="005914DE"/>
    <w:rsid w:val="00593963"/>
    <w:rsid w:val="005F61A0"/>
    <w:rsid w:val="0061219C"/>
    <w:rsid w:val="00627F61"/>
    <w:rsid w:val="006377FA"/>
    <w:rsid w:val="00664382"/>
    <w:rsid w:val="006660E3"/>
    <w:rsid w:val="00673243"/>
    <w:rsid w:val="00677D4B"/>
    <w:rsid w:val="006819FA"/>
    <w:rsid w:val="006946E0"/>
    <w:rsid w:val="006C58C2"/>
    <w:rsid w:val="00703A1E"/>
    <w:rsid w:val="00711A7B"/>
    <w:rsid w:val="00715690"/>
    <w:rsid w:val="0072099B"/>
    <w:rsid w:val="007275FB"/>
    <w:rsid w:val="00730DB1"/>
    <w:rsid w:val="00741936"/>
    <w:rsid w:val="007966AD"/>
    <w:rsid w:val="007B553B"/>
    <w:rsid w:val="007B7456"/>
    <w:rsid w:val="007D12B8"/>
    <w:rsid w:val="007D37FE"/>
    <w:rsid w:val="007F0553"/>
    <w:rsid w:val="007F4990"/>
    <w:rsid w:val="008108C1"/>
    <w:rsid w:val="00811236"/>
    <w:rsid w:val="00830307"/>
    <w:rsid w:val="00880059"/>
    <w:rsid w:val="008A55E8"/>
    <w:rsid w:val="008E6CD5"/>
    <w:rsid w:val="008F45D6"/>
    <w:rsid w:val="009220CE"/>
    <w:rsid w:val="00932744"/>
    <w:rsid w:val="00946071"/>
    <w:rsid w:val="00964A74"/>
    <w:rsid w:val="009A43CC"/>
    <w:rsid w:val="009B4622"/>
    <w:rsid w:val="009E006E"/>
    <w:rsid w:val="009F3515"/>
    <w:rsid w:val="00A16FDA"/>
    <w:rsid w:val="00A3196D"/>
    <w:rsid w:val="00A44017"/>
    <w:rsid w:val="00A503BC"/>
    <w:rsid w:val="00A54862"/>
    <w:rsid w:val="00A56422"/>
    <w:rsid w:val="00A64E9B"/>
    <w:rsid w:val="00A6554B"/>
    <w:rsid w:val="00A65FDD"/>
    <w:rsid w:val="00A660E2"/>
    <w:rsid w:val="00A90947"/>
    <w:rsid w:val="00A90C01"/>
    <w:rsid w:val="00AB0348"/>
    <w:rsid w:val="00AC3681"/>
    <w:rsid w:val="00AD2A5C"/>
    <w:rsid w:val="00AE697E"/>
    <w:rsid w:val="00B10FED"/>
    <w:rsid w:val="00B231A4"/>
    <w:rsid w:val="00B23A38"/>
    <w:rsid w:val="00B268AD"/>
    <w:rsid w:val="00B6146F"/>
    <w:rsid w:val="00B748DE"/>
    <w:rsid w:val="00B8201A"/>
    <w:rsid w:val="00B84616"/>
    <w:rsid w:val="00B95B40"/>
    <w:rsid w:val="00BA3C64"/>
    <w:rsid w:val="00BB6C58"/>
    <w:rsid w:val="00BB7033"/>
    <w:rsid w:val="00C10D6E"/>
    <w:rsid w:val="00C23012"/>
    <w:rsid w:val="00C23A58"/>
    <w:rsid w:val="00C80BA2"/>
    <w:rsid w:val="00CB4A31"/>
    <w:rsid w:val="00CF07BF"/>
    <w:rsid w:val="00D52ED1"/>
    <w:rsid w:val="00D73E78"/>
    <w:rsid w:val="00D7416E"/>
    <w:rsid w:val="00D74D99"/>
    <w:rsid w:val="00D94797"/>
    <w:rsid w:val="00DA4192"/>
    <w:rsid w:val="00DC062B"/>
    <w:rsid w:val="00DD6881"/>
    <w:rsid w:val="00DE66AE"/>
    <w:rsid w:val="00DF5521"/>
    <w:rsid w:val="00E463D9"/>
    <w:rsid w:val="00E70FFC"/>
    <w:rsid w:val="00E71B38"/>
    <w:rsid w:val="00E91116"/>
    <w:rsid w:val="00EA3D60"/>
    <w:rsid w:val="00EB1D54"/>
    <w:rsid w:val="00EB549D"/>
    <w:rsid w:val="00EC0A06"/>
    <w:rsid w:val="00EC0CAC"/>
    <w:rsid w:val="00EC549F"/>
    <w:rsid w:val="00EE3BF1"/>
    <w:rsid w:val="00F04B3F"/>
    <w:rsid w:val="00F13800"/>
    <w:rsid w:val="00F149C8"/>
    <w:rsid w:val="00F203F5"/>
    <w:rsid w:val="00F534AF"/>
    <w:rsid w:val="00F80ACC"/>
    <w:rsid w:val="00F82FC9"/>
    <w:rsid w:val="00FB4802"/>
    <w:rsid w:val="00FF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CC01E"/>
  <w15:chartTrackingRefBased/>
  <w15:docId w15:val="{46606021-E807-4857-BCE8-8AAEE4084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B92"/>
    <w:pPr>
      <w:spacing w:after="200" w:line="276" w:lineRule="auto"/>
    </w:pPr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47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47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47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47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47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47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47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47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47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47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47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47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47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47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47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47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47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47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47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47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47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47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47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47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47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47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7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7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4797"/>
    <w:rPr>
      <w:b/>
      <w:bCs/>
      <w:smallCaps/>
      <w:color w:val="0F4761" w:themeColor="accent1" w:themeShade="BF"/>
      <w:spacing w:val="5"/>
    </w:rPr>
  </w:style>
  <w:style w:type="character" w:customStyle="1" w:styleId="cf01">
    <w:name w:val="cf01"/>
    <w:basedOn w:val="DefaultParagraphFont"/>
    <w:rsid w:val="007966AD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39"/>
    <w:rsid w:val="00B748D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C5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facc9ac4-98b8-4e3a-89f9-87daf8acaaca" xsi:nil="true"/>
    <lcf76f155ced4ddcb4097134ff3c332f xmlns="5e784023-5765-4c27-8fc9-8c1e886dc87f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ADC594821D2641B2F99D55614B877A" ma:contentTypeVersion="20" ma:contentTypeDescription="Create a new document." ma:contentTypeScope="" ma:versionID="3984411f3f95705b4079ed4efd96064b">
  <xsd:schema xmlns:xsd="http://www.w3.org/2001/XMLSchema" xmlns:xs="http://www.w3.org/2001/XMLSchema" xmlns:p="http://schemas.microsoft.com/office/2006/metadata/properties" xmlns:ns1="http://schemas.microsoft.com/sharepoint/v3" xmlns:ns2="5e784023-5765-4c27-8fc9-8c1e886dc87f" xmlns:ns3="facc9ac4-98b8-4e3a-89f9-87daf8acaaca" targetNamespace="http://schemas.microsoft.com/office/2006/metadata/properties" ma:root="true" ma:fieldsID="7930fa75d5b1523726cef3f1ffa5958a" ns1:_="" ns2:_="" ns3:_="">
    <xsd:import namespace="http://schemas.microsoft.com/sharepoint/v3"/>
    <xsd:import namespace="5e784023-5765-4c27-8fc9-8c1e886dc87f"/>
    <xsd:import namespace="facc9ac4-98b8-4e3a-89f9-87daf8acaa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784023-5765-4c27-8fc9-8c1e886dc8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cc9ac4-98b8-4e3a-89f9-87daf8acaa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0741fbd-7634-434c-a006-50f322c6a541}" ma:internalName="TaxCatchAll" ma:showField="CatchAllData" ma:web="facc9ac4-98b8-4e3a-89f9-87daf8acaa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3CABC5-D96E-49B7-94DB-122E3F118BD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acc9ac4-98b8-4e3a-89f9-87daf8acaaca"/>
    <ds:schemaRef ds:uri="5e784023-5765-4c27-8fc9-8c1e886dc87f"/>
  </ds:schemaRefs>
</ds:datastoreItem>
</file>

<file path=customXml/itemProps2.xml><?xml version="1.0" encoding="utf-8"?>
<ds:datastoreItem xmlns:ds="http://schemas.openxmlformats.org/officeDocument/2006/customXml" ds:itemID="{86C0F3E5-7648-446C-97EB-26A0E3116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e784023-5765-4c27-8fc9-8c1e886dc87f"/>
    <ds:schemaRef ds:uri="facc9ac4-98b8-4e3a-89f9-87daf8acaa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4CC2EB-D256-4842-B7F9-89F1C36969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1177</Words>
  <Characters>6710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Mathias-Lloyd (HEIW)</dc:creator>
  <cp:keywords/>
  <dc:description/>
  <cp:lastModifiedBy>Shannon Hall (HEIW)</cp:lastModifiedBy>
  <cp:revision>2</cp:revision>
  <dcterms:created xsi:type="dcterms:W3CDTF">2026-09-14T11:06:00Z</dcterms:created>
  <dcterms:modified xsi:type="dcterms:W3CDTF">2026-09-14T11:06:00Z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0x010100D6ADC594821D2641B2F99D55614B877A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