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8" w:lineRule="auto"/>
      </w:pPr>
      <w:r>
        <w:rPr/>
        <w:pict>
          <v:group style="position:absolute;margin-left:0pt;margin-top:58.738991pt;width:595.3pt;height:97pt;mso-position-horizontal-relative:page;mso-position-vertical-relative:paragraph;z-index:-15807488" id="docshapegroup1" coordorigin="0,1175" coordsize="11906,1940">
            <v:rect style="position:absolute;left:0;top:2905;width:11906;height:208" id="docshape2" filled="true" fillcolor="#315083" stroked="false">
              <v:fill type="solid"/>
            </v:rect>
            <v:shape style="position:absolute;left:10202;top:1598;width:1703;height:1099" id="docshape3" coordorigin="10203,1599" coordsize="1703,1099" path="m10697,1599l10686,1601,10676,1607,10668,1616,10644,1650,10619,1683,10595,1715,10570,1748,10520,1820,10471,1894,10377,2042,10340,2111,10304,2180,10271,2249,10241,2321,10232,2346,10223,2372,10215,2398,10207,2424,10203,2440,10206,2450,10216,2456,10233,2458,10314,2464,10396,2471,10477,2479,10558,2489,10638,2500,10719,2512,10799,2526,10879,2541,10959,2557,11038,2575,11117,2594,11196,2615,11274,2637,11353,2660,11442,2689,11453,2693,11464,2697,11615,2489,11622,2479,11905,2479,11905,2066,11367,2066,11353,2065,11342,2061,11333,2052,11324,2042,11280,1983,11237,1923,11195,1862,11154,1800,11115,1737,11078,1673,11072,1663,11065,1654,11058,1645,10971,1631,10884,1619,10797,1608,10709,1599,10697,1599xm11905,2479l11622,2479,11787,2498,11861,2508,11905,2516,11905,2479xm11905,1975l11789,2001,11715,2016,11642,2030,11568,2041,11557,2042,11367,2066,11905,2066,11905,1975xe" filled="true" fillcolor="#e42c7d" stroked="false">
              <v:path arrowok="t"/>
              <v:fill type="solid"/>
            </v:shape>
            <v:shape style="position:absolute;left:10945;top:1174;width:961;height:891" id="docshape4" coordorigin="10945,1175" coordsize="961,891" path="m11905,1175l11900,1176,11866,1185,11834,1195,11800,1206,11722,1226,11643,1245,11563,1262,11484,1278,11404,1293,11324,1306,11244,1317,11163,1327,11083,1336,11002,1343,10963,1348,10946,1357,10945,1377,10956,1415,10978,1474,11004,1531,11031,1588,11058,1645,11065,1654,11072,1663,11078,1673,11115,1737,11154,1800,11195,1862,11237,1923,11280,1983,11324,2042,11367,2066,11568,2041,11642,2030,11715,2016,11789,2001,11905,1975,11905,1175xe" filled="true" fillcolor="#adc80f" stroked="false">
              <v:path arrowok="t"/>
              <v:fill type="solid"/>
            </v:shape>
            <v:shape style="position:absolute;left:11340;top:2478;width:565;height:428" id="docshape5" coordorigin="11341,2479" coordsize="565,428" path="m11622,2479l11615,2489,11464,2697,11433,2749,11400,2800,11369,2851,11341,2905,11906,2906,11906,2516,11861,2508,11787,2498,11622,2479xe" filled="true" fillcolor="#eb880a" stroked="false">
              <v:path arrowok="t"/>
              <v:fill type="solid"/>
            </v:shape>
            <v:shape style="position:absolute;left:9495;top:1817;width:1969;height:1089" id="docshape6" coordorigin="9495,1818" coordsize="1969,1089" path="m10080,1818l10066,1822,10051,1835,9997,1892,9729,2175,9513,2400,9499,2418,9495,2433,9500,2448,9570,2522,9628,2578,9687,2633,9747,2687,9809,2740,9871,2790,9935,2840,10001,2888,10059,2907,11208,2906,11341,2905,11369,2851,11400,2800,11433,2749,11464,2697,11442,2689,11353,2660,11274,2637,11196,2615,11117,2594,11038,2575,10959,2557,10879,2541,10799,2526,10719,2512,10638,2500,10558,2489,10477,2479,10396,2471,10314,2464,10233,2458,10216,2456,10206,2450,10203,2440,10207,2424,10215,2398,10232,2346,10271,2249,10304,2180,10340,2111,10377,2042,10307,1994,10239,1944,10173,1890,10109,1834,10094,1822,10080,1818xe" filled="true" fillcolor="#459b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7.453308pt;margin-top:4.570624pt;width:49.5pt;height:49.45pt;mso-position-horizontal-relative:page;mso-position-vertical-relative:paragraph;z-index:15730176" id="docshapegroup7" coordorigin="7349,91" coordsize="990,989">
            <v:shape style="position:absolute;left:7349;top:91;width:990;height:989" id="docshape8" coordorigin="7349,91" coordsize="990,989" path="m7707,480l7683,496,7660,513,7638,532,7601,571,7583,587,7563,600,7541,610,7515,616,7492,614,7470,606,7449,591,7445,587,7445,585,7458,573,7468,566,7478,561,7490,557,7510,555,7529,557,7548,564,7566,573,7571,576,7574,576,7590,563,7600,553,7624,529,7618,525,7567,497,7516,486,7464,493,7412,521,7395,536,7379,551,7364,567,7349,584,7349,586,7361,600,7372,613,7385,626,7398,638,7445,670,7495,685,7545,682,7597,662,7620,646,7642,628,7662,609,7683,586,7684,584,7686,560,7690,539,7695,519,7703,493,7707,487,7707,480xm7943,927l7937,873,7912,819,7897,800,7881,782,7844,745,7822,743,7807,741,7792,737,7777,733,7738,721,7751,743,7769,767,7790,790,7828,826,7843,844,7856,863,7867,885,7874,911,7873,935,7864,958,7848,980,7846,982,7844,985,7840,981,7829,968,7821,954,7815,939,7813,922,7814,906,7817,891,7823,877,7831,863,7834,858,7834,854,7821,839,7811,829,7788,806,7786,806,7778,817,7773,825,7769,833,7749,879,7744,925,7753,970,7778,1014,7792,1032,7808,1049,7825,1064,7842,1079,7846,1079,7847,1076,7850,1075,7864,1063,7876,1052,7887,1041,7897,1029,7930,979,7943,927xm7950,450l7934,425,7916,402,7897,381,7861,347,7848,332,7836,316,7825,299,7814,269,7813,241,7821,215,7838,191,7842,188,7844,187,7856,200,7862,210,7868,221,7872,232,7874,252,7872,271,7866,289,7856,306,7852,313,7853,318,7867,333,7876,343,7899,366,7901,364,7908,353,7914,345,7918,337,7933,308,7941,278,7943,246,7938,214,7928,188,7914,164,7897,142,7878,121,7870,114,7854,99,7846,91,7842,91,7826,105,7810,120,7795,136,7781,152,7756,194,7744,238,7746,283,7762,330,7778,356,7797,380,7818,403,7843,426,7846,426,7866,428,7884,431,7901,435,7917,440,7950,450xm8339,585l8336,583,8321,565,8307,550,8292,535,8276,522,8227,495,8178,485,8128,492,8078,517,8059,530,8042,545,8004,583,8002,588,8001,606,7997,628,7994,644,7989,660,7978,692,8003,676,8026,658,8048,639,8084,601,8101,586,8120,573,8141,562,8168,555,8193,556,8216,565,8237,580,8240,583,8243,585,8229,598,8219,605,8208,610,8196,614,8176,616,8157,614,8139,607,8121,598,8116,595,8113,594,8097,608,8087,617,8063,641,8065,643,8076,651,8083,656,8091,660,8125,676,8160,684,8195,684,8231,674,8262,658,8289,638,8313,615,8339,585xe" filled="true" fillcolor="#305a88" stroked="false">
              <v:path arrowok="t"/>
              <v:fill type="solid"/>
            </v:shape>
            <v:shape style="position:absolute;left:7457;top:196;width:772;height:775" id="docshape9" coordorigin="7458,197" coordsize="772,775" path="m7737,971l7732,946,7730,932,7729,917,7731,902,7732,898,7730,895,7714,889,7703,884,7692,878,7681,872,7634,840,7594,801,7562,757,7537,705,7534,699,7531,697,7517,699,7509,699,7491,697,7480,695,7469,693,7458,690,7462,706,7467,721,7473,735,7479,750,7505,798,7536,841,7573,880,7616,914,7642,931,7669,945,7697,958,7726,968,7737,971xm7738,197l7731,202,7682,220,7638,242,7598,270,7561,303,7528,340,7500,381,7478,424,7460,471,7458,477,7458,480,7482,474,7497,472,7512,472,7528,473,7533,474,7536,467,7551,434,7569,403,7590,374,7615,348,7640,326,7667,307,7695,291,7730,276,7731,274,7731,254,7731,238,7733,222,7737,207,7738,197xm8228,694l8227,690,8224,692,8207,696,8193,699,8179,700,8165,699,8154,698,8151,702,8148,710,8134,741,8116,770,8096,797,8072,823,8047,844,8021,864,7992,880,7961,893,7956,895,7955,898,7957,919,7953,952,7949,968,7949,971,7957,968,7959,968,8028,939,8087,902,8137,856,8179,801,8213,737,8217,727,8221,716,8225,706,8228,694xm8229,479l8222,458,8217,444,8212,429,8205,416,8161,343,8105,284,8039,237,7961,203,7953,201,7948,201,7950,204,7954,222,7957,238,7957,255,7956,276,7959,277,7976,284,7988,289,8000,295,8011,302,8056,334,8094,372,8126,416,8150,465,8153,472,8155,474,8177,473,8192,473,8206,475,8221,479,8227,480,8229,479xe" filled="true" fillcolor="#d1ad80" stroked="false">
              <v:path arrowok="t"/>
              <v:fill type="solid"/>
            </v:shape>
            <v:shape style="position:absolute;left:7643;top:385;width:401;height:401" id="docshape10" coordorigin="7644,385" coordsize="401,401" path="m7832,435l7831,433,7799,401,7785,385,7782,387,7776,392,7744,434,7722,479,7707,528,7698,580,7698,585,7714,598,7728,607,7742,616,7757,623,7763,625,7765,624,7766,608,7768,590,7776,549,7788,510,7805,473,7828,439,7832,435xm7883,665l7881,664,7848,660,7835,658,7798,651,7762,639,7729,623,7698,601,7693,597,7690,598,7668,620,7644,643,7644,646,7650,652,7691,684,7736,707,7784,722,7834,730,7840,731,7843,731,7855,715,7865,701,7873,687,7880,672,7883,665xm7989,585l7973,573,7959,564,7944,555,7929,548,7923,545,7922,548,7916,594,7908,631,7897,667,7880,700,7858,731,7855,736,7856,738,7886,768,7902,786,7905,784,7912,777,7943,736,7965,691,7980,642,7989,591,7989,588,7989,585xm8044,524l8042,522,8039,521,8037,519,7995,486,7949,464,7900,449,7845,440,7842,441,7831,456,7823,468,7815,481,7808,494,7803,507,7817,508,7864,515,7909,526,7951,545,7991,571,7994,574,7996,574,8040,529,8044,524xe" filled="true" fillcolor="#305a89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5358689</wp:posOffset>
            </wp:positionH>
            <wp:positionV relativeFrom="paragraph">
              <wp:posOffset>126500</wp:posOffset>
            </wp:positionV>
            <wp:extent cx="421100" cy="52284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00" cy="52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5864016</wp:posOffset>
            </wp:positionH>
            <wp:positionV relativeFrom="paragraph">
              <wp:posOffset>126008</wp:posOffset>
            </wp:positionV>
            <wp:extent cx="1472816" cy="54310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816" cy="54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5083"/>
          <w:spacing w:val="-13"/>
          <w:w w:val="95"/>
        </w:rPr>
        <w:t>ALL WALES</w:t>
      </w:r>
      <w:r>
        <w:rPr>
          <w:color w:val="315083"/>
          <w:spacing w:val="-12"/>
          <w:w w:val="95"/>
        </w:rPr>
        <w:t> </w:t>
      </w:r>
      <w:r>
        <w:rPr>
          <w:color w:val="315083"/>
          <w:spacing w:val="-14"/>
          <w:w w:val="95"/>
        </w:rPr>
        <w:t>NURSE STAFFING</w:t>
      </w:r>
      <w:r>
        <w:rPr>
          <w:color w:val="315083"/>
          <w:spacing w:val="-140"/>
          <w:w w:val="95"/>
        </w:rPr>
        <w:t> </w:t>
      </w:r>
      <w:r>
        <w:rPr>
          <w:color w:val="315083"/>
        </w:rPr>
        <w:t>PROGRAMME</w:t>
      </w:r>
    </w:p>
    <w:p>
      <w:pPr>
        <w:spacing w:before="140"/>
        <w:ind w:left="705" w:right="0" w:firstLine="0"/>
        <w:jc w:val="left"/>
        <w:rPr>
          <w:rFonts w:ascii="Gotham Medium"/>
          <w:b w:val="0"/>
          <w:sz w:val="40"/>
        </w:rPr>
      </w:pPr>
      <w:r>
        <w:rPr>
          <w:rFonts w:ascii="Gotham Medium"/>
          <w:b w:val="0"/>
          <w:color w:val="218FB0"/>
          <w:sz w:val="40"/>
        </w:rPr>
        <w:t>Paediatric</w:t>
      </w:r>
      <w:r>
        <w:rPr>
          <w:rFonts w:ascii="Gotham Medium"/>
          <w:b w:val="0"/>
          <w:color w:val="218FB0"/>
          <w:spacing w:val="-13"/>
          <w:sz w:val="40"/>
        </w:rPr>
        <w:t> </w:t>
      </w:r>
      <w:r>
        <w:rPr>
          <w:rFonts w:ascii="Gotham Medium"/>
          <w:b w:val="0"/>
          <w:color w:val="218FB0"/>
          <w:sz w:val="40"/>
        </w:rPr>
        <w:t>Work</w:t>
      </w:r>
      <w:r>
        <w:rPr>
          <w:rFonts w:ascii="Gotham Medium"/>
          <w:b w:val="0"/>
          <w:color w:val="218FB0"/>
          <w:spacing w:val="-12"/>
          <w:sz w:val="40"/>
        </w:rPr>
        <w:t> </w:t>
      </w:r>
      <w:r>
        <w:rPr>
          <w:rFonts w:ascii="Gotham Medium"/>
          <w:b w:val="0"/>
          <w:color w:val="218FB0"/>
          <w:sz w:val="40"/>
        </w:rPr>
        <w:t>Stream</w:t>
      </w:r>
      <w:r>
        <w:rPr>
          <w:rFonts w:ascii="Gotham Medium"/>
          <w:b w:val="0"/>
          <w:color w:val="218FB0"/>
          <w:spacing w:val="-13"/>
          <w:sz w:val="40"/>
        </w:rPr>
        <w:t> </w:t>
      </w:r>
      <w:r>
        <w:rPr>
          <w:rFonts w:ascii="Gotham Medium"/>
          <w:b w:val="0"/>
          <w:color w:val="218FB0"/>
          <w:sz w:val="40"/>
        </w:rPr>
        <w:t>Update</w:t>
      </w:r>
    </w:p>
    <w:p>
      <w:pPr>
        <w:spacing w:before="123"/>
        <w:ind w:left="720" w:right="0" w:firstLine="0"/>
        <w:jc w:val="left"/>
        <w:rPr>
          <w:rFonts w:ascii="Gotham Medium"/>
          <w:b w:val="0"/>
          <w:sz w:val="26"/>
        </w:rPr>
      </w:pPr>
      <w:r>
        <w:rPr>
          <w:rFonts w:ascii="Gotham Medium"/>
          <w:b w:val="0"/>
          <w:color w:val="315083"/>
          <w:sz w:val="26"/>
        </w:rPr>
        <w:t>SUMMER</w:t>
      </w:r>
      <w:r>
        <w:rPr>
          <w:rFonts w:ascii="Gotham Medium"/>
          <w:b w:val="0"/>
          <w:color w:val="315083"/>
          <w:spacing w:val="-2"/>
          <w:sz w:val="26"/>
        </w:rPr>
        <w:t> </w:t>
      </w:r>
      <w:r>
        <w:rPr>
          <w:rFonts w:ascii="Gotham Medium"/>
          <w:b w:val="0"/>
          <w:color w:val="315083"/>
          <w:sz w:val="26"/>
        </w:rPr>
        <w:t>2021</w:t>
      </w:r>
    </w:p>
    <w:p>
      <w:pPr>
        <w:pStyle w:val="BodyText"/>
        <w:rPr>
          <w:rFonts w:ascii="Gotham Medium"/>
          <w:b w:val="0"/>
          <w:sz w:val="20"/>
        </w:rPr>
      </w:pPr>
    </w:p>
    <w:p>
      <w:pPr>
        <w:pStyle w:val="BodyText"/>
        <w:rPr>
          <w:rFonts w:ascii="Gotham Medium"/>
          <w:b w:val="0"/>
          <w:sz w:val="20"/>
        </w:rPr>
      </w:pPr>
    </w:p>
    <w:p>
      <w:pPr>
        <w:pStyle w:val="BodyText"/>
        <w:spacing w:before="3"/>
        <w:rPr>
          <w:rFonts w:ascii="Gotham Medium"/>
          <w:b w:val="0"/>
          <w:sz w:val="20"/>
        </w:rPr>
      </w:pPr>
    </w:p>
    <w:p>
      <w:pPr>
        <w:spacing w:after="0"/>
        <w:rPr>
          <w:rFonts w:ascii="Gotham Medium"/>
          <w:sz w:val="20"/>
        </w:rPr>
        <w:sectPr>
          <w:type w:val="continuous"/>
          <w:pgSz w:w="11910" w:h="16840"/>
          <w:pgMar w:top="280" w:bottom="0" w:left="0" w:right="0"/>
        </w:sectPr>
      </w:pPr>
    </w:p>
    <w:p>
      <w:pPr>
        <w:pStyle w:val="BodyText"/>
        <w:spacing w:line="216" w:lineRule="auto" w:before="132"/>
        <w:ind w:left="720" w:right="-4"/>
        <w:rPr>
          <w:b w:val="0"/>
        </w:rPr>
      </w:pPr>
      <w:r>
        <w:rPr/>
        <w:pict>
          <v:rect style="position:absolute;margin-left:0pt;margin-top:-10.043404pt;width:595.275pt;height:7.52pt;mso-position-horizontal-relative:page;mso-position-vertical-relative:paragraph;z-index:15729152" id="docshape11" filled="true" fillcolor="#315083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3709127</wp:posOffset>
            </wp:positionH>
            <wp:positionV relativeFrom="paragraph">
              <wp:posOffset>227032</wp:posOffset>
            </wp:positionV>
            <wp:extent cx="3850865" cy="256976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865" cy="256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315083"/>
        </w:rPr>
        <w:t>The paediatric work stream is led by Sian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Passey (Assistant Director of Nursing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Hywel Dda University Health Board) and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sponsored by Greg Dix (Executive Nurse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Director Cwm Taf Morgannwg University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Health Board). The work stream has a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representative from each health board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across Wales and is supported by Health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Education and Improvement Wales. The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purpose of the work stream is to support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health boards to follow a ‘Once for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Wales’ approach as they comply with the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requirements</w:t>
      </w:r>
      <w:r>
        <w:rPr>
          <w:b w:val="0"/>
          <w:color w:val="315083"/>
          <w:spacing w:val="-9"/>
        </w:rPr>
        <w:t> </w:t>
      </w:r>
      <w:r>
        <w:rPr>
          <w:b w:val="0"/>
          <w:color w:val="315083"/>
        </w:rPr>
        <w:t>of</w:t>
      </w:r>
      <w:r>
        <w:rPr>
          <w:b w:val="0"/>
          <w:color w:val="315083"/>
          <w:spacing w:val="-9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9"/>
        </w:rPr>
        <w:t> </w:t>
      </w:r>
      <w:r>
        <w:rPr>
          <w:b w:val="0"/>
          <w:color w:val="315083"/>
        </w:rPr>
        <w:t>Nurse</w:t>
      </w:r>
      <w:r>
        <w:rPr>
          <w:b w:val="0"/>
          <w:color w:val="315083"/>
          <w:spacing w:val="-9"/>
        </w:rPr>
        <w:t> </w:t>
      </w:r>
      <w:r>
        <w:rPr>
          <w:b w:val="0"/>
          <w:color w:val="315083"/>
        </w:rPr>
        <w:t>Staffing</w:t>
      </w:r>
      <w:r>
        <w:rPr>
          <w:b w:val="0"/>
          <w:color w:val="315083"/>
          <w:spacing w:val="-9"/>
        </w:rPr>
        <w:t> </w:t>
      </w:r>
      <w:r>
        <w:rPr>
          <w:b w:val="0"/>
          <w:color w:val="315083"/>
        </w:rPr>
        <w:t>Levels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(Wales)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Act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2016.</w:t>
      </w:r>
    </w:p>
    <w:p>
      <w:pPr>
        <w:pStyle w:val="BodyText"/>
        <w:spacing w:before="7"/>
        <w:rPr>
          <w:b w:val="0"/>
          <w:sz w:val="22"/>
        </w:rPr>
      </w:pPr>
    </w:p>
    <w:p>
      <w:pPr>
        <w:pStyle w:val="BodyText"/>
        <w:spacing w:line="216" w:lineRule="auto"/>
        <w:ind w:left="720" w:right="115"/>
        <w:rPr>
          <w:b w:val="0"/>
        </w:rPr>
      </w:pPr>
      <w:r>
        <w:rPr>
          <w:b w:val="0"/>
          <w:color w:val="315083"/>
        </w:rPr>
        <w:t>In February, the Sennedd confirmed the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extension of the second duty of the Act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to</w:t>
      </w:r>
      <w:r>
        <w:rPr>
          <w:b w:val="0"/>
          <w:color w:val="315083"/>
          <w:spacing w:val="5"/>
        </w:rPr>
        <w:t> </w:t>
      </w:r>
      <w:r>
        <w:rPr>
          <w:b w:val="0"/>
          <w:color w:val="315083"/>
        </w:rPr>
        <w:t>paediatric</w:t>
      </w:r>
      <w:r>
        <w:rPr>
          <w:b w:val="0"/>
          <w:color w:val="315083"/>
          <w:spacing w:val="6"/>
        </w:rPr>
        <w:t> </w:t>
      </w:r>
      <w:r>
        <w:rPr>
          <w:b w:val="0"/>
          <w:color w:val="315083"/>
        </w:rPr>
        <w:t>inpatient</w:t>
      </w:r>
      <w:r>
        <w:rPr>
          <w:b w:val="0"/>
          <w:color w:val="315083"/>
          <w:spacing w:val="6"/>
        </w:rPr>
        <w:t> </w:t>
      </w:r>
      <w:r>
        <w:rPr>
          <w:b w:val="0"/>
          <w:color w:val="315083"/>
        </w:rPr>
        <w:t>wards</w:t>
      </w:r>
      <w:r>
        <w:rPr>
          <w:b w:val="0"/>
          <w:color w:val="315083"/>
          <w:spacing w:val="6"/>
        </w:rPr>
        <w:t> </w:t>
      </w:r>
      <w:r>
        <w:rPr>
          <w:b w:val="0"/>
          <w:color w:val="315083"/>
        </w:rPr>
        <w:t>and</w:t>
      </w:r>
      <w:r>
        <w:rPr>
          <w:b w:val="0"/>
          <w:color w:val="315083"/>
          <w:spacing w:val="6"/>
        </w:rPr>
        <w:t> </w:t>
      </w:r>
      <w:r>
        <w:rPr>
          <w:b w:val="0"/>
          <w:color w:val="315083"/>
        </w:rPr>
        <w:t>set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out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3"/>
        </w:rPr>
        <w:t> </w:t>
      </w:r>
      <w:r>
        <w:rPr>
          <w:b w:val="0"/>
          <w:color w:val="315083"/>
        </w:rPr>
        <w:t>timetable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of</w:t>
      </w:r>
      <w:r>
        <w:rPr>
          <w:b w:val="0"/>
          <w:color w:val="315083"/>
          <w:spacing w:val="-3"/>
        </w:rPr>
        <w:t> </w:t>
      </w:r>
      <w:r>
        <w:rPr>
          <w:b w:val="0"/>
          <w:color w:val="315083"/>
        </w:rPr>
        <w:t>legal</w:t>
      </w:r>
      <w:r>
        <w:rPr>
          <w:b w:val="0"/>
          <w:color w:val="315083"/>
          <w:spacing w:val="-3"/>
        </w:rPr>
        <w:t> </w:t>
      </w:r>
      <w:r>
        <w:rPr>
          <w:b w:val="0"/>
          <w:color w:val="315083"/>
        </w:rPr>
        <w:t>obligations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for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health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boards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to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follow.</w:t>
      </w:r>
    </w:p>
    <w:p>
      <w:pPr>
        <w:pStyle w:val="BodyText"/>
        <w:spacing w:line="216" w:lineRule="auto" w:before="264"/>
        <w:ind w:left="720" w:right="216"/>
        <w:rPr>
          <w:b w:val="0"/>
        </w:rPr>
      </w:pPr>
      <w:r>
        <w:rPr>
          <w:b w:val="0"/>
          <w:color w:val="315083"/>
        </w:rPr>
        <w:t>The Act requires health boards to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calculate the nurse staffing levels on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every Paediatric ward bi-annually as a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minimum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to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ensure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that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wards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have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the</w:t>
      </w:r>
    </w:p>
    <w:p>
      <w:pPr>
        <w:spacing w:line="240" w:lineRule="auto" w:before="0"/>
        <w:rPr>
          <w:b w:val="0"/>
          <w:sz w:val="30"/>
        </w:rPr>
      </w:pPr>
      <w:r>
        <w:rPr/>
        <w:br w:type="column"/>
      </w:r>
      <w:r>
        <w:rPr>
          <w:b w:val="0"/>
          <w:sz w:val="30"/>
        </w:rPr>
      </w: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spacing w:before="5"/>
        <w:rPr>
          <w:b w:val="0"/>
          <w:sz w:val="37"/>
        </w:rPr>
      </w:pPr>
    </w:p>
    <w:p>
      <w:pPr>
        <w:pStyle w:val="BodyText"/>
        <w:spacing w:line="216" w:lineRule="auto"/>
        <w:ind w:left="374" w:right="700"/>
        <w:rPr>
          <w:b w:val="0"/>
        </w:rPr>
      </w:pPr>
      <w:r>
        <w:rPr>
          <w:b w:val="0"/>
          <w:color w:val="315083"/>
        </w:rPr>
        <w:t>right number and skill mix of staff to meet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the needs of patients, with the principle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aim</w:t>
      </w:r>
      <w:r>
        <w:rPr>
          <w:b w:val="0"/>
          <w:color w:val="315083"/>
          <w:spacing w:val="-8"/>
        </w:rPr>
        <w:t> </w:t>
      </w:r>
      <w:r>
        <w:rPr>
          <w:b w:val="0"/>
          <w:color w:val="315083"/>
        </w:rPr>
        <w:t>of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providing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high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quality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care,</w:t>
      </w:r>
      <w:r>
        <w:rPr>
          <w:b w:val="0"/>
          <w:color w:val="315083"/>
          <w:spacing w:val="-7"/>
        </w:rPr>
        <w:t> </w:t>
      </w:r>
      <w:r>
        <w:rPr>
          <w:b w:val="0"/>
          <w:color w:val="315083"/>
        </w:rPr>
        <w:t>positive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outcomes</w:t>
      </w:r>
      <w:r>
        <w:rPr>
          <w:b w:val="0"/>
          <w:color w:val="315083"/>
          <w:spacing w:val="-3"/>
        </w:rPr>
        <w:t> </w:t>
      </w:r>
      <w:r>
        <w:rPr>
          <w:b w:val="0"/>
          <w:color w:val="315083"/>
        </w:rPr>
        <w:t>and</w:t>
      </w:r>
      <w:r>
        <w:rPr>
          <w:b w:val="0"/>
          <w:color w:val="315083"/>
          <w:spacing w:val="-3"/>
        </w:rPr>
        <w:t> </w:t>
      </w:r>
      <w:r>
        <w:rPr>
          <w:b w:val="0"/>
          <w:color w:val="315083"/>
        </w:rPr>
        <w:t>experiences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for</w:t>
      </w:r>
      <w:r>
        <w:rPr>
          <w:b w:val="0"/>
          <w:color w:val="315083"/>
          <w:spacing w:val="-3"/>
        </w:rPr>
        <w:t> </w:t>
      </w:r>
      <w:r>
        <w:rPr>
          <w:b w:val="0"/>
          <w:color w:val="315083"/>
        </w:rPr>
        <w:t>patients.</w:t>
      </w:r>
    </w:p>
    <w:p>
      <w:pPr>
        <w:pStyle w:val="BodyText"/>
        <w:spacing w:line="216" w:lineRule="auto" w:before="263"/>
        <w:ind w:left="374" w:right="700"/>
        <w:rPr>
          <w:b w:val="0"/>
        </w:rPr>
      </w:pPr>
      <w:r>
        <w:rPr>
          <w:b w:val="0"/>
          <w:color w:val="315083"/>
        </w:rPr>
        <w:t>Health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boards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are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preparing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for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their</w:t>
      </w:r>
      <w:r>
        <w:rPr>
          <w:b w:val="0"/>
          <w:color w:val="315083"/>
          <w:spacing w:val="-6"/>
        </w:rPr>
        <w:t> </w:t>
      </w:r>
      <w:r>
        <w:rPr>
          <w:b w:val="0"/>
          <w:color w:val="315083"/>
        </w:rPr>
        <w:t>first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calculation to be undertaken by August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2021.</w:t>
      </w:r>
    </w:p>
    <w:p>
      <w:pPr>
        <w:spacing w:after="0" w:line="216" w:lineRule="auto"/>
        <w:sectPr>
          <w:type w:val="continuous"/>
          <w:pgSz w:w="11910" w:h="16840"/>
          <w:pgMar w:top="280" w:bottom="0" w:left="0" w:right="0"/>
          <w:cols w:num="2" w:equalWidth="0">
            <w:col w:w="5655" w:space="40"/>
            <w:col w:w="6215"/>
          </w:cols>
        </w:sectPr>
      </w:pPr>
    </w:p>
    <w:p>
      <w:pPr>
        <w:pStyle w:val="BodyText"/>
        <w:spacing w:before="1"/>
        <w:rPr>
          <w:b w:val="0"/>
          <w:sz w:val="20"/>
        </w:rPr>
      </w:pPr>
      <w:r>
        <w:rPr/>
        <w:pict>
          <v:group style="position:absolute;margin-left:0pt;margin-top:805.890015pt;width:595.3pt;height:36pt;mso-position-horizontal-relative:page;mso-position-vertical-relative:page;z-index:15729664" id="docshapegroup12" coordorigin="0,16118" coordsize="11906,720">
            <v:rect style="position:absolute;left:0;top:16117;width:11906;height:720" id="docshape13" filled="true" fillcolor="#315083" stroked="false">
              <v:fill type="solid"/>
            </v:rect>
            <v:shape style="position:absolute;left:5130;top:16274;width:403;height:403" type="#_x0000_t75" id="docshape14" stroked="false">
              <v:imagedata r:id="rId8" o:title=""/>
            </v:shape>
            <v:shape style="position:absolute;left:2721;top:16274;width:403;height:403" type="#_x0000_t75" id="docshape15" stroked="false">
              <v:imagedata r:id="rId9" o:title=""/>
            </v:shape>
            <v:shape style="position:absolute;left:9674;top:16277;width:403;height:403" type="#_x0000_t75" id="docshape16" stroked="false">
              <v:imagedata r:id="rId10" o:title=""/>
            </v:shape>
            <v:shape style="position:absolute;left:7194;top:16277;width:403;height:403" type="#_x0000_t75" id="docshape17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9;top:16257;width:1547;height:411" type="#_x0000_t202" id="docshape18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Gotham Medium"/>
                        <w:b w:val="0"/>
                        <w:sz w:val="32"/>
                      </w:rPr>
                    </w:pPr>
                    <w:r>
                      <w:rPr>
                        <w:rFonts w:ascii="Gotham Medium"/>
                        <w:b w:val="0"/>
                        <w:color w:val="FFFFFF"/>
                        <w:sz w:val="32"/>
                      </w:rPr>
                      <w:t>Follow</w:t>
                    </w:r>
                    <w:r>
                      <w:rPr>
                        <w:rFonts w:ascii="Gotham Medium"/>
                        <w:b w:val="0"/>
                        <w:color w:val="FFFFFF"/>
                        <w:spacing w:val="-17"/>
                        <w:sz w:val="32"/>
                      </w:rPr>
                      <w:t> </w:t>
                    </w:r>
                    <w:r>
                      <w:rPr>
                        <w:rFonts w:ascii="Gotham Medium"/>
                        <w:b w:val="0"/>
                        <w:color w:val="FFFFFF"/>
                        <w:sz w:val="32"/>
                      </w:rPr>
                      <w:t>us</w:t>
                    </w:r>
                  </w:p>
                </w:txbxContent>
              </v:textbox>
              <w10:wrap type="none"/>
            </v:shape>
            <v:shape style="position:absolute;left:3207;top:16332;width:1893;height:298" type="#_x0000_t202" id="docshape19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b w:val="0"/>
                        <w:sz w:val="24"/>
                      </w:rPr>
                    </w:pPr>
                    <w:hyperlink r:id="rId12">
                      <w:r>
                        <w:rPr>
                          <w:b w:val="0"/>
                          <w:color w:val="FFFFFF"/>
                          <w:sz w:val="24"/>
                        </w:rPr>
                        <w:t>@HEIW_NHS</w:t>
                      </w:r>
                    </w:hyperlink>
                    <w:r>
                      <w:rPr>
                        <w:b w:val="0"/>
                        <w:color w:val="FFFFFF"/>
                        <w:spacing w:val="71"/>
                        <w:sz w:val="24"/>
                      </w:rPr>
                      <w:t> </w:t>
                    </w:r>
                    <w:r>
                      <w:rPr>
                        <w:b w:val="0"/>
                        <w:color w:val="FFFFFF"/>
                        <w:sz w:val="24"/>
                      </w:rPr>
                      <w:t>||</w:t>
                    </w:r>
                  </w:p>
                </w:txbxContent>
              </v:textbox>
              <w10:wrap type="none"/>
            </v:shape>
            <v:shape style="position:absolute;left:5584;top:16332;width:1549;height:298" type="#_x0000_t202" id="docshape20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b w:val="0"/>
                        <w:sz w:val="24"/>
                      </w:rPr>
                    </w:pPr>
                    <w:hyperlink r:id="rId13">
                      <w:r>
                        <w:rPr>
                          <w:b w:val="0"/>
                          <w:color w:val="FFFFFF"/>
                          <w:sz w:val="24"/>
                        </w:rPr>
                        <w:t>HEIW.NHS</w:t>
                      </w:r>
                    </w:hyperlink>
                    <w:r>
                      <w:rPr>
                        <w:b w:val="0"/>
                        <w:color w:val="FFFFFF"/>
                        <w:spacing w:val="50"/>
                        <w:sz w:val="24"/>
                      </w:rPr>
                      <w:t> </w:t>
                    </w:r>
                    <w:r>
                      <w:rPr>
                        <w:b w:val="0"/>
                        <w:color w:val="FFFFFF"/>
                        <w:sz w:val="24"/>
                      </w:rPr>
                      <w:t>||</w:t>
                    </w:r>
                  </w:p>
                </w:txbxContent>
              </v:textbox>
              <w10:wrap type="none"/>
            </v:shape>
            <v:shape style="position:absolute;left:7689;top:16332;width:1832;height:298" type="#_x0000_t202" id="docshape21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b w:val="0"/>
                        <w:sz w:val="24"/>
                      </w:rPr>
                    </w:pPr>
                    <w:hyperlink r:id="rId14">
                      <w:r>
                        <w:rPr>
                          <w:b w:val="0"/>
                          <w:color w:val="FFFFFF"/>
                          <w:sz w:val="24"/>
                        </w:rPr>
                        <w:t>HEIW-AaGIC</w:t>
                      </w:r>
                    </w:hyperlink>
                    <w:r>
                      <w:rPr>
                        <w:b w:val="0"/>
                        <w:color w:val="FFFFFF"/>
                        <w:spacing w:val="54"/>
                        <w:sz w:val="24"/>
                      </w:rPr>
                      <w:t> </w:t>
                    </w:r>
                    <w:r>
                      <w:rPr>
                        <w:b w:val="0"/>
                        <w:color w:val="FFFFFF"/>
                        <w:sz w:val="24"/>
                      </w:rPr>
                      <w:t>||</w:t>
                    </w:r>
                  </w:p>
                </w:txbxContent>
              </v:textbox>
              <w10:wrap type="none"/>
            </v:shape>
            <v:shape style="position:absolute;left:10148;top:16332;width:1323;height:298" type="#_x0000_t202" id="docshape2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b w:val="0"/>
                        <w:sz w:val="24"/>
                      </w:rPr>
                    </w:pPr>
                    <w:hyperlink r:id="rId15">
                      <w:r>
                        <w:rPr>
                          <w:b w:val="0"/>
                          <w:color w:val="FFFFFF"/>
                          <w:sz w:val="24"/>
                        </w:rPr>
                        <w:t>NHS-HEIW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tabs>
          <w:tab w:pos="9605" w:val="left" w:leader="none"/>
        </w:tabs>
        <w:spacing w:before="123"/>
      </w:pPr>
      <w:r>
        <w:rPr>
          <w:color w:val="FFFFFF"/>
          <w:spacing w:val="32"/>
          <w:w w:val="91"/>
          <w:shd w:fill="315083" w:color="auto" w:val="clear"/>
        </w:rPr>
        <w:t> </w:t>
      </w:r>
      <w:r>
        <w:rPr>
          <w:color w:val="FFFFFF"/>
          <w:w w:val="95"/>
          <w:shd w:fill="315083" w:color="auto" w:val="clear"/>
        </w:rPr>
        <w:t>PROGRESS</w:t>
      </w:r>
      <w:r>
        <w:rPr>
          <w:color w:val="FFFFFF"/>
          <w:spacing w:val="-10"/>
          <w:w w:val="95"/>
          <w:shd w:fill="315083" w:color="auto" w:val="clear"/>
        </w:rPr>
        <w:t> </w:t>
      </w:r>
      <w:r>
        <w:rPr>
          <w:color w:val="FFFFFF"/>
          <w:w w:val="95"/>
          <w:shd w:fill="315083" w:color="auto" w:val="clear"/>
        </w:rPr>
        <w:t>TO</w:t>
      </w:r>
      <w:r>
        <w:rPr>
          <w:color w:val="FFFFFF"/>
          <w:spacing w:val="-9"/>
          <w:w w:val="95"/>
          <w:shd w:fill="315083" w:color="auto" w:val="clear"/>
        </w:rPr>
        <w:t> </w:t>
      </w:r>
      <w:r>
        <w:rPr>
          <w:color w:val="FFFFFF"/>
          <w:w w:val="95"/>
          <w:shd w:fill="315083" w:color="auto" w:val="clear"/>
        </w:rPr>
        <w:t>DATE</w:t>
      </w:r>
      <w:r>
        <w:rPr>
          <w:color w:val="FFFFFF"/>
          <w:shd w:fill="315083" w:color="auto" w:val="clear"/>
        </w:rPr>
        <w:tab/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16" w:lineRule="auto" w:before="205" w:after="0"/>
        <w:ind w:left="1173" w:right="930" w:hanging="227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Over the last 12 months the workstream have undertaken extensive work focusing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on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actions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required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support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health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boards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as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they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prepare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for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extension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second duty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the Act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to paediatric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inpatient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wards.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16" w:lineRule="auto" w:before="59" w:after="0"/>
        <w:ind w:left="1173" w:right="819" w:hanging="227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A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training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pack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is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being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devised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enable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operational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leads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deliver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local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training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operational teams.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16" w:lineRule="auto" w:before="58" w:after="0"/>
        <w:ind w:left="1173" w:right="1084" w:hanging="227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Triangulation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masterclasses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have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been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delivered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by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project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lead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in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five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health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boards, the masterclasses have been developed to help equip health boards for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calculating the nurse staffing levels prior to the legislation coming into force in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October.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16" w:lineRule="auto" w:before="60" w:after="0"/>
        <w:ind w:left="1173" w:right="1351" w:hanging="227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Engagement with Children and Young People (CYP) continues and the youth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boards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advisory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groups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have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been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supporting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development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a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range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information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materials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in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a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format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suitable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for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CYP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understand</w:t>
      </w:r>
      <w:r>
        <w:rPr>
          <w:b w:val="0"/>
          <w:color w:val="315083"/>
          <w:spacing w:val="-2"/>
          <w:sz w:val="24"/>
        </w:rPr>
        <w:t> </w:t>
      </w:r>
      <w:r>
        <w:rPr>
          <w:b w:val="0"/>
          <w:color w:val="315083"/>
          <w:sz w:val="24"/>
        </w:rPr>
        <w:t>including:</w:t>
      </w:r>
    </w:p>
    <w:p>
      <w:pPr>
        <w:pStyle w:val="BodyText"/>
        <w:spacing w:line="216" w:lineRule="auto" w:before="2"/>
        <w:ind w:left="1173" w:right="953"/>
        <w:rPr>
          <w:b w:val="0"/>
        </w:rPr>
      </w:pPr>
      <w:r>
        <w:rPr>
          <w:b w:val="0"/>
          <w:color w:val="315083"/>
        </w:rPr>
        <w:t>informing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patient’s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template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of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nurse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staffing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levels,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CYP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and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parent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and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carer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patient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experience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questionnaires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and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FAQs</w:t>
      </w:r>
      <w:r>
        <w:rPr>
          <w:b w:val="0"/>
          <w:color w:val="315083"/>
          <w:spacing w:val="-1"/>
        </w:rPr>
        <w:t> </w:t>
      </w:r>
      <w:r>
        <w:rPr>
          <w:b w:val="0"/>
          <w:color w:val="315083"/>
        </w:rPr>
        <w:t>explaining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2"/>
        </w:rPr>
        <w:t> </w:t>
      </w:r>
      <w:r>
        <w:rPr>
          <w:b w:val="0"/>
          <w:color w:val="315083"/>
        </w:rPr>
        <w:t>Act.</w:t>
      </w:r>
    </w:p>
    <w:p>
      <w:pPr>
        <w:spacing w:after="0" w:line="216" w:lineRule="auto"/>
        <w:sectPr>
          <w:type w:val="continuous"/>
          <w:pgSz w:w="11910" w:h="16840"/>
          <w:pgMar w:top="280" w:bottom="0" w:left="0" w:right="0"/>
        </w:sectPr>
      </w:pPr>
    </w:p>
    <w:p>
      <w:pPr>
        <w:pStyle w:val="ListParagraph"/>
        <w:numPr>
          <w:ilvl w:val="1"/>
          <w:numId w:val="1"/>
        </w:numPr>
        <w:tabs>
          <w:tab w:pos="7422" w:val="left" w:leader="none"/>
        </w:tabs>
        <w:spacing w:line="216" w:lineRule="auto" w:before="115" w:after="0"/>
        <w:ind w:left="7421" w:right="731" w:hanging="227"/>
        <w:jc w:val="left"/>
        <w:rPr>
          <w:b w:val="0"/>
          <w:sz w:val="24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0</wp:posOffset>
            </wp:positionH>
            <wp:positionV relativeFrom="paragraph">
              <wp:posOffset>160781</wp:posOffset>
            </wp:positionV>
            <wp:extent cx="4463999" cy="2927995"/>
            <wp:effectExtent l="0" t="0" r="0" b="0"/>
            <wp:wrapNone/>
            <wp:docPr id="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999" cy="292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13"/>
          <w:sz w:val="24"/>
        </w:rPr>
        <w:t> </w:t>
      </w:r>
      <w:r>
        <w:rPr>
          <w:b w:val="0"/>
          <w:color w:val="315083"/>
          <w:sz w:val="24"/>
        </w:rPr>
        <w:t>revised</w:t>
      </w:r>
      <w:r>
        <w:rPr>
          <w:b w:val="0"/>
          <w:color w:val="315083"/>
          <w:spacing w:val="-12"/>
          <w:sz w:val="24"/>
        </w:rPr>
        <w:t> </w:t>
      </w:r>
      <w:r>
        <w:rPr>
          <w:b w:val="0"/>
          <w:color w:val="315083"/>
          <w:sz w:val="24"/>
        </w:rPr>
        <w:t>Statutory</w:t>
      </w:r>
      <w:r>
        <w:rPr>
          <w:b w:val="0"/>
          <w:color w:val="315083"/>
          <w:spacing w:val="-13"/>
          <w:sz w:val="24"/>
        </w:rPr>
        <w:t> </w:t>
      </w:r>
      <w:r>
        <w:rPr>
          <w:b w:val="0"/>
          <w:color w:val="315083"/>
          <w:sz w:val="24"/>
        </w:rPr>
        <w:t>Guidance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(V2) to include paediatric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inpatient wards was issued by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Welsh Government in March.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The workstream is working to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devise Operational Guidance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for Paediatrics to guide and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support nursing teams to fulfil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their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responsibilities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under</w:t>
      </w:r>
    </w:p>
    <w:p>
      <w:pPr>
        <w:pStyle w:val="BodyText"/>
        <w:spacing w:line="216" w:lineRule="auto" w:before="7"/>
        <w:ind w:left="7421" w:right="814"/>
        <w:rPr>
          <w:b w:val="0"/>
        </w:rPr>
      </w:pPr>
      <w:r>
        <w:rPr>
          <w:b w:val="0"/>
          <w:color w:val="315083"/>
        </w:rPr>
        <w:t>the Act. The document will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form part of a comprehensive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information pack, the pack will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contain all the documents and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templates required to enable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health boards to follow the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Once for Wales approach and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meet the requirements of the</w:t>
      </w:r>
      <w:r>
        <w:rPr>
          <w:b w:val="0"/>
          <w:color w:val="315083"/>
          <w:spacing w:val="1"/>
        </w:rPr>
        <w:t> </w:t>
      </w:r>
      <w:r>
        <w:rPr>
          <w:b w:val="0"/>
          <w:color w:val="315083"/>
        </w:rPr>
        <w:t>Act.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16" w:lineRule="auto" w:before="194" w:after="0"/>
        <w:ind w:left="1173" w:right="875" w:hanging="227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A staff survey was completed in January, the survey received 200 responses with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1600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questions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answered.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findings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of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survey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have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been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analysed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there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are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plans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to run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survey on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a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bi-annual basis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alongside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the audit.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16" w:lineRule="auto" w:before="59" w:after="0"/>
        <w:ind w:left="1173" w:right="1123" w:hanging="227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The workstream have identified and agreed a minimum number of key quality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performance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metrics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support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consistency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in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evidencing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nurse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staffing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calculation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and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associated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decision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making.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operational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leads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are</w:t>
      </w:r>
      <w:r>
        <w:rPr>
          <w:b w:val="0"/>
          <w:color w:val="315083"/>
          <w:spacing w:val="-3"/>
          <w:sz w:val="24"/>
        </w:rPr>
        <w:t> </w:t>
      </w:r>
      <w:r>
        <w:rPr>
          <w:b w:val="0"/>
          <w:color w:val="315083"/>
          <w:sz w:val="24"/>
        </w:rPr>
        <w:t>exploring</w:t>
      </w:r>
    </w:p>
    <w:p>
      <w:pPr>
        <w:pStyle w:val="BodyText"/>
        <w:spacing w:line="216" w:lineRule="auto" w:before="2"/>
        <w:ind w:left="1173" w:right="758"/>
        <w:jc w:val="both"/>
        <w:rPr>
          <w:b w:val="0"/>
        </w:rPr>
      </w:pPr>
      <w:r>
        <w:rPr>
          <w:b w:val="0"/>
          <w:color w:val="315083"/>
        </w:rPr>
        <w:t>with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local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informatics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teams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the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feasibility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of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developing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a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system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that</w:t>
      </w:r>
      <w:r>
        <w:rPr>
          <w:b w:val="0"/>
          <w:color w:val="315083"/>
          <w:spacing w:val="-4"/>
        </w:rPr>
        <w:t> </w:t>
      </w:r>
      <w:r>
        <w:rPr>
          <w:b w:val="0"/>
          <w:color w:val="315083"/>
        </w:rPr>
        <w:t>can</w:t>
      </w:r>
      <w:r>
        <w:rPr>
          <w:b w:val="0"/>
          <w:color w:val="315083"/>
          <w:spacing w:val="-5"/>
        </w:rPr>
        <w:t> </w:t>
      </w:r>
      <w:r>
        <w:rPr>
          <w:b w:val="0"/>
          <w:color w:val="315083"/>
        </w:rPr>
        <w:t>facilitate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the capture of these metrics and provide nursing teams with this information in one</w:t>
      </w:r>
      <w:r>
        <w:rPr>
          <w:b w:val="0"/>
          <w:color w:val="315083"/>
          <w:spacing w:val="-69"/>
        </w:rPr>
        <w:t> </w:t>
      </w:r>
      <w:r>
        <w:rPr>
          <w:b w:val="0"/>
          <w:color w:val="315083"/>
        </w:rPr>
        <w:t>report.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16" w:lineRule="auto" w:before="59" w:after="0"/>
        <w:ind w:left="1173" w:right="835" w:hanging="227"/>
        <w:jc w:val="both"/>
        <w:rPr>
          <w:b w:val="0"/>
          <w:sz w:val="24"/>
        </w:rPr>
      </w:pPr>
      <w:r>
        <w:rPr>
          <w:b w:val="0"/>
          <w:color w:val="315083"/>
          <w:sz w:val="24"/>
        </w:rPr>
        <w:t>An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audit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explore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ward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attender/high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throughput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patients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on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paediatric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inpatient</w:t>
      </w:r>
      <w:r>
        <w:rPr>
          <w:b w:val="0"/>
          <w:color w:val="315083"/>
          <w:spacing w:val="-70"/>
          <w:sz w:val="24"/>
        </w:rPr>
        <w:t> </w:t>
      </w:r>
      <w:r>
        <w:rPr>
          <w:b w:val="0"/>
          <w:color w:val="315083"/>
          <w:sz w:val="24"/>
        </w:rPr>
        <w:t>wards has been completed in one health board with recommendations to compete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a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second pilot in all health boards.</w:t>
      </w:r>
    </w:p>
    <w:p>
      <w:pPr>
        <w:pStyle w:val="BodyText"/>
        <w:spacing w:before="8"/>
        <w:rPr>
          <w:b w:val="0"/>
          <w:sz w:val="39"/>
        </w:rPr>
      </w:pPr>
    </w:p>
    <w:p>
      <w:pPr>
        <w:pStyle w:val="Heading1"/>
        <w:tabs>
          <w:tab w:pos="9619" w:val="left" w:leader="none"/>
        </w:tabs>
        <w:ind w:left="720"/>
      </w:pPr>
      <w:r>
        <w:rPr>
          <w:color w:val="FFFFFF"/>
          <w:spacing w:val="32"/>
          <w:w w:val="91"/>
          <w:shd w:fill="315083" w:color="auto" w:val="clear"/>
        </w:rPr>
        <w:t> </w:t>
      </w:r>
      <w:r>
        <w:rPr>
          <w:color w:val="FFFFFF"/>
          <w:w w:val="95"/>
          <w:shd w:fill="315083" w:color="auto" w:val="clear"/>
        </w:rPr>
        <w:t>NEXT</w:t>
      </w:r>
      <w:r>
        <w:rPr>
          <w:color w:val="FFFFFF"/>
          <w:spacing w:val="6"/>
          <w:w w:val="95"/>
          <w:shd w:fill="315083" w:color="auto" w:val="clear"/>
        </w:rPr>
        <w:t> </w:t>
      </w:r>
      <w:r>
        <w:rPr>
          <w:color w:val="FFFFFF"/>
          <w:w w:val="95"/>
          <w:shd w:fill="315083" w:color="auto" w:val="clear"/>
        </w:rPr>
        <w:t>STEPS</w:t>
      </w:r>
      <w:r>
        <w:rPr>
          <w:color w:val="FFFFFF"/>
          <w:shd w:fill="315083" w:color="auto" w:val="clear"/>
        </w:rPr>
        <w:tab/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16" w:lineRule="auto" w:before="160" w:after="0"/>
        <w:ind w:left="1173" w:right="2008" w:hanging="227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Devise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a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checklist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for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health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boards/draft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board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papers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in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preparation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for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implementation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for extension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of the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Act.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40" w:lineRule="auto" w:before="58" w:after="0"/>
        <w:ind w:left="1173" w:right="0" w:hanging="228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Develop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training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packs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for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health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boards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ensure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they</w:t>
      </w:r>
      <w:r>
        <w:rPr>
          <w:b w:val="0"/>
          <w:color w:val="315083"/>
          <w:spacing w:val="-4"/>
          <w:sz w:val="24"/>
        </w:rPr>
        <w:t> </w:t>
      </w:r>
      <w:r>
        <w:rPr>
          <w:b w:val="0"/>
          <w:color w:val="315083"/>
          <w:sz w:val="24"/>
        </w:rPr>
        <w:t>are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self-sufficient.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16" w:lineRule="auto" w:before="75" w:after="0"/>
        <w:ind w:left="1173" w:right="1610" w:hanging="227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The development of guidance for nurses and parents to support CYP with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additional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learning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needs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to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complete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patient</w:t>
      </w:r>
      <w:r>
        <w:rPr>
          <w:b w:val="0"/>
          <w:color w:val="315083"/>
          <w:spacing w:val="-5"/>
          <w:sz w:val="24"/>
        </w:rPr>
        <w:t> </w:t>
      </w:r>
      <w:r>
        <w:rPr>
          <w:b w:val="0"/>
          <w:color w:val="315083"/>
          <w:sz w:val="24"/>
        </w:rPr>
        <w:t>experience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questionnaires.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16" w:lineRule="auto" w:before="82" w:after="0"/>
        <w:ind w:left="1173" w:right="6777" w:hanging="227"/>
        <w:jc w:val="left"/>
        <w:rPr>
          <w:b w:val="0"/>
          <w:sz w:val="24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3483000</wp:posOffset>
            </wp:positionH>
            <wp:positionV relativeFrom="paragraph">
              <wp:posOffset>181924</wp:posOffset>
            </wp:positionV>
            <wp:extent cx="4076999" cy="2717999"/>
            <wp:effectExtent l="0" t="0" r="0" b="0"/>
            <wp:wrapNone/>
            <wp:docPr id="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999" cy="27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315083"/>
          <w:sz w:val="24"/>
        </w:rPr>
        <w:t>Support the amendment to the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reporting templates to ensure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that the information required for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paediatric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inpatients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is</w:t>
      </w:r>
      <w:r>
        <w:rPr>
          <w:b w:val="0"/>
          <w:color w:val="315083"/>
          <w:spacing w:val="-6"/>
          <w:sz w:val="24"/>
        </w:rPr>
        <w:t> </w:t>
      </w:r>
      <w:r>
        <w:rPr>
          <w:b w:val="0"/>
          <w:color w:val="315083"/>
          <w:sz w:val="24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16" w:lineRule="auto" w:before="83" w:after="0"/>
        <w:ind w:left="1173" w:right="7005" w:hanging="227"/>
        <w:jc w:val="both"/>
        <w:rPr>
          <w:b w:val="0"/>
          <w:sz w:val="24"/>
        </w:rPr>
      </w:pPr>
      <w:r>
        <w:rPr>
          <w:b w:val="0"/>
          <w:color w:val="315083"/>
          <w:sz w:val="24"/>
        </w:rPr>
        <w:t>Completion and analysis of the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pacing w:val="-1"/>
          <w:sz w:val="24"/>
        </w:rPr>
        <w:t>ward</w:t>
      </w:r>
      <w:r>
        <w:rPr>
          <w:b w:val="0"/>
          <w:color w:val="315083"/>
          <w:spacing w:val="-17"/>
          <w:sz w:val="24"/>
        </w:rPr>
        <w:t> </w:t>
      </w:r>
      <w:r>
        <w:rPr>
          <w:b w:val="0"/>
          <w:color w:val="315083"/>
          <w:spacing w:val="-1"/>
          <w:sz w:val="24"/>
        </w:rPr>
        <w:t>attender/high</w:t>
      </w:r>
      <w:r>
        <w:rPr>
          <w:b w:val="0"/>
          <w:color w:val="315083"/>
          <w:spacing w:val="-17"/>
          <w:sz w:val="24"/>
        </w:rPr>
        <w:t> </w:t>
      </w:r>
      <w:r>
        <w:rPr>
          <w:b w:val="0"/>
          <w:color w:val="315083"/>
          <w:sz w:val="24"/>
        </w:rPr>
        <w:t>throughput</w:t>
      </w:r>
      <w:r>
        <w:rPr>
          <w:b w:val="0"/>
          <w:color w:val="315083"/>
          <w:spacing w:val="-70"/>
          <w:sz w:val="24"/>
        </w:rPr>
        <w:t> </w:t>
      </w:r>
      <w:r>
        <w:rPr>
          <w:b w:val="0"/>
          <w:color w:val="315083"/>
          <w:sz w:val="24"/>
        </w:rPr>
        <w:t>audits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in all</w:t>
      </w:r>
      <w:r>
        <w:rPr>
          <w:b w:val="0"/>
          <w:color w:val="315083"/>
          <w:spacing w:val="-1"/>
          <w:sz w:val="24"/>
        </w:rPr>
        <w:t> </w:t>
      </w:r>
      <w:r>
        <w:rPr>
          <w:b w:val="0"/>
          <w:color w:val="315083"/>
          <w:sz w:val="24"/>
        </w:rPr>
        <w:t>health boards.</w:t>
      </w:r>
    </w:p>
    <w:p>
      <w:pPr>
        <w:pStyle w:val="ListParagraph"/>
        <w:numPr>
          <w:ilvl w:val="0"/>
          <w:numId w:val="1"/>
        </w:numPr>
        <w:tabs>
          <w:tab w:pos="1174" w:val="left" w:leader="none"/>
        </w:tabs>
        <w:spacing w:line="216" w:lineRule="auto" w:before="83" w:after="0"/>
        <w:ind w:left="1173" w:right="7146" w:hanging="227"/>
        <w:jc w:val="left"/>
        <w:rPr>
          <w:b w:val="0"/>
          <w:sz w:val="24"/>
        </w:rPr>
      </w:pPr>
      <w:r>
        <w:rPr>
          <w:b w:val="0"/>
          <w:color w:val="315083"/>
          <w:sz w:val="24"/>
        </w:rPr>
        <w:t>Support the work being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undertaken to ensure that the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Safecare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module</w:t>
      </w:r>
      <w:r>
        <w:rPr>
          <w:b w:val="0"/>
          <w:color w:val="315083"/>
          <w:spacing w:val="-7"/>
          <w:sz w:val="24"/>
        </w:rPr>
        <w:t> </w:t>
      </w:r>
      <w:r>
        <w:rPr>
          <w:b w:val="0"/>
          <w:color w:val="315083"/>
          <w:sz w:val="24"/>
        </w:rPr>
        <w:t>supports</w:t>
      </w:r>
      <w:r>
        <w:rPr>
          <w:b w:val="0"/>
          <w:color w:val="315083"/>
          <w:spacing w:val="-8"/>
          <w:sz w:val="24"/>
        </w:rPr>
        <w:t> </w:t>
      </w:r>
      <w:r>
        <w:rPr>
          <w:b w:val="0"/>
          <w:color w:val="315083"/>
          <w:sz w:val="24"/>
        </w:rPr>
        <w:t>the</w:t>
      </w:r>
      <w:r>
        <w:rPr>
          <w:b w:val="0"/>
          <w:color w:val="315083"/>
          <w:spacing w:val="-69"/>
          <w:sz w:val="24"/>
        </w:rPr>
        <w:t> </w:t>
      </w:r>
      <w:r>
        <w:rPr>
          <w:b w:val="0"/>
          <w:color w:val="315083"/>
          <w:sz w:val="24"/>
        </w:rPr>
        <w:t>requirements for paediatric</w:t>
      </w:r>
      <w:r>
        <w:rPr>
          <w:b w:val="0"/>
          <w:color w:val="315083"/>
          <w:spacing w:val="1"/>
          <w:sz w:val="24"/>
        </w:rPr>
        <w:t> </w:t>
      </w:r>
      <w:r>
        <w:rPr>
          <w:b w:val="0"/>
          <w:color w:val="315083"/>
          <w:sz w:val="24"/>
        </w:rPr>
        <w:t>inpatients.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5"/>
        </w:rPr>
      </w:pPr>
    </w:p>
    <w:p>
      <w:pPr>
        <w:tabs>
          <w:tab w:pos="549" w:val="left" w:leader="none"/>
          <w:tab w:pos="3207" w:val="left" w:leader="none"/>
          <w:tab w:pos="5584" w:val="left" w:leader="none"/>
          <w:tab w:pos="7688" w:val="left" w:leader="none"/>
          <w:tab w:pos="10148" w:val="left" w:leader="none"/>
        </w:tabs>
        <w:spacing w:before="116"/>
        <w:ind w:left="0" w:right="0" w:firstLine="0"/>
        <w:jc w:val="left"/>
        <w:rPr>
          <w:b w:val="0"/>
          <w:sz w:val="24"/>
        </w:rPr>
      </w:pPr>
      <w:r>
        <w:rPr/>
        <w:drawing>
          <wp:anchor distT="0" distB="0" distL="0" distR="0" allowOverlap="1" layoutInCell="1" locked="0" behindDoc="1" simplePos="0" relativeHeight="487512576">
            <wp:simplePos x="0" y="0"/>
            <wp:positionH relativeFrom="page">
              <wp:posOffset>3257999</wp:posOffset>
            </wp:positionH>
            <wp:positionV relativeFrom="paragraph">
              <wp:posOffset>74892</wp:posOffset>
            </wp:positionV>
            <wp:extent cx="255599" cy="255599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99" cy="255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1727999</wp:posOffset>
            </wp:positionH>
            <wp:positionV relativeFrom="paragraph">
              <wp:posOffset>74892</wp:posOffset>
            </wp:positionV>
            <wp:extent cx="255599" cy="255599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99" cy="255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3600">
            <wp:simplePos x="0" y="0"/>
            <wp:positionH relativeFrom="page">
              <wp:posOffset>6107399</wp:posOffset>
            </wp:positionH>
            <wp:positionV relativeFrom="paragraph">
              <wp:posOffset>74244</wp:posOffset>
            </wp:positionV>
            <wp:extent cx="255599" cy="255599"/>
            <wp:effectExtent l="0" t="0" r="0" b="0"/>
            <wp:wrapNone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99" cy="255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4112">
            <wp:simplePos x="0" y="0"/>
            <wp:positionH relativeFrom="page">
              <wp:posOffset>4586399</wp:posOffset>
            </wp:positionH>
            <wp:positionV relativeFrom="paragraph">
              <wp:posOffset>74244</wp:posOffset>
            </wp:positionV>
            <wp:extent cx="255599" cy="255599"/>
            <wp:effectExtent l="0" t="0" r="0" b="0"/>
            <wp:wrapNone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99" cy="255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otham Medium"/>
          <w:b w:val="0"/>
          <w:color w:val="FFFFFF"/>
          <w:sz w:val="32"/>
          <w:shd w:fill="315083" w:color="auto" w:val="clear"/>
        </w:rPr>
        <w:t> </w:t>
        <w:tab/>
      </w:r>
      <w:r>
        <w:rPr>
          <w:rFonts w:ascii="Gotham Medium"/>
          <w:b w:val="0"/>
          <w:color w:val="FFFFFF"/>
          <w:sz w:val="32"/>
          <w:shd w:fill="315083" w:color="auto" w:val="clear"/>
        </w:rPr>
        <w:t>Follow</w:t>
      </w:r>
      <w:r>
        <w:rPr>
          <w:rFonts w:ascii="Gotham Medium"/>
          <w:b w:val="0"/>
          <w:color w:val="FFFFFF"/>
          <w:spacing w:val="-7"/>
          <w:sz w:val="32"/>
          <w:shd w:fill="315083" w:color="auto" w:val="clear"/>
        </w:rPr>
        <w:t> </w:t>
      </w:r>
      <w:r>
        <w:rPr>
          <w:rFonts w:ascii="Gotham Medium"/>
          <w:b w:val="0"/>
          <w:color w:val="FFFFFF"/>
          <w:sz w:val="32"/>
          <w:shd w:fill="315083" w:color="auto" w:val="clear"/>
        </w:rPr>
        <w:t>us</w:t>
        <w:tab/>
      </w:r>
      <w:hyperlink r:id="rId12">
        <w:r>
          <w:rPr>
            <w:b w:val="0"/>
            <w:color w:val="FFFFFF"/>
            <w:position w:val="1"/>
            <w:sz w:val="24"/>
            <w:u w:val="single" w:color="FFFFFF"/>
          </w:rPr>
          <w:t>@HEIW_NHS</w:t>
        </w:r>
      </w:hyperlink>
      <w:r>
        <w:rPr>
          <w:b w:val="0"/>
          <w:color w:val="FFFFFF"/>
          <w:spacing w:val="71"/>
          <w:position w:val="1"/>
          <w:sz w:val="24"/>
        </w:rPr>
        <w:t> </w:t>
      </w:r>
      <w:r>
        <w:rPr>
          <w:b w:val="0"/>
          <w:color w:val="FFFFFF"/>
          <w:position w:val="1"/>
          <w:sz w:val="24"/>
        </w:rPr>
        <w:t>||</w:t>
        <w:tab/>
      </w:r>
      <w:hyperlink r:id="rId13">
        <w:r>
          <w:rPr>
            <w:b w:val="0"/>
            <w:color w:val="FFFFFF"/>
            <w:position w:val="1"/>
            <w:sz w:val="24"/>
            <w:u w:val="single" w:color="FFFFFF"/>
          </w:rPr>
          <w:t>HEIW.NHS</w:t>
        </w:r>
      </w:hyperlink>
      <w:r>
        <w:rPr>
          <w:b w:val="0"/>
          <w:color w:val="FFFFFF"/>
          <w:spacing w:val="61"/>
          <w:position w:val="1"/>
          <w:sz w:val="24"/>
        </w:rPr>
        <w:t> </w:t>
      </w:r>
      <w:r>
        <w:rPr>
          <w:b w:val="0"/>
          <w:color w:val="FFFFFF"/>
          <w:position w:val="1"/>
          <w:sz w:val="24"/>
        </w:rPr>
        <w:t>||</w:t>
        <w:tab/>
      </w:r>
      <w:hyperlink r:id="rId14">
        <w:r>
          <w:rPr>
            <w:b w:val="0"/>
            <w:color w:val="FFFFFF"/>
            <w:position w:val="1"/>
            <w:sz w:val="24"/>
            <w:u w:val="single" w:color="FFFFFF"/>
          </w:rPr>
          <w:t>HEIW-AaGIC</w:t>
        </w:r>
      </w:hyperlink>
      <w:r>
        <w:rPr>
          <w:b w:val="0"/>
          <w:color w:val="FFFFFF"/>
          <w:spacing w:val="62"/>
          <w:position w:val="1"/>
          <w:sz w:val="24"/>
        </w:rPr>
        <w:t> </w:t>
      </w:r>
      <w:r>
        <w:rPr>
          <w:b w:val="0"/>
          <w:color w:val="FFFFFF"/>
          <w:position w:val="1"/>
          <w:sz w:val="24"/>
        </w:rPr>
        <w:t>||</w:t>
        <w:tab/>
      </w:r>
      <w:hyperlink r:id="rId15">
        <w:r>
          <w:rPr>
            <w:b w:val="0"/>
            <w:color w:val="FFFFFF"/>
            <w:position w:val="1"/>
            <w:sz w:val="24"/>
            <w:u w:val="single" w:color="FFFFFF"/>
          </w:rPr>
          <w:t>NHS-HEIW</w:t>
        </w:r>
      </w:hyperlink>
    </w:p>
    <w:sectPr>
      <w:pgSz w:w="11910" w:h="16840"/>
      <w:pgMar w:top="5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Book">
    <w:altName w:val="Gotham Book"/>
    <w:charset w:val="0"/>
    <w:family w:val="modern"/>
    <w:pitch w:val="variable"/>
  </w:font>
  <w:font w:name="Gotham Bold">
    <w:altName w:val="Gotham Bold"/>
    <w:charset w:val="0"/>
    <w:family w:val="modern"/>
    <w:pitch w:val="variable"/>
  </w:font>
  <w:font w:name="Gotham Medium">
    <w:altName w:val="Gotham Medium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73" w:hanging="227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315083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421" w:hanging="227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315083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7918" w:hanging="2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8416" w:hanging="2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915" w:hanging="2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9413" w:hanging="2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9911" w:hanging="2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10" w:hanging="2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0908" w:hanging="22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Book" w:hAnsi="Gotham Book" w:eastAsia="Gotham Book" w:cs="Gotham Book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Book" w:hAnsi="Gotham Book" w:eastAsia="Gotham Book" w:cs="Gotham Book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705"/>
      <w:outlineLvl w:val="1"/>
    </w:pPr>
    <w:rPr>
      <w:rFonts w:ascii="Gotham Bold" w:hAnsi="Gotham Bold" w:eastAsia="Gotham Bold" w:cs="Gotham Bold"/>
      <w:b/>
      <w:bCs/>
      <w:sz w:val="40"/>
      <w:szCs w:val="4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left="720" w:right="7189"/>
    </w:pPr>
    <w:rPr>
      <w:rFonts w:ascii="Gotham Bold" w:hAnsi="Gotham Bold" w:eastAsia="Gotham Bold" w:cs="Gotham Bold"/>
      <w:b/>
      <w:bCs/>
      <w:sz w:val="46"/>
      <w:szCs w:val="4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59"/>
      <w:ind w:left="1173" w:hanging="227"/>
    </w:pPr>
    <w:rPr>
      <w:rFonts w:ascii="Gotham Book" w:hAnsi="Gotham Book" w:eastAsia="Gotham Book" w:cs="Gotham Book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.twitter.com/heiw_nhs" TargetMode="External"/><Relationship Id="rId13" Type="http://schemas.openxmlformats.org/officeDocument/2006/relationships/hyperlink" Target="http://facebook.com/heiw.nhs" TargetMode="External"/><Relationship Id="rId14" Type="http://schemas.openxmlformats.org/officeDocument/2006/relationships/hyperlink" Target="https://www.youtube.com/HEIW-AaGIC" TargetMode="External"/><Relationship Id="rId15" Type="http://schemas.openxmlformats.org/officeDocument/2006/relationships/hyperlink" Target="https://www.linkedin.com/company/nhs-heiw" TargetMode="External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2021-09-03T10:09:49Z</dcterms:created>
  <dcterms:modified xsi:type="dcterms:W3CDTF">2021-09-03T10:09:49Z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2021-09-03T00:00:00Z</vt:filetime>
  </property>
</Properties>
</file>