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54135BF" w14:textId="6034D3A3" w:rsidR="007B3966" w:rsidRDefault="00F2562D" w:rsidP="00827700">
      <w:pPr>
        <w:tabs>
          <w:tab w:val="left" w:pos="1455"/>
        </w:tabs>
        <w:ind w:right="-426"/>
        <w:rPr>
          <w:rFonts w:ascii="Arial" w:hAnsi="Arial" w:cs="Arial"/>
        </w:rPr>
      </w:pPr>
      <w:r>
        <w:rPr>
          <w:rFonts w:ascii="Arial" w:hAnsi="Arial" w:cs="Arial"/>
        </w:rPr>
        <w:t>February 2022</w:t>
      </w:r>
    </w:p>
    <w:p w14:paraId="454135C0" w14:textId="77777777" w:rsidR="007B3966" w:rsidRDefault="007B3966">
      <w:pPr>
        <w:ind w:right="-426"/>
        <w:rPr>
          <w:rFonts w:ascii="Arial" w:hAnsi="Arial" w:cs="Arial"/>
        </w:rPr>
      </w:pPr>
    </w:p>
    <w:p w14:paraId="454135C1" w14:textId="77777777" w:rsidR="007B3966" w:rsidRDefault="00053779">
      <w:pPr>
        <w:ind w:right="-426"/>
        <w:rPr>
          <w:rFonts w:ascii="Arial" w:hAnsi="Arial" w:cs="Arial"/>
        </w:rPr>
      </w:pPr>
      <w:r>
        <w:rPr>
          <w:rFonts w:ascii="Arial" w:hAnsi="Arial" w:cs="Arial"/>
        </w:rPr>
        <w:t>Dear Colleague,</w:t>
      </w:r>
    </w:p>
    <w:p w14:paraId="454135C2" w14:textId="77777777" w:rsidR="007B3966" w:rsidRDefault="007B3966">
      <w:pPr>
        <w:ind w:right="-426"/>
        <w:rPr>
          <w:rFonts w:ascii="Arial" w:hAnsi="Arial" w:cs="Arial"/>
        </w:rPr>
      </w:pPr>
    </w:p>
    <w:p w14:paraId="454135C3" w14:textId="77777777" w:rsidR="007B3966" w:rsidRDefault="00053779">
      <w:pPr>
        <w:ind w:left="426" w:right="-426" w:hanging="426"/>
      </w:pPr>
      <w:r>
        <w:rPr>
          <w:rFonts w:ascii="Arial" w:hAnsi="Arial" w:cs="Arial"/>
          <w:b/>
        </w:rPr>
        <w:t>RE:</w:t>
      </w:r>
      <w:r>
        <w:rPr>
          <w:rFonts w:ascii="Arial" w:hAnsi="Arial" w:cs="Arial"/>
        </w:rPr>
        <w:t xml:space="preserve"> </w:t>
      </w:r>
      <w:r>
        <w:rPr>
          <w:rFonts w:ascii="Arial" w:hAnsi="Arial" w:cs="Arial"/>
          <w:b/>
          <w:u w:val="single"/>
        </w:rPr>
        <w:t xml:space="preserve">An Audit of Antimicrobial Prescribing for Dentists working in </w:t>
      </w:r>
      <w:r w:rsidR="00143F3E">
        <w:rPr>
          <w:rFonts w:ascii="Arial" w:hAnsi="Arial" w:cs="Arial"/>
          <w:b/>
          <w:u w:val="single"/>
        </w:rPr>
        <w:t>Primary Care in Wales</w:t>
      </w:r>
    </w:p>
    <w:p w14:paraId="454135C4" w14:textId="77777777" w:rsidR="007B3966" w:rsidRDefault="007B3966">
      <w:pPr>
        <w:ind w:right="-426"/>
        <w:rPr>
          <w:rFonts w:ascii="Arial" w:hAnsi="Arial" w:cs="Arial"/>
        </w:rPr>
      </w:pPr>
    </w:p>
    <w:p w14:paraId="454135C5" w14:textId="2E1A8D5D" w:rsidR="007B3966" w:rsidRDefault="00053779">
      <w:pPr>
        <w:spacing w:line="276" w:lineRule="auto"/>
        <w:ind w:right="-426"/>
        <w:jc w:val="both"/>
        <w:rPr>
          <w:rFonts w:ascii="Arial" w:hAnsi="Arial" w:cs="Arial"/>
        </w:rPr>
      </w:pPr>
      <w:r>
        <w:rPr>
          <w:rFonts w:ascii="Arial" w:hAnsi="Arial" w:cs="Arial"/>
        </w:rPr>
        <w:t xml:space="preserve">Professional bodies agree that </w:t>
      </w:r>
      <w:r>
        <w:rPr>
          <w:rFonts w:ascii="Arial" w:hAnsi="Arial" w:cs="Arial"/>
          <w:b/>
          <w:u w:val="single"/>
        </w:rPr>
        <w:t>all</w:t>
      </w:r>
      <w:r>
        <w:rPr>
          <w:rFonts w:ascii="Arial" w:hAnsi="Arial" w:cs="Arial"/>
        </w:rPr>
        <w:t xml:space="preserve"> prescribers need to improve antimicrobial prescribing. It is essential that the use of such drugs is evidence–based, and that each prescription must be for the most appropriate drug, at the right dose </w:t>
      </w:r>
      <w:r w:rsidR="00750D69">
        <w:rPr>
          <w:rFonts w:ascii="Arial" w:hAnsi="Arial" w:cs="Arial"/>
        </w:rPr>
        <w:t xml:space="preserve">and </w:t>
      </w:r>
      <w:r>
        <w:rPr>
          <w:rFonts w:ascii="Arial" w:hAnsi="Arial" w:cs="Arial"/>
        </w:rPr>
        <w:t>for the correct duration.</w:t>
      </w:r>
    </w:p>
    <w:p w14:paraId="6FB1FA91" w14:textId="77777777" w:rsidR="00657B27" w:rsidRDefault="00657B27">
      <w:pPr>
        <w:spacing w:line="276" w:lineRule="auto"/>
        <w:ind w:right="-426"/>
        <w:jc w:val="both"/>
      </w:pPr>
    </w:p>
    <w:p w14:paraId="454135C6" w14:textId="77777777" w:rsidR="007B3966" w:rsidRDefault="007B3966">
      <w:pPr>
        <w:spacing w:line="276" w:lineRule="auto"/>
        <w:ind w:right="-426"/>
        <w:jc w:val="both"/>
        <w:rPr>
          <w:rFonts w:ascii="Arial" w:hAnsi="Arial" w:cs="Arial"/>
          <w:i/>
          <w:color w:val="FF0000"/>
        </w:rPr>
      </w:pPr>
    </w:p>
    <w:p w14:paraId="454135C7" w14:textId="30106EAA" w:rsidR="007B3966" w:rsidRDefault="3CA05481">
      <w:pPr>
        <w:spacing w:line="276" w:lineRule="auto"/>
        <w:ind w:right="-426"/>
        <w:jc w:val="both"/>
      </w:pPr>
      <w:r w:rsidRPr="3CA05481">
        <w:rPr>
          <w:rFonts w:ascii="Arial" w:hAnsi="Arial" w:cs="Arial"/>
        </w:rPr>
        <w:t xml:space="preserve">The Dental Section of </w:t>
      </w:r>
      <w:r w:rsidR="006625EC">
        <w:rPr>
          <w:rFonts w:ascii="Arial" w:hAnsi="Arial" w:cs="Arial"/>
        </w:rPr>
        <w:t>HEIW</w:t>
      </w:r>
      <w:r w:rsidR="00947FC4">
        <w:rPr>
          <w:rFonts w:ascii="Arial" w:hAnsi="Arial" w:cs="Arial"/>
        </w:rPr>
        <w:t xml:space="preserve"> (formerly Wales Deanery)</w:t>
      </w:r>
      <w:r w:rsidR="006625EC">
        <w:rPr>
          <w:rFonts w:ascii="Arial" w:hAnsi="Arial" w:cs="Arial"/>
        </w:rPr>
        <w:t>, Dental Public Health Team and</w:t>
      </w:r>
      <w:r w:rsidRPr="3CA05481">
        <w:rPr>
          <w:rFonts w:ascii="Arial" w:hAnsi="Arial" w:cs="Arial"/>
        </w:rPr>
        <w:t xml:space="preserve"> </w:t>
      </w:r>
      <w:r w:rsidR="00657B27">
        <w:rPr>
          <w:rFonts w:ascii="Arial" w:hAnsi="Arial" w:cs="Arial"/>
        </w:rPr>
        <w:t xml:space="preserve">Improvement Cymru </w:t>
      </w:r>
      <w:r w:rsidRPr="3CA05481">
        <w:rPr>
          <w:rFonts w:ascii="Arial" w:hAnsi="Arial" w:cs="Arial"/>
        </w:rPr>
        <w:t xml:space="preserve">developed </w:t>
      </w:r>
      <w:r w:rsidR="00750D69">
        <w:rPr>
          <w:rFonts w:ascii="Arial" w:hAnsi="Arial" w:cs="Arial"/>
        </w:rPr>
        <w:t xml:space="preserve">the original </w:t>
      </w:r>
      <w:r w:rsidRPr="3CA05481">
        <w:rPr>
          <w:rFonts w:ascii="Arial" w:hAnsi="Arial" w:cs="Arial"/>
        </w:rPr>
        <w:t>antimicrobial prescribing audit for dentists in Wales.</w:t>
      </w:r>
      <w:r w:rsidR="00750D69">
        <w:rPr>
          <w:rFonts w:ascii="Arial" w:hAnsi="Arial" w:cs="Arial"/>
        </w:rPr>
        <w:t xml:space="preserve">  HEIW has recently reviewed and updated it.</w:t>
      </w:r>
    </w:p>
    <w:p w14:paraId="454135C8" w14:textId="77777777" w:rsidR="007B3966" w:rsidRDefault="007B3966">
      <w:pPr>
        <w:spacing w:line="276" w:lineRule="auto"/>
        <w:ind w:right="-426"/>
        <w:jc w:val="both"/>
        <w:rPr>
          <w:rFonts w:ascii="Arial" w:hAnsi="Arial" w:cs="Arial"/>
        </w:rPr>
      </w:pPr>
    </w:p>
    <w:p w14:paraId="454135C9" w14:textId="02D9BCC4" w:rsidR="007B3966" w:rsidRDefault="00053779">
      <w:pPr>
        <w:spacing w:line="276" w:lineRule="auto"/>
        <w:ind w:right="-426"/>
        <w:jc w:val="both"/>
      </w:pPr>
      <w:r>
        <w:rPr>
          <w:rFonts w:ascii="Arial" w:hAnsi="Arial" w:cs="Arial"/>
          <w:b/>
        </w:rPr>
        <w:t xml:space="preserve">The aims of this audit </w:t>
      </w:r>
      <w:r w:rsidR="00947FC4">
        <w:rPr>
          <w:rFonts w:ascii="Arial" w:hAnsi="Arial" w:cs="Arial"/>
          <w:b/>
        </w:rPr>
        <w:t xml:space="preserve">remain </w:t>
      </w:r>
      <w:r>
        <w:rPr>
          <w:rFonts w:ascii="Arial" w:hAnsi="Arial" w:cs="Arial"/>
          <w:b/>
        </w:rPr>
        <w:t>to</w:t>
      </w:r>
      <w:r>
        <w:rPr>
          <w:rFonts w:ascii="Arial" w:hAnsi="Arial" w:cs="Arial"/>
        </w:rPr>
        <w:t>:</w:t>
      </w:r>
    </w:p>
    <w:p w14:paraId="454135CA" w14:textId="77777777" w:rsidR="007B3966" w:rsidRDefault="00053779">
      <w:pPr>
        <w:pStyle w:val="ListParagraph"/>
        <w:numPr>
          <w:ilvl w:val="0"/>
          <w:numId w:val="1"/>
        </w:numPr>
        <w:spacing w:line="276" w:lineRule="auto"/>
        <w:ind w:right="-426"/>
        <w:jc w:val="both"/>
        <w:rPr>
          <w:rFonts w:ascii="Arial" w:hAnsi="Arial" w:cs="Arial"/>
        </w:rPr>
      </w:pPr>
      <w:r>
        <w:rPr>
          <w:rFonts w:ascii="Arial" w:hAnsi="Arial" w:cs="Arial"/>
        </w:rPr>
        <w:t>Support the most effective clinical use of antimicrobials</w:t>
      </w:r>
    </w:p>
    <w:p w14:paraId="454135CB" w14:textId="77777777" w:rsidR="007B3966" w:rsidRDefault="00053779">
      <w:pPr>
        <w:pStyle w:val="ListParagraph"/>
        <w:numPr>
          <w:ilvl w:val="0"/>
          <w:numId w:val="1"/>
        </w:numPr>
        <w:spacing w:line="276" w:lineRule="auto"/>
        <w:ind w:right="-426"/>
        <w:jc w:val="both"/>
        <w:rPr>
          <w:rFonts w:ascii="Arial" w:hAnsi="Arial" w:cs="Arial"/>
        </w:rPr>
      </w:pPr>
      <w:r>
        <w:rPr>
          <w:rFonts w:ascii="Arial" w:hAnsi="Arial" w:cs="Arial"/>
        </w:rPr>
        <w:t xml:space="preserve">Reduce the number of unnecessary </w:t>
      </w:r>
      <w:r w:rsidR="00143F3E">
        <w:rPr>
          <w:rFonts w:ascii="Arial" w:hAnsi="Arial" w:cs="Arial"/>
        </w:rPr>
        <w:t xml:space="preserve">and inappropriate </w:t>
      </w:r>
      <w:r>
        <w:rPr>
          <w:rFonts w:ascii="Arial" w:hAnsi="Arial" w:cs="Arial"/>
        </w:rPr>
        <w:t xml:space="preserve">prescriptions. </w:t>
      </w:r>
    </w:p>
    <w:p w14:paraId="454135CC" w14:textId="77777777" w:rsidR="007B3966" w:rsidRDefault="007B3966">
      <w:pPr>
        <w:spacing w:line="276" w:lineRule="auto"/>
        <w:ind w:right="-426"/>
        <w:jc w:val="both"/>
        <w:rPr>
          <w:rFonts w:ascii="Arial" w:hAnsi="Arial" w:cs="Arial"/>
        </w:rPr>
      </w:pPr>
    </w:p>
    <w:p w14:paraId="454135CD" w14:textId="55418F43" w:rsidR="00B813CE" w:rsidRPr="00B813CE" w:rsidRDefault="00B813CE" w:rsidP="00B813CE">
      <w:pPr>
        <w:spacing w:line="276" w:lineRule="auto"/>
        <w:ind w:right="-426"/>
        <w:jc w:val="both"/>
        <w:rPr>
          <w:rFonts w:ascii="Arial" w:hAnsi="Arial" w:cs="Arial"/>
        </w:rPr>
      </w:pPr>
      <w:r w:rsidRPr="00B813CE">
        <w:rPr>
          <w:rFonts w:ascii="Arial" w:hAnsi="Arial" w:cs="Arial"/>
        </w:rPr>
        <w:t>Funding is available for each General Dental Practitioner</w:t>
      </w:r>
      <w:r w:rsidR="00657B27">
        <w:rPr>
          <w:rFonts w:ascii="Arial" w:hAnsi="Arial" w:cs="Arial"/>
        </w:rPr>
        <w:t xml:space="preserve"> </w:t>
      </w:r>
      <w:r w:rsidRPr="00B813CE">
        <w:rPr>
          <w:rFonts w:ascii="Arial" w:hAnsi="Arial" w:cs="Arial"/>
        </w:rPr>
        <w:t>who holds an NHS Contract and Performer Number</w:t>
      </w:r>
      <w:r w:rsidR="00750D69">
        <w:rPr>
          <w:rFonts w:ascii="Arial" w:hAnsi="Arial" w:cs="Arial"/>
        </w:rPr>
        <w:t xml:space="preserve"> and one DCP to assist</w:t>
      </w:r>
      <w:r w:rsidRPr="00B813CE">
        <w:rPr>
          <w:rFonts w:ascii="Arial" w:hAnsi="Arial" w:cs="Arial"/>
        </w:rPr>
        <w:t>.  You can only claim for this audit once every three years but are welcome to carry it out more regularly as a best practice exercise.</w:t>
      </w:r>
    </w:p>
    <w:p w14:paraId="454135CE" w14:textId="77777777" w:rsidR="00B813CE" w:rsidRPr="00B813CE" w:rsidRDefault="00B813CE" w:rsidP="00B813CE">
      <w:pPr>
        <w:spacing w:line="276" w:lineRule="auto"/>
        <w:ind w:right="-426"/>
        <w:jc w:val="both"/>
        <w:rPr>
          <w:rFonts w:ascii="Arial" w:hAnsi="Arial" w:cs="Arial"/>
        </w:rPr>
      </w:pPr>
    </w:p>
    <w:p w14:paraId="454135CF" w14:textId="4CFC647E" w:rsidR="00B813CE" w:rsidRPr="00B813CE" w:rsidRDefault="0F21E62D" w:rsidP="0F21E62D">
      <w:pPr>
        <w:spacing w:line="276" w:lineRule="auto"/>
        <w:ind w:right="-426"/>
        <w:jc w:val="both"/>
        <w:rPr>
          <w:rFonts w:ascii="Arial" w:hAnsi="Arial" w:cs="Arial"/>
        </w:rPr>
      </w:pPr>
      <w:r w:rsidRPr="0F21E62D">
        <w:rPr>
          <w:rFonts w:ascii="Arial" w:hAnsi="Arial" w:cs="Arial"/>
        </w:rPr>
        <w:t>Dental Foundation Dentists, Community Dentists</w:t>
      </w:r>
      <w:r w:rsidR="00750D69">
        <w:rPr>
          <w:rFonts w:ascii="Arial" w:hAnsi="Arial" w:cs="Arial"/>
        </w:rPr>
        <w:t>, P</w:t>
      </w:r>
      <w:r w:rsidRPr="0F21E62D">
        <w:rPr>
          <w:rFonts w:ascii="Arial" w:hAnsi="Arial" w:cs="Arial"/>
        </w:rPr>
        <w:t xml:space="preserve">rivate Dentists with no NHS contract and Dental Care Professionals are encouraged to take part in the audit. </w:t>
      </w:r>
      <w:r w:rsidRPr="0F21E62D">
        <w:rPr>
          <w:rFonts w:ascii="Arial" w:hAnsi="Arial" w:cs="Arial"/>
          <w:b/>
          <w:bCs/>
        </w:rPr>
        <w:t xml:space="preserve">All </w:t>
      </w:r>
      <w:r w:rsidRPr="0F21E62D">
        <w:rPr>
          <w:rFonts w:ascii="Arial" w:hAnsi="Arial" w:cs="Arial"/>
        </w:rPr>
        <w:t>participants who are registered with the GDC are eligible to receive 3 hours verifiable CPD</w:t>
      </w:r>
      <w:r w:rsidR="00750D69">
        <w:rPr>
          <w:rFonts w:ascii="Arial" w:hAnsi="Arial" w:cs="Arial"/>
        </w:rPr>
        <w:t xml:space="preserve">. </w:t>
      </w:r>
      <w:r w:rsidRPr="0F21E62D">
        <w:rPr>
          <w:rFonts w:ascii="Arial" w:hAnsi="Arial" w:cs="Arial"/>
        </w:rPr>
        <w:t xml:space="preserve"> </w:t>
      </w:r>
      <w:r w:rsidR="00750D69">
        <w:rPr>
          <w:rFonts w:ascii="Arial" w:hAnsi="Arial" w:cs="Arial"/>
        </w:rPr>
        <w:t xml:space="preserve">The </w:t>
      </w:r>
      <w:r w:rsidRPr="0F21E62D">
        <w:rPr>
          <w:rFonts w:ascii="Arial" w:hAnsi="Arial" w:cs="Arial"/>
        </w:rPr>
        <w:t>audit maps to GDC Development Outcome C</w:t>
      </w:r>
      <w:r w:rsidR="00750D69">
        <w:rPr>
          <w:rFonts w:ascii="Arial" w:hAnsi="Arial" w:cs="Arial"/>
        </w:rPr>
        <w:t xml:space="preserve">.  The </w:t>
      </w:r>
      <w:r w:rsidR="00387A67">
        <w:rPr>
          <w:rFonts w:ascii="Arial" w:hAnsi="Arial" w:cs="Arial"/>
        </w:rPr>
        <w:t xml:space="preserve">named </w:t>
      </w:r>
      <w:r w:rsidR="00657B27">
        <w:rPr>
          <w:rFonts w:ascii="Arial" w:hAnsi="Arial" w:cs="Arial"/>
        </w:rPr>
        <w:t xml:space="preserve">DCP who registers to collate </w:t>
      </w:r>
      <w:r w:rsidR="00750D69">
        <w:rPr>
          <w:rFonts w:ascii="Arial" w:hAnsi="Arial" w:cs="Arial"/>
        </w:rPr>
        <w:t>d</w:t>
      </w:r>
      <w:r w:rsidR="00657B27">
        <w:rPr>
          <w:rFonts w:ascii="Arial" w:hAnsi="Arial" w:cs="Arial"/>
        </w:rPr>
        <w:t xml:space="preserve">ata </w:t>
      </w:r>
      <w:r w:rsidR="00750D69">
        <w:rPr>
          <w:rFonts w:ascii="Arial" w:hAnsi="Arial" w:cs="Arial"/>
        </w:rPr>
        <w:t>is</w:t>
      </w:r>
      <w:r w:rsidR="00657B27">
        <w:rPr>
          <w:rFonts w:ascii="Arial" w:hAnsi="Arial" w:cs="Arial"/>
        </w:rPr>
        <w:t xml:space="preserve"> entitled to 1 </w:t>
      </w:r>
      <w:r w:rsidR="00387A67">
        <w:rPr>
          <w:rFonts w:ascii="Arial" w:hAnsi="Arial" w:cs="Arial"/>
        </w:rPr>
        <w:t xml:space="preserve">additional </w:t>
      </w:r>
      <w:r w:rsidR="00657B27">
        <w:rPr>
          <w:rFonts w:ascii="Arial" w:hAnsi="Arial" w:cs="Arial"/>
        </w:rPr>
        <w:t>hour</w:t>
      </w:r>
      <w:r w:rsidR="00750D69">
        <w:rPr>
          <w:rFonts w:ascii="Arial" w:hAnsi="Arial" w:cs="Arial"/>
        </w:rPr>
        <w:t xml:space="preserve"> of</w:t>
      </w:r>
      <w:r w:rsidR="00657B27">
        <w:rPr>
          <w:rFonts w:ascii="Arial" w:hAnsi="Arial" w:cs="Arial"/>
        </w:rPr>
        <w:t xml:space="preserve"> verifiable CPD which maps to Development Outcome B</w:t>
      </w:r>
      <w:r w:rsidR="00387A67">
        <w:rPr>
          <w:rFonts w:ascii="Arial" w:hAnsi="Arial" w:cs="Arial"/>
        </w:rPr>
        <w:t>,</w:t>
      </w:r>
      <w:r w:rsidR="00657B27">
        <w:rPr>
          <w:rFonts w:ascii="Arial" w:hAnsi="Arial" w:cs="Arial"/>
        </w:rPr>
        <w:t xml:space="preserve"> plus one hour of funding.</w:t>
      </w:r>
    </w:p>
    <w:p w14:paraId="454135D0" w14:textId="77777777" w:rsidR="007B3966" w:rsidRDefault="007B3966">
      <w:pPr>
        <w:spacing w:line="276" w:lineRule="auto"/>
        <w:ind w:right="-426"/>
        <w:jc w:val="both"/>
        <w:rPr>
          <w:rFonts w:ascii="Arial" w:hAnsi="Arial" w:cs="Arial"/>
        </w:rPr>
      </w:pPr>
    </w:p>
    <w:p w14:paraId="454135D1" w14:textId="77777777" w:rsidR="007B3966" w:rsidRDefault="00053779">
      <w:pPr>
        <w:spacing w:line="276" w:lineRule="auto"/>
        <w:ind w:right="-426"/>
        <w:jc w:val="both"/>
        <w:rPr>
          <w:rFonts w:ascii="Arial" w:hAnsi="Arial" w:cs="Arial"/>
        </w:rPr>
      </w:pPr>
      <w:r>
        <w:rPr>
          <w:rFonts w:ascii="Arial" w:hAnsi="Arial" w:cs="Arial"/>
        </w:rPr>
        <w:t>We hope you find the audit a constructive way to learn and to ensure your antimicrobial prescribing is as effective as possible.</w:t>
      </w:r>
    </w:p>
    <w:p w14:paraId="454135D2" w14:textId="77777777" w:rsidR="003148C6" w:rsidRDefault="003148C6">
      <w:pPr>
        <w:spacing w:line="276" w:lineRule="auto"/>
        <w:ind w:right="-426"/>
        <w:jc w:val="both"/>
        <w:rPr>
          <w:noProof/>
        </w:rPr>
      </w:pPr>
    </w:p>
    <w:p w14:paraId="454135D3" w14:textId="77777777" w:rsidR="007B3966" w:rsidRDefault="00053779">
      <w:pPr>
        <w:spacing w:line="276" w:lineRule="auto"/>
        <w:ind w:right="-426"/>
        <w:jc w:val="both"/>
        <w:rPr>
          <w:rFonts w:ascii="Arial" w:hAnsi="Arial" w:cs="Arial"/>
        </w:rPr>
      </w:pPr>
      <w:r>
        <w:rPr>
          <w:rFonts w:ascii="Arial" w:hAnsi="Arial" w:cs="Arial"/>
        </w:rPr>
        <w:t xml:space="preserve">Yours sincerely, </w:t>
      </w:r>
    </w:p>
    <w:p w14:paraId="454135D4" w14:textId="4D34C921" w:rsidR="007B3966" w:rsidRDefault="00657B27">
      <w:pPr>
        <w:spacing w:line="276" w:lineRule="auto"/>
        <w:ind w:right="-426"/>
        <w:jc w:val="both"/>
        <w:rPr>
          <w:rFonts w:ascii="Arial" w:hAnsi="Arial" w:cs="Arial"/>
          <w:noProof/>
        </w:rPr>
      </w:pPr>
      <w:r>
        <w:rPr>
          <w:noProof/>
        </w:rPr>
        <w:drawing>
          <wp:inline distT="0" distB="0" distL="0" distR="0" wp14:anchorId="667E80F2" wp14:editId="6F0CB0EB">
            <wp:extent cx="1617795" cy="727529"/>
            <wp:effectExtent l="0" t="0" r="190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646332" cy="740362"/>
                    </a:xfrm>
                    <a:prstGeom prst="rect">
                      <a:avLst/>
                    </a:prstGeom>
                  </pic:spPr>
                </pic:pic>
              </a:graphicData>
            </a:graphic>
          </wp:inline>
        </w:drawing>
      </w:r>
    </w:p>
    <w:p w14:paraId="4601E46A" w14:textId="77777777" w:rsidR="00657B27" w:rsidRPr="003148C6" w:rsidRDefault="00657B27">
      <w:pPr>
        <w:spacing w:line="276" w:lineRule="auto"/>
        <w:ind w:right="-426"/>
        <w:jc w:val="both"/>
        <w:rPr>
          <w:rFonts w:ascii="Arial" w:hAnsi="Arial" w:cs="Arial"/>
        </w:rPr>
      </w:pPr>
    </w:p>
    <w:p w14:paraId="1F32E8A2" w14:textId="261D4D8C" w:rsidR="00657B27" w:rsidRDefault="00657B27">
      <w:pPr>
        <w:spacing w:line="276" w:lineRule="auto"/>
        <w:ind w:right="-426"/>
        <w:jc w:val="both"/>
        <w:rPr>
          <w:rFonts w:ascii="Arial" w:hAnsi="Arial" w:cs="Arial"/>
          <w:b/>
        </w:rPr>
      </w:pPr>
      <w:r>
        <w:rPr>
          <w:rFonts w:ascii="Arial" w:hAnsi="Arial" w:cs="Arial"/>
        </w:rPr>
        <w:t xml:space="preserve">Kirstie Moons </w:t>
      </w:r>
      <w:r w:rsidR="003148C6">
        <w:rPr>
          <w:rFonts w:ascii="Arial" w:hAnsi="Arial" w:cs="Arial"/>
        </w:rPr>
        <w:tab/>
      </w:r>
      <w:r w:rsidR="003148C6">
        <w:rPr>
          <w:rFonts w:ascii="Arial" w:hAnsi="Arial" w:cs="Arial"/>
        </w:rPr>
        <w:tab/>
      </w:r>
      <w:r w:rsidR="00053779">
        <w:rPr>
          <w:rFonts w:ascii="Arial" w:hAnsi="Arial" w:cs="Arial"/>
        </w:rPr>
        <w:t xml:space="preserve">                                                 </w:t>
      </w:r>
      <w:r w:rsidR="00053779">
        <w:rPr>
          <w:rFonts w:ascii="Arial" w:hAnsi="Arial" w:cs="Arial"/>
          <w:b/>
        </w:rPr>
        <w:t xml:space="preserve"> </w:t>
      </w:r>
    </w:p>
    <w:p w14:paraId="454135D7" w14:textId="2ABFF154" w:rsidR="007B3966" w:rsidRPr="00657B27" w:rsidRDefault="00657B27" w:rsidP="00657B27">
      <w:pPr>
        <w:spacing w:line="276" w:lineRule="auto"/>
        <w:ind w:right="-426"/>
        <w:jc w:val="both"/>
        <w:rPr>
          <w:rFonts w:ascii="Arial" w:hAnsi="Arial" w:cs="Arial"/>
        </w:rPr>
        <w:sectPr w:rsidR="007B3966" w:rsidRPr="00657B27" w:rsidSect="00827700">
          <w:headerReference w:type="even" r:id="rId12"/>
          <w:headerReference w:type="default" r:id="rId13"/>
          <w:footerReference w:type="even" r:id="rId14"/>
          <w:footerReference w:type="default" r:id="rId15"/>
          <w:headerReference w:type="first" r:id="rId16"/>
          <w:footerReference w:type="first" r:id="rId17"/>
          <w:pgSz w:w="11906" w:h="16838"/>
          <w:pgMar w:top="1664" w:right="1558" w:bottom="932" w:left="993" w:header="709" w:footer="490" w:gutter="0"/>
          <w:pgBorders w:offsetFrom="page">
            <w:top w:val="single" w:sz="4" w:space="24" w:color="943634"/>
            <w:left w:val="single" w:sz="4" w:space="24" w:color="943634"/>
            <w:bottom w:val="single" w:sz="4" w:space="24" w:color="943634"/>
            <w:right w:val="single" w:sz="4" w:space="24" w:color="943634"/>
          </w:pgBorders>
          <w:pgNumType w:start="1"/>
          <w:cols w:space="720"/>
        </w:sectPr>
      </w:pPr>
      <w:r>
        <w:rPr>
          <w:rFonts w:ascii="Arial" w:hAnsi="Arial" w:cs="Arial"/>
          <w:b/>
        </w:rPr>
        <w:t xml:space="preserve">                                                                                            </w:t>
      </w:r>
      <w:r w:rsidR="00053779">
        <w:rPr>
          <w:rFonts w:ascii="Arial" w:hAnsi="Arial" w:cs="Arial"/>
          <w:b/>
        </w:rPr>
        <w:t xml:space="preserve">                                         </w:t>
      </w:r>
      <w:r w:rsidR="00143F3E">
        <w:rPr>
          <w:rFonts w:ascii="Arial" w:hAnsi="Arial" w:cs="Arial"/>
          <w:b/>
        </w:rPr>
        <w:t xml:space="preserve">                              </w:t>
      </w:r>
      <w:r w:rsidR="00053779">
        <w:rPr>
          <w:rFonts w:ascii="Arial" w:hAnsi="Arial" w:cs="Arial"/>
          <w:b/>
        </w:rPr>
        <w:t xml:space="preserve">Dental Postgraduate Education in Wales                       </w:t>
      </w:r>
    </w:p>
    <w:p w14:paraId="454135D8" w14:textId="77777777" w:rsidR="007B3966" w:rsidRDefault="00053779" w:rsidP="00CA1881">
      <w:pPr>
        <w:spacing w:line="276" w:lineRule="auto"/>
        <w:ind w:right="-710"/>
        <w:jc w:val="center"/>
        <w:rPr>
          <w:rFonts w:ascii="Arial" w:hAnsi="Arial" w:cs="Arial"/>
          <w:b/>
          <w:sz w:val="36"/>
          <w:szCs w:val="36"/>
          <w:u w:val="single"/>
        </w:rPr>
      </w:pPr>
      <w:r>
        <w:rPr>
          <w:rFonts w:ascii="Arial" w:hAnsi="Arial" w:cs="Arial"/>
          <w:b/>
          <w:sz w:val="36"/>
          <w:szCs w:val="36"/>
          <w:u w:val="single"/>
        </w:rPr>
        <w:lastRenderedPageBreak/>
        <w:t>An audit of Antimicrobial Prescribing for Dentists working in General Practice</w:t>
      </w:r>
    </w:p>
    <w:p w14:paraId="454135D9" w14:textId="77777777" w:rsidR="007B3966" w:rsidRDefault="007B3966">
      <w:pPr>
        <w:spacing w:line="276" w:lineRule="auto"/>
        <w:ind w:left="-900" w:right="-1234"/>
        <w:rPr>
          <w:rFonts w:ascii="Arial" w:hAnsi="Arial" w:cs="Arial"/>
          <w:b/>
          <w:u w:val="single"/>
        </w:rPr>
      </w:pPr>
    </w:p>
    <w:p w14:paraId="454135DA" w14:textId="77777777" w:rsidR="007B3966" w:rsidRDefault="00053779">
      <w:pPr>
        <w:spacing w:line="276" w:lineRule="auto"/>
        <w:ind w:right="-710"/>
        <w:rPr>
          <w:rFonts w:ascii="Arial" w:hAnsi="Arial" w:cs="Arial"/>
        </w:rPr>
      </w:pPr>
      <w:r>
        <w:rPr>
          <w:rFonts w:ascii="Arial" w:hAnsi="Arial" w:cs="Arial"/>
        </w:rPr>
        <w:t xml:space="preserve">This audit has been </w:t>
      </w:r>
      <w:r w:rsidR="008C65A3">
        <w:rPr>
          <w:rFonts w:ascii="Arial" w:hAnsi="Arial" w:cs="Arial"/>
        </w:rPr>
        <w:t xml:space="preserve">developed </w:t>
      </w:r>
      <w:r>
        <w:rPr>
          <w:rFonts w:ascii="Arial" w:hAnsi="Arial" w:cs="Arial"/>
        </w:rPr>
        <w:t>to support effective antimicrobial prescribing by dentists in Wales.</w:t>
      </w:r>
    </w:p>
    <w:p w14:paraId="454135DB" w14:textId="77777777" w:rsidR="007B3966" w:rsidRDefault="007B3966">
      <w:pPr>
        <w:spacing w:line="276" w:lineRule="auto"/>
        <w:ind w:right="-710"/>
        <w:jc w:val="both"/>
        <w:rPr>
          <w:rFonts w:ascii="Arial" w:hAnsi="Arial" w:cs="Arial"/>
          <w:i/>
          <w:color w:val="FF0000"/>
        </w:rPr>
      </w:pPr>
    </w:p>
    <w:p w14:paraId="454135DC" w14:textId="77777777" w:rsidR="005D743C" w:rsidRDefault="005D743C">
      <w:pPr>
        <w:spacing w:line="276" w:lineRule="auto"/>
        <w:ind w:right="-710"/>
        <w:jc w:val="both"/>
        <w:rPr>
          <w:rFonts w:ascii="Arial" w:hAnsi="Arial" w:cs="Arial"/>
        </w:rPr>
      </w:pPr>
      <w:r>
        <w:rPr>
          <w:rFonts w:ascii="Arial" w:hAnsi="Arial" w:cs="Arial"/>
        </w:rPr>
        <w:t xml:space="preserve">It is widely accepted that Dentists are responsible for almost 10% of all antimicrobial prescribing in Wales. </w:t>
      </w:r>
      <w:r w:rsidR="003763A9">
        <w:rPr>
          <w:rFonts w:ascii="Arial" w:hAnsi="Arial" w:cs="Arial"/>
        </w:rPr>
        <w:t>With p</w:t>
      </w:r>
      <w:r w:rsidR="00053779">
        <w:rPr>
          <w:rFonts w:ascii="Arial" w:hAnsi="Arial" w:cs="Arial"/>
        </w:rPr>
        <w:t>rofessional bodies agree</w:t>
      </w:r>
      <w:r w:rsidR="003763A9">
        <w:rPr>
          <w:rFonts w:ascii="Arial" w:hAnsi="Arial" w:cs="Arial"/>
        </w:rPr>
        <w:t>ing</w:t>
      </w:r>
      <w:r w:rsidR="00053779">
        <w:rPr>
          <w:rFonts w:ascii="Arial" w:hAnsi="Arial" w:cs="Arial"/>
        </w:rPr>
        <w:t xml:space="preserve"> that </w:t>
      </w:r>
      <w:r w:rsidR="00053779">
        <w:rPr>
          <w:rFonts w:ascii="Arial" w:hAnsi="Arial" w:cs="Arial"/>
          <w:b/>
          <w:u w:val="single"/>
        </w:rPr>
        <w:t>all</w:t>
      </w:r>
      <w:r w:rsidR="00053779">
        <w:rPr>
          <w:rFonts w:ascii="Arial" w:hAnsi="Arial" w:cs="Arial"/>
        </w:rPr>
        <w:t xml:space="preserve"> prescribers need to impr</w:t>
      </w:r>
      <w:r w:rsidR="003763A9">
        <w:rPr>
          <w:rFonts w:ascii="Arial" w:hAnsi="Arial" w:cs="Arial"/>
        </w:rPr>
        <w:t>ove antimicrobial prescribing, i</w:t>
      </w:r>
      <w:r w:rsidR="00053779">
        <w:rPr>
          <w:rFonts w:ascii="Arial" w:hAnsi="Arial" w:cs="Arial"/>
        </w:rPr>
        <w:t>t is essential that the use of such drugs is evidence–based and that each prescription must be for the most appropriate drug, at the right dose for the correct duration.</w:t>
      </w:r>
    </w:p>
    <w:p w14:paraId="454135DD" w14:textId="77777777" w:rsidR="007B3966" w:rsidRDefault="005D743C">
      <w:pPr>
        <w:spacing w:line="276" w:lineRule="auto"/>
        <w:ind w:right="-710"/>
        <w:jc w:val="both"/>
        <w:rPr>
          <w:rFonts w:ascii="Arial" w:hAnsi="Arial" w:cs="Arial"/>
        </w:rPr>
      </w:pPr>
      <w:r>
        <w:rPr>
          <w:rFonts w:ascii="Arial" w:hAnsi="Arial" w:cs="Arial"/>
        </w:rPr>
        <w:t xml:space="preserve"> </w:t>
      </w:r>
    </w:p>
    <w:p w14:paraId="454135DE" w14:textId="1D96BAA5" w:rsidR="007B3966" w:rsidRDefault="00053779">
      <w:pPr>
        <w:spacing w:line="276" w:lineRule="auto"/>
        <w:ind w:right="-710"/>
        <w:jc w:val="both"/>
        <w:rPr>
          <w:rFonts w:ascii="Arial" w:hAnsi="Arial" w:cs="Arial"/>
          <w:b/>
        </w:rPr>
      </w:pPr>
      <w:r>
        <w:rPr>
          <w:rFonts w:ascii="Arial" w:hAnsi="Arial" w:cs="Arial"/>
          <w:b/>
        </w:rPr>
        <w:t>It is now accepted that the inappropriate and unnecessary use of antimicrobials in the past is responsible for the present emergence of drug resistant strains of micro-organisms, such as MRSA, both within individual</w:t>
      </w:r>
      <w:r w:rsidR="00750D69">
        <w:rPr>
          <w:rFonts w:ascii="Arial" w:hAnsi="Arial" w:cs="Arial"/>
          <w:b/>
        </w:rPr>
        <w:t>s</w:t>
      </w:r>
      <w:r>
        <w:rPr>
          <w:rFonts w:ascii="Arial" w:hAnsi="Arial" w:cs="Arial"/>
          <w:b/>
        </w:rPr>
        <w:t xml:space="preserve"> and within populations.  More recently and importantly, it has been demonstrated that improved prescribing habits by individual practitioners can lead to a reduction of antimicrobial resistance within the population.</w:t>
      </w:r>
    </w:p>
    <w:p w14:paraId="2177844F" w14:textId="51BD6E8D" w:rsidR="002F1EEF" w:rsidRDefault="002F1EEF">
      <w:pPr>
        <w:spacing w:line="276" w:lineRule="auto"/>
        <w:ind w:right="-710"/>
        <w:jc w:val="both"/>
        <w:rPr>
          <w:rFonts w:ascii="Arial" w:hAnsi="Arial" w:cs="Arial"/>
          <w:b/>
        </w:rPr>
      </w:pPr>
    </w:p>
    <w:p w14:paraId="6B46EB4A" w14:textId="60F2183D" w:rsidR="002F1EEF" w:rsidRDefault="002F1EEF">
      <w:pPr>
        <w:spacing w:line="276" w:lineRule="auto"/>
        <w:ind w:right="-710"/>
        <w:jc w:val="both"/>
        <w:rPr>
          <w:rFonts w:ascii="Arial" w:hAnsi="Arial" w:cs="Arial"/>
          <w:b/>
        </w:rPr>
      </w:pPr>
      <w:r>
        <w:rPr>
          <w:rFonts w:ascii="Arial" w:hAnsi="Arial" w:cs="Arial"/>
          <w:b/>
        </w:rPr>
        <w:t xml:space="preserve">More information on this can be found at </w:t>
      </w:r>
      <w:hyperlink r:id="rId18" w:history="1">
        <w:r w:rsidRPr="002F1EEF">
          <w:rPr>
            <w:rStyle w:val="Hyperlink"/>
            <w:rFonts w:ascii="Arial" w:hAnsi="Arial" w:cs="Arial"/>
            <w:b/>
          </w:rPr>
          <w:t>https://bda.org/news-centre/blog/Pages/UK-unveils-plan-to-tackle-antimicrobial-resistance-but-where-do-dentists-fit-in.aspx</w:t>
        </w:r>
      </w:hyperlink>
    </w:p>
    <w:p w14:paraId="454135DF" w14:textId="77777777" w:rsidR="007B3966" w:rsidRDefault="007B3966">
      <w:pPr>
        <w:spacing w:line="276" w:lineRule="auto"/>
        <w:ind w:right="-710"/>
        <w:jc w:val="both"/>
        <w:rPr>
          <w:rFonts w:ascii="Arial" w:hAnsi="Arial" w:cs="Arial"/>
        </w:rPr>
      </w:pPr>
    </w:p>
    <w:p w14:paraId="454135E2" w14:textId="77777777" w:rsidR="007B3966" w:rsidRDefault="00053779">
      <w:pPr>
        <w:spacing w:line="276" w:lineRule="auto"/>
        <w:ind w:right="-710"/>
        <w:jc w:val="both"/>
      </w:pPr>
      <w:r>
        <w:rPr>
          <w:rFonts w:ascii="Arial" w:hAnsi="Arial" w:cs="Arial"/>
          <w:b/>
        </w:rPr>
        <w:t>The aims of this audit are</w:t>
      </w:r>
      <w:r>
        <w:rPr>
          <w:rFonts w:ascii="Arial" w:hAnsi="Arial" w:cs="Arial"/>
        </w:rPr>
        <w:t xml:space="preserve"> –</w:t>
      </w:r>
    </w:p>
    <w:p w14:paraId="454135E3" w14:textId="77777777" w:rsidR="007B3966" w:rsidRDefault="00053779">
      <w:pPr>
        <w:spacing w:line="276" w:lineRule="auto"/>
        <w:ind w:right="-710"/>
        <w:jc w:val="both"/>
        <w:rPr>
          <w:rFonts w:ascii="Arial" w:hAnsi="Arial" w:cs="Arial"/>
        </w:rPr>
      </w:pPr>
      <w:r>
        <w:rPr>
          <w:rFonts w:ascii="Arial" w:hAnsi="Arial" w:cs="Arial"/>
        </w:rPr>
        <w:t xml:space="preserve"> To support the most effective clinical use of antimicrobials, and</w:t>
      </w:r>
    </w:p>
    <w:p w14:paraId="454135E4" w14:textId="77777777" w:rsidR="007B3966" w:rsidRDefault="00053779">
      <w:pPr>
        <w:spacing w:line="276" w:lineRule="auto"/>
        <w:ind w:right="-710"/>
        <w:jc w:val="both"/>
        <w:rPr>
          <w:rFonts w:ascii="Arial" w:hAnsi="Arial" w:cs="Arial"/>
        </w:rPr>
      </w:pPr>
      <w:r>
        <w:rPr>
          <w:rFonts w:ascii="Arial" w:hAnsi="Arial" w:cs="Arial"/>
        </w:rPr>
        <w:t xml:space="preserve"> To reduce the number of unnecessary </w:t>
      </w:r>
      <w:r w:rsidR="008C65A3">
        <w:rPr>
          <w:rFonts w:ascii="Arial" w:hAnsi="Arial" w:cs="Arial"/>
        </w:rPr>
        <w:t xml:space="preserve">and inappropriate </w:t>
      </w:r>
      <w:r>
        <w:rPr>
          <w:rFonts w:ascii="Arial" w:hAnsi="Arial" w:cs="Arial"/>
        </w:rPr>
        <w:t xml:space="preserve">prescriptions. </w:t>
      </w:r>
    </w:p>
    <w:p w14:paraId="454135E5" w14:textId="77777777" w:rsidR="00720184" w:rsidRDefault="00720184">
      <w:pPr>
        <w:spacing w:line="276" w:lineRule="auto"/>
        <w:ind w:right="-710"/>
        <w:jc w:val="both"/>
        <w:rPr>
          <w:rFonts w:ascii="Arial" w:hAnsi="Arial" w:cs="Arial"/>
        </w:rPr>
      </w:pPr>
    </w:p>
    <w:p w14:paraId="454135E6" w14:textId="77777777" w:rsidR="00720184" w:rsidRPr="00033908" w:rsidRDefault="00720184" w:rsidP="00720184">
      <w:pPr>
        <w:autoSpaceDE w:val="0"/>
        <w:ind w:right="160"/>
        <w:rPr>
          <w:rFonts w:ascii="Arial" w:eastAsia="Calibri" w:hAnsi="Arial" w:cs="Arial"/>
          <w:color w:val="000000"/>
          <w:lang w:eastAsia="en-US"/>
        </w:rPr>
      </w:pPr>
      <w:r>
        <w:rPr>
          <w:rFonts w:ascii="Arial" w:eastAsia="Calibri" w:hAnsi="Arial" w:cs="Arial"/>
          <w:color w:val="000000"/>
          <w:lang w:eastAsia="en-US"/>
        </w:rPr>
        <w:t>Completing</w:t>
      </w:r>
      <w:r w:rsidRPr="00033908">
        <w:rPr>
          <w:rFonts w:ascii="Arial" w:eastAsia="Calibri" w:hAnsi="Arial" w:cs="Arial"/>
          <w:color w:val="000000"/>
          <w:lang w:eastAsia="en-US"/>
        </w:rPr>
        <w:t xml:space="preserve"> this audit also contributes to the delivery of Prosperity for All. Prosperity for All is</w:t>
      </w:r>
      <w:r w:rsidRPr="00033908">
        <w:rPr>
          <w:rFonts w:ascii="Arial" w:hAnsi="Arial" w:cs="Arial"/>
        </w:rPr>
        <w:t xml:space="preserve"> the Welsh Government’s national strategy</w:t>
      </w:r>
      <w:r w:rsidRPr="00033908">
        <w:rPr>
          <w:rFonts w:ascii="Arial" w:hAnsi="Arial" w:cs="Arial"/>
          <w:color w:val="333333"/>
        </w:rPr>
        <w:t xml:space="preserve"> </w:t>
      </w:r>
      <w:r w:rsidRPr="00033908">
        <w:rPr>
          <w:rFonts w:ascii="Arial" w:hAnsi="Arial" w:cs="Arial"/>
          <w:lang w:val="en"/>
        </w:rPr>
        <w:t xml:space="preserve">to build a Wales that is healthy and active, prosperous and secure, ambitious and learning, and united and connected. </w:t>
      </w:r>
    </w:p>
    <w:p w14:paraId="454135E7" w14:textId="77777777" w:rsidR="00720184" w:rsidRPr="00033908" w:rsidRDefault="00997250" w:rsidP="00720184">
      <w:pPr>
        <w:rPr>
          <w:rFonts w:ascii="Arial" w:hAnsi="Arial" w:cs="Arial"/>
        </w:rPr>
      </w:pPr>
      <w:hyperlink r:id="rId19" w:history="1">
        <w:r w:rsidR="00720184" w:rsidRPr="00033908">
          <w:rPr>
            <w:rStyle w:val="Hyperlink"/>
            <w:rFonts w:ascii="Arial" w:hAnsi="Arial" w:cs="Arial"/>
          </w:rPr>
          <w:t>http://gov.wales/about/programme-for-government/?lang=en</w:t>
        </w:r>
      </w:hyperlink>
    </w:p>
    <w:p w14:paraId="454135E8" w14:textId="741D4FCA" w:rsidR="00720184" w:rsidRDefault="00720184">
      <w:pPr>
        <w:spacing w:line="276" w:lineRule="auto"/>
        <w:ind w:right="-710"/>
        <w:jc w:val="both"/>
        <w:rPr>
          <w:rFonts w:ascii="Arial" w:hAnsi="Arial" w:cs="Arial"/>
        </w:rPr>
      </w:pPr>
    </w:p>
    <w:p w14:paraId="454135E9" w14:textId="77777777" w:rsidR="007B3966" w:rsidRDefault="007B3966">
      <w:pPr>
        <w:spacing w:line="276" w:lineRule="auto"/>
        <w:ind w:right="-710"/>
        <w:jc w:val="both"/>
        <w:rPr>
          <w:rFonts w:ascii="Arial" w:hAnsi="Arial" w:cs="Arial"/>
        </w:rPr>
      </w:pPr>
    </w:p>
    <w:p w14:paraId="454135EA" w14:textId="77777777" w:rsidR="007B3966" w:rsidRDefault="00053779">
      <w:pPr>
        <w:spacing w:line="276" w:lineRule="auto"/>
        <w:ind w:right="-710"/>
        <w:jc w:val="both"/>
      </w:pPr>
      <w:r>
        <w:rPr>
          <w:rFonts w:ascii="Arial" w:hAnsi="Arial" w:cs="Arial"/>
          <w:b/>
          <w:u w:val="single"/>
        </w:rPr>
        <w:t>Step 1</w:t>
      </w:r>
      <w:r>
        <w:rPr>
          <w:rFonts w:ascii="Arial" w:hAnsi="Arial" w:cs="Arial"/>
          <w:b/>
        </w:rPr>
        <w:t xml:space="preserve"> - Register your audit using form AMP 1</w:t>
      </w:r>
      <w:r>
        <w:t xml:space="preserve"> </w:t>
      </w:r>
      <w:r>
        <w:rPr>
          <w:rFonts w:ascii="Arial" w:hAnsi="Arial" w:cs="Arial"/>
        </w:rPr>
        <w:t>which is included in this information pack</w:t>
      </w:r>
    </w:p>
    <w:p w14:paraId="454135EB" w14:textId="77777777" w:rsidR="007B3966" w:rsidRDefault="007B3966">
      <w:pPr>
        <w:spacing w:line="276" w:lineRule="auto"/>
        <w:ind w:right="-710"/>
        <w:jc w:val="both"/>
        <w:rPr>
          <w:rFonts w:ascii="Arial" w:hAnsi="Arial" w:cs="Arial"/>
          <w:b/>
        </w:rPr>
      </w:pPr>
    </w:p>
    <w:p w14:paraId="454135ED" w14:textId="283B9576" w:rsidR="007B3966" w:rsidRDefault="00B85E25">
      <w:pPr>
        <w:spacing w:line="276" w:lineRule="auto"/>
        <w:ind w:right="-710"/>
        <w:jc w:val="both"/>
        <w:rPr>
          <w:rFonts w:ascii="Arial" w:hAnsi="Arial" w:cs="Arial"/>
          <w:b/>
        </w:rPr>
      </w:pPr>
      <w:r>
        <w:rPr>
          <w:rFonts w:ascii="Arial" w:hAnsi="Arial" w:cs="Arial"/>
          <w:b/>
        </w:rPr>
        <w:t>It is recommended that all dentists in the practice partake in the audit and start/finish at the same time.</w:t>
      </w:r>
    </w:p>
    <w:p w14:paraId="10E185F8" w14:textId="77777777" w:rsidR="00C523B7" w:rsidRPr="00C523B7" w:rsidRDefault="00C523B7">
      <w:pPr>
        <w:spacing w:line="276" w:lineRule="auto"/>
        <w:ind w:right="-710"/>
        <w:jc w:val="both"/>
        <w:rPr>
          <w:rFonts w:ascii="Arial" w:hAnsi="Arial" w:cs="Arial"/>
          <w:b/>
        </w:rPr>
      </w:pPr>
    </w:p>
    <w:p w14:paraId="454135EE" w14:textId="15BAEFC5" w:rsidR="007B3966" w:rsidRDefault="00053779">
      <w:pPr>
        <w:spacing w:line="276" w:lineRule="auto"/>
        <w:ind w:right="-710"/>
        <w:jc w:val="both"/>
        <w:rPr>
          <w:rFonts w:ascii="Arial" w:hAnsi="Arial" w:cs="Arial"/>
        </w:rPr>
      </w:pPr>
      <w:r>
        <w:rPr>
          <w:rFonts w:ascii="Arial" w:hAnsi="Arial" w:cs="Arial"/>
        </w:rPr>
        <w:t>To undertake thi</w:t>
      </w:r>
      <w:r w:rsidR="001D59C9">
        <w:rPr>
          <w:rFonts w:ascii="Arial" w:hAnsi="Arial" w:cs="Arial"/>
        </w:rPr>
        <w:t>s audit, you need to registe</w:t>
      </w:r>
      <w:r w:rsidR="00611883">
        <w:rPr>
          <w:rFonts w:ascii="Arial" w:hAnsi="Arial" w:cs="Arial"/>
        </w:rPr>
        <w:t xml:space="preserve">r by sending your AMP 1 form to </w:t>
      </w:r>
      <w:hyperlink r:id="rId20" w:history="1">
        <w:r w:rsidR="00827AEF" w:rsidRPr="003C7CE3">
          <w:rPr>
            <w:rStyle w:val="Hyperlink"/>
            <w:rFonts w:ascii="Arial" w:hAnsi="Arial" w:cs="Arial"/>
          </w:rPr>
          <w:t>HEIW.dentalQI@wales.nhs.uk</w:t>
        </w:r>
      </w:hyperlink>
      <w:r w:rsidR="00827AEF">
        <w:rPr>
          <w:rFonts w:ascii="Arial" w:hAnsi="Arial" w:cs="Arial"/>
        </w:rPr>
        <w:t xml:space="preserve"> E</w:t>
      </w:r>
      <w:r w:rsidR="00750D69" w:rsidRPr="00827AEF">
        <w:rPr>
          <w:rFonts w:ascii="Arial" w:hAnsi="Arial" w:cs="Arial"/>
        </w:rPr>
        <w:t>ach participant must</w:t>
      </w:r>
      <w:r w:rsidR="00611883">
        <w:rPr>
          <w:rFonts w:ascii="Arial" w:hAnsi="Arial" w:cs="Arial"/>
        </w:rPr>
        <w:t xml:space="preserve"> </w:t>
      </w:r>
      <w:r>
        <w:rPr>
          <w:rFonts w:ascii="Arial" w:hAnsi="Arial" w:cs="Arial"/>
        </w:rPr>
        <w:t xml:space="preserve">complete the audit fully to qualify for verifiable CPD </w:t>
      </w:r>
      <w:r w:rsidR="00750D69">
        <w:rPr>
          <w:rFonts w:ascii="Arial" w:hAnsi="Arial" w:cs="Arial"/>
        </w:rPr>
        <w:t xml:space="preserve">(3 hours for dentist, 1 hour for DCP) </w:t>
      </w:r>
      <w:r>
        <w:rPr>
          <w:rFonts w:ascii="Arial" w:hAnsi="Arial" w:cs="Arial"/>
        </w:rPr>
        <w:t>and associated funding</w:t>
      </w:r>
      <w:r w:rsidR="00750D69">
        <w:rPr>
          <w:rFonts w:ascii="Arial" w:hAnsi="Arial" w:cs="Arial"/>
        </w:rPr>
        <w:t xml:space="preserve"> for dentists with an NHS performer number, and their DCP</w:t>
      </w:r>
      <w:r>
        <w:rPr>
          <w:rFonts w:ascii="Arial" w:hAnsi="Arial" w:cs="Arial"/>
        </w:rPr>
        <w:t xml:space="preserve">. </w:t>
      </w:r>
    </w:p>
    <w:p w14:paraId="5BCF4FF3" w14:textId="77777777" w:rsidR="00827AEF" w:rsidRDefault="00827AEF">
      <w:pPr>
        <w:spacing w:line="276" w:lineRule="auto"/>
        <w:ind w:right="-710"/>
        <w:jc w:val="both"/>
        <w:rPr>
          <w:rFonts w:ascii="Arial" w:hAnsi="Arial" w:cs="Arial"/>
        </w:rPr>
      </w:pPr>
    </w:p>
    <w:p w14:paraId="454135EF" w14:textId="25E4F673" w:rsidR="007B3966" w:rsidRDefault="00053779">
      <w:pPr>
        <w:spacing w:line="276" w:lineRule="auto"/>
        <w:ind w:right="-710"/>
        <w:jc w:val="both"/>
      </w:pPr>
      <w:r>
        <w:rPr>
          <w:rFonts w:ascii="Arial" w:hAnsi="Arial" w:cs="Arial"/>
        </w:rPr>
        <w:t xml:space="preserve">At registration you will be allocated a </w:t>
      </w:r>
      <w:r>
        <w:rPr>
          <w:rFonts w:ascii="Arial" w:hAnsi="Arial" w:cs="Arial"/>
          <w:i/>
        </w:rPr>
        <w:t>unique identifier number</w:t>
      </w:r>
      <w:r>
        <w:rPr>
          <w:rFonts w:ascii="Arial" w:hAnsi="Arial" w:cs="Arial"/>
        </w:rPr>
        <w:t xml:space="preserve"> so that you can receive prescribing data feedback. </w:t>
      </w:r>
    </w:p>
    <w:p w14:paraId="454135F1" w14:textId="77777777" w:rsidR="007B3966" w:rsidRDefault="00053779">
      <w:pPr>
        <w:spacing w:line="276" w:lineRule="auto"/>
        <w:ind w:right="-710"/>
        <w:jc w:val="both"/>
        <w:rPr>
          <w:rFonts w:ascii="Arial" w:hAnsi="Arial" w:cs="Arial"/>
          <w:b/>
          <w:u w:val="single"/>
        </w:rPr>
      </w:pPr>
      <w:r>
        <w:rPr>
          <w:rFonts w:ascii="Arial" w:hAnsi="Arial" w:cs="Arial"/>
          <w:b/>
          <w:u w:val="single"/>
        </w:rPr>
        <w:lastRenderedPageBreak/>
        <w:t>Step 2</w:t>
      </w:r>
    </w:p>
    <w:p w14:paraId="454135F3" w14:textId="77777777" w:rsidR="007B3966" w:rsidRDefault="007B3966">
      <w:pPr>
        <w:spacing w:line="276" w:lineRule="auto"/>
        <w:ind w:right="-710"/>
        <w:jc w:val="both"/>
        <w:rPr>
          <w:rFonts w:ascii="Arial" w:hAnsi="Arial" w:cs="Arial"/>
        </w:rPr>
      </w:pPr>
    </w:p>
    <w:p w14:paraId="454135F5" w14:textId="2DECAC27" w:rsidR="007B3966" w:rsidRDefault="00053779">
      <w:pPr>
        <w:spacing w:line="276" w:lineRule="auto"/>
        <w:ind w:right="-710"/>
        <w:jc w:val="both"/>
      </w:pPr>
      <w:r>
        <w:rPr>
          <w:rFonts w:ascii="Arial" w:hAnsi="Arial" w:cs="Arial"/>
        </w:rPr>
        <w:t xml:space="preserve">Dentists </w:t>
      </w:r>
      <w:proofErr w:type="gramStart"/>
      <w:r>
        <w:rPr>
          <w:rFonts w:ascii="Arial" w:hAnsi="Arial" w:cs="Arial"/>
        </w:rPr>
        <w:t>are able to</w:t>
      </w:r>
      <w:proofErr w:type="gramEnd"/>
      <w:r>
        <w:rPr>
          <w:rFonts w:ascii="Arial" w:hAnsi="Arial" w:cs="Arial"/>
        </w:rPr>
        <w:t xml:space="preserve"> prescribe a wide range of antimicrobials within the NHS, as listed in the BNF. </w:t>
      </w:r>
      <w:proofErr w:type="gramStart"/>
      <w:r>
        <w:rPr>
          <w:rFonts w:ascii="Arial" w:hAnsi="Arial" w:cs="Arial"/>
        </w:rPr>
        <w:t>However</w:t>
      </w:r>
      <w:proofErr w:type="gramEnd"/>
      <w:r>
        <w:rPr>
          <w:rFonts w:ascii="Arial" w:hAnsi="Arial" w:cs="Arial"/>
        </w:rPr>
        <w:t xml:space="preserve"> a Clinical Guide - specially developed for Dentists - is available to support safer and more effective prescribing</w:t>
      </w:r>
      <w:r w:rsidR="00750D69">
        <w:rPr>
          <w:rFonts w:ascii="Arial" w:hAnsi="Arial" w:cs="Arial"/>
        </w:rPr>
        <w:t>.  Please see the</w:t>
      </w:r>
      <w:r w:rsidR="00827AEF">
        <w:rPr>
          <w:rFonts w:ascii="Arial" w:hAnsi="Arial" w:cs="Arial"/>
        </w:rPr>
        <w:t xml:space="preserve"> </w:t>
      </w:r>
      <w:r>
        <w:rPr>
          <w:rFonts w:ascii="Arial" w:hAnsi="Arial" w:cs="Arial"/>
        </w:rPr>
        <w:t>Scottish Dental Clinical Effectiveness Programme (201</w:t>
      </w:r>
      <w:r w:rsidR="00387A67">
        <w:rPr>
          <w:rFonts w:ascii="Arial" w:hAnsi="Arial" w:cs="Arial"/>
        </w:rPr>
        <w:t>6</w:t>
      </w:r>
      <w:r>
        <w:rPr>
          <w:rFonts w:ascii="Arial" w:hAnsi="Arial" w:cs="Arial"/>
        </w:rPr>
        <w:t xml:space="preserve">) </w:t>
      </w:r>
      <w:r>
        <w:rPr>
          <w:rFonts w:ascii="Arial" w:hAnsi="Arial" w:cs="Arial"/>
          <w:i/>
        </w:rPr>
        <w:t xml:space="preserve">Drug Prescribing </w:t>
      </w:r>
      <w:proofErr w:type="gramStart"/>
      <w:r>
        <w:rPr>
          <w:rFonts w:ascii="Arial" w:hAnsi="Arial" w:cs="Arial"/>
          <w:i/>
        </w:rPr>
        <w:t>For</w:t>
      </w:r>
      <w:proofErr w:type="gramEnd"/>
      <w:r>
        <w:rPr>
          <w:rFonts w:ascii="Arial" w:hAnsi="Arial" w:cs="Arial"/>
          <w:i/>
        </w:rPr>
        <w:t xml:space="preserve"> Dentistry: Dental Clinical Guidance.</w:t>
      </w:r>
      <w:r>
        <w:rPr>
          <w:rFonts w:ascii="Arial" w:hAnsi="Arial" w:cs="Arial"/>
        </w:rPr>
        <w:t xml:space="preserve"> </w:t>
      </w:r>
      <w:r w:rsidR="008930DB">
        <w:rPr>
          <w:rFonts w:ascii="Arial" w:hAnsi="Arial" w:cs="Arial"/>
        </w:rPr>
        <w:t>3rd</w:t>
      </w:r>
      <w:r>
        <w:rPr>
          <w:rFonts w:ascii="Arial" w:hAnsi="Arial" w:cs="Arial"/>
        </w:rPr>
        <w:t xml:space="preserve"> Ed </w:t>
      </w:r>
      <w:hyperlink r:id="rId21" w:history="1">
        <w:r w:rsidR="008930DB" w:rsidRPr="008930DB">
          <w:rPr>
            <w:rStyle w:val="Hyperlink"/>
            <w:rFonts w:ascii="Arial" w:hAnsi="Arial" w:cs="Arial"/>
          </w:rPr>
          <w:t>http://www.sdcep.org.uk/published-guidance/drug-prescribing</w:t>
        </w:r>
      </w:hyperlink>
      <w:r w:rsidR="00387A67" w:rsidRPr="00D30111">
        <w:t xml:space="preserve"> </w:t>
      </w:r>
      <w:r w:rsidR="00D30111" w:rsidRPr="00D30111">
        <w:rPr>
          <w:rFonts w:ascii="Arial" w:hAnsi="Arial" w:cs="Arial"/>
        </w:rPr>
        <w:t xml:space="preserve">and </w:t>
      </w:r>
      <w:r w:rsidR="00387A67" w:rsidRPr="00D30111">
        <w:rPr>
          <w:rFonts w:ascii="Arial" w:hAnsi="Arial" w:cs="Arial"/>
        </w:rPr>
        <w:t>associated information.</w:t>
      </w:r>
    </w:p>
    <w:p w14:paraId="454135F6" w14:textId="77777777" w:rsidR="007B3966" w:rsidRDefault="00053779">
      <w:pPr>
        <w:spacing w:line="276" w:lineRule="auto"/>
        <w:ind w:right="-710"/>
        <w:jc w:val="both"/>
      </w:pPr>
      <w:r>
        <w:rPr>
          <w:rFonts w:ascii="Arial" w:hAnsi="Arial" w:cs="Arial"/>
          <w:i/>
        </w:rPr>
        <w:t xml:space="preserve"> </w:t>
      </w:r>
      <w:r>
        <w:rPr>
          <w:rFonts w:ascii="Arial" w:hAnsi="Arial" w:cs="Arial"/>
        </w:rPr>
        <w:t xml:space="preserve"> </w:t>
      </w:r>
    </w:p>
    <w:p w14:paraId="454135F7" w14:textId="77777777" w:rsidR="007B3966" w:rsidRDefault="00053779">
      <w:pPr>
        <w:spacing w:line="276" w:lineRule="auto"/>
        <w:ind w:right="-710"/>
        <w:jc w:val="both"/>
        <w:rPr>
          <w:rFonts w:ascii="Arial" w:hAnsi="Arial" w:cs="Arial"/>
        </w:rPr>
      </w:pPr>
      <w:r>
        <w:rPr>
          <w:rFonts w:ascii="Arial" w:hAnsi="Arial" w:cs="Arial"/>
        </w:rPr>
        <w:t xml:space="preserve">Dentists in Wales can access and use this Clinical Guidance. </w:t>
      </w:r>
    </w:p>
    <w:p w14:paraId="454135F8" w14:textId="77777777" w:rsidR="007B3966" w:rsidRDefault="007B3966">
      <w:pPr>
        <w:spacing w:line="276" w:lineRule="auto"/>
        <w:ind w:right="-710"/>
        <w:rPr>
          <w:rFonts w:ascii="Arial" w:hAnsi="Arial" w:cs="Arial"/>
        </w:rPr>
      </w:pPr>
    </w:p>
    <w:p w14:paraId="454135F9" w14:textId="77777777" w:rsidR="007B3966" w:rsidRDefault="00053779">
      <w:pPr>
        <w:spacing w:line="276" w:lineRule="auto"/>
        <w:ind w:right="-710"/>
      </w:pPr>
      <w:r>
        <w:rPr>
          <w:rFonts w:ascii="Arial" w:hAnsi="Arial" w:cs="Arial"/>
          <w:b/>
          <w:u w:val="single"/>
        </w:rPr>
        <w:t>Step 3</w:t>
      </w:r>
    </w:p>
    <w:p w14:paraId="454135FA" w14:textId="77777777" w:rsidR="007B3966" w:rsidRDefault="00053779">
      <w:pPr>
        <w:spacing w:line="276" w:lineRule="auto"/>
        <w:ind w:right="-710"/>
        <w:rPr>
          <w:rFonts w:ascii="Arial" w:hAnsi="Arial" w:cs="Arial"/>
          <w:b/>
        </w:rPr>
      </w:pPr>
      <w:r>
        <w:rPr>
          <w:rFonts w:ascii="Arial" w:hAnsi="Arial" w:cs="Arial"/>
          <w:b/>
        </w:rPr>
        <w:t xml:space="preserve">Data collection </w:t>
      </w:r>
    </w:p>
    <w:p w14:paraId="454135FB" w14:textId="68FFDB15" w:rsidR="007B3966" w:rsidRDefault="00053779">
      <w:pPr>
        <w:spacing w:line="276" w:lineRule="auto"/>
        <w:ind w:right="-710"/>
      </w:pPr>
      <w:r>
        <w:rPr>
          <w:rFonts w:ascii="Arial" w:hAnsi="Arial" w:cs="Arial"/>
        </w:rPr>
        <w:t>Data is collected in hard copy on form AMP 2</w:t>
      </w:r>
      <w:r w:rsidR="00A80BBC">
        <w:rPr>
          <w:rFonts w:ascii="Arial" w:hAnsi="Arial" w:cs="Arial"/>
        </w:rPr>
        <w:t>a</w:t>
      </w:r>
      <w:r>
        <w:rPr>
          <w:rFonts w:ascii="Arial" w:hAnsi="Arial" w:cs="Arial"/>
        </w:rPr>
        <w:t xml:space="preserve"> </w:t>
      </w:r>
      <w:r w:rsidRPr="00827AEF">
        <w:rPr>
          <w:rFonts w:ascii="Arial" w:hAnsi="Arial" w:cs="Arial"/>
          <w:bCs/>
        </w:rPr>
        <w:t>and</w:t>
      </w:r>
      <w:r>
        <w:rPr>
          <w:rFonts w:ascii="Arial" w:hAnsi="Arial" w:cs="Arial"/>
        </w:rPr>
        <w:t xml:space="preserve"> </w:t>
      </w:r>
      <w:r w:rsidR="00750D69">
        <w:rPr>
          <w:rFonts w:ascii="Arial" w:hAnsi="Arial" w:cs="Arial"/>
        </w:rPr>
        <w:t xml:space="preserve">your DCP assistant collates this data from each participant into </w:t>
      </w:r>
      <w:r w:rsidR="00827AEF">
        <w:rPr>
          <w:rFonts w:ascii="Arial" w:hAnsi="Arial" w:cs="Arial"/>
        </w:rPr>
        <w:t>a</w:t>
      </w:r>
      <w:r>
        <w:rPr>
          <w:rFonts w:ascii="Arial" w:hAnsi="Arial" w:cs="Arial"/>
          <w:lang w:eastAsia="en-US"/>
        </w:rPr>
        <w:t xml:space="preserve"> </w:t>
      </w:r>
      <w:r w:rsidR="00A80BBC">
        <w:rPr>
          <w:rFonts w:ascii="Arial" w:hAnsi="Arial" w:cs="Arial"/>
          <w:lang w:eastAsia="en-US"/>
        </w:rPr>
        <w:t xml:space="preserve">single </w:t>
      </w:r>
      <w:r w:rsidR="00827AEF">
        <w:rPr>
          <w:rFonts w:ascii="Arial" w:hAnsi="Arial" w:cs="Arial"/>
          <w:lang w:eastAsia="en-US"/>
        </w:rPr>
        <w:t xml:space="preserve">template </w:t>
      </w:r>
      <w:r w:rsidR="00750D69">
        <w:rPr>
          <w:rFonts w:ascii="Arial" w:hAnsi="Arial" w:cs="Arial"/>
          <w:lang w:eastAsia="en-US"/>
        </w:rPr>
        <w:t>form</w:t>
      </w:r>
      <w:r w:rsidR="00827AEF">
        <w:rPr>
          <w:rFonts w:ascii="Arial" w:hAnsi="Arial" w:cs="Arial"/>
          <w:lang w:eastAsia="en-US"/>
        </w:rPr>
        <w:t xml:space="preserve"> AMP 2b</w:t>
      </w:r>
      <w:r w:rsidR="00750D69">
        <w:rPr>
          <w:rFonts w:ascii="Arial" w:hAnsi="Arial" w:cs="Arial"/>
          <w:lang w:eastAsia="en-US"/>
        </w:rPr>
        <w:t>.</w:t>
      </w:r>
    </w:p>
    <w:p w14:paraId="454135FC" w14:textId="7ED4C424" w:rsidR="007B3966" w:rsidRDefault="00053779">
      <w:pPr>
        <w:spacing w:line="276" w:lineRule="auto"/>
        <w:ind w:right="-710"/>
      </w:pPr>
      <w:r>
        <w:rPr>
          <w:rFonts w:ascii="Arial" w:hAnsi="Arial" w:cs="Arial"/>
          <w:b/>
        </w:rPr>
        <w:t xml:space="preserve">Complete a hard copy </w:t>
      </w:r>
      <w:r w:rsidR="00827AEF">
        <w:rPr>
          <w:rFonts w:ascii="Arial" w:hAnsi="Arial" w:cs="Arial"/>
          <w:b/>
        </w:rPr>
        <w:t xml:space="preserve">AMP 2a </w:t>
      </w:r>
      <w:r>
        <w:rPr>
          <w:rFonts w:ascii="Arial" w:hAnsi="Arial" w:cs="Arial"/>
          <w:b/>
        </w:rPr>
        <w:t xml:space="preserve">form for every patient </w:t>
      </w:r>
      <w:r w:rsidR="00D30111">
        <w:rPr>
          <w:rFonts w:ascii="Arial" w:hAnsi="Arial" w:cs="Arial"/>
          <w:b/>
        </w:rPr>
        <w:t xml:space="preserve">for whom </w:t>
      </w:r>
      <w:r>
        <w:rPr>
          <w:rFonts w:ascii="Arial" w:hAnsi="Arial" w:cs="Arial"/>
          <w:b/>
        </w:rPr>
        <w:t>you prescribe antimicrobial medication</w:t>
      </w:r>
      <w:r>
        <w:rPr>
          <w:rFonts w:ascii="Arial" w:hAnsi="Arial" w:cs="Arial"/>
        </w:rPr>
        <w:t xml:space="preserve">(s). </w:t>
      </w:r>
    </w:p>
    <w:p w14:paraId="454135FD" w14:textId="77777777" w:rsidR="007B3966" w:rsidRDefault="00053779">
      <w:pPr>
        <w:spacing w:line="276" w:lineRule="auto"/>
        <w:ind w:right="-710"/>
        <w:rPr>
          <w:rFonts w:ascii="Arial" w:hAnsi="Arial" w:cs="Arial"/>
        </w:rPr>
      </w:pPr>
      <w:r>
        <w:rPr>
          <w:rFonts w:ascii="Arial" w:hAnsi="Arial" w:cs="Arial"/>
        </w:rPr>
        <w:t>You may prescribe for the patient’s presenting condition, or for an incidental finding.</w:t>
      </w:r>
    </w:p>
    <w:p w14:paraId="454135FE" w14:textId="74A1DB29" w:rsidR="007B3966" w:rsidRDefault="00053779">
      <w:pPr>
        <w:spacing w:line="276" w:lineRule="auto"/>
        <w:ind w:right="-710"/>
      </w:pPr>
      <w:r>
        <w:rPr>
          <w:rFonts w:ascii="Arial" w:hAnsi="Arial" w:cs="Arial"/>
        </w:rPr>
        <w:t xml:space="preserve">Each patient counts as </w:t>
      </w:r>
      <w:r>
        <w:rPr>
          <w:rFonts w:ascii="Arial" w:hAnsi="Arial" w:cs="Arial"/>
          <w:b/>
        </w:rPr>
        <w:t>one</w:t>
      </w:r>
      <w:r>
        <w:rPr>
          <w:rFonts w:ascii="Arial" w:hAnsi="Arial" w:cs="Arial"/>
        </w:rPr>
        <w:t xml:space="preserve"> form, regardless of how many medications have been prescribed</w:t>
      </w:r>
      <w:r w:rsidR="00D30111">
        <w:rPr>
          <w:rFonts w:ascii="Arial" w:hAnsi="Arial" w:cs="Arial"/>
        </w:rPr>
        <w:t xml:space="preserve"> at that visit</w:t>
      </w:r>
      <w:r>
        <w:rPr>
          <w:rFonts w:ascii="Arial" w:hAnsi="Arial" w:cs="Arial"/>
        </w:rPr>
        <w:t>.</w:t>
      </w:r>
    </w:p>
    <w:p w14:paraId="454135FF" w14:textId="77777777" w:rsidR="007B3966" w:rsidRDefault="007B3966">
      <w:pPr>
        <w:spacing w:line="276" w:lineRule="auto"/>
        <w:ind w:right="-710"/>
        <w:rPr>
          <w:rFonts w:ascii="Arial" w:hAnsi="Arial" w:cs="Arial"/>
        </w:rPr>
      </w:pPr>
    </w:p>
    <w:p w14:paraId="45413600" w14:textId="515AAAE2" w:rsidR="007B3966" w:rsidRDefault="00053779">
      <w:pPr>
        <w:spacing w:line="276" w:lineRule="auto"/>
        <w:ind w:right="-710"/>
      </w:pPr>
      <w:r>
        <w:rPr>
          <w:rFonts w:ascii="Arial" w:hAnsi="Arial" w:cs="Arial"/>
          <w:b/>
        </w:rPr>
        <w:t xml:space="preserve">This audit requires </w:t>
      </w:r>
      <w:r w:rsidR="00750D69">
        <w:rPr>
          <w:rFonts w:ascii="Arial" w:hAnsi="Arial" w:cs="Arial"/>
          <w:b/>
        </w:rPr>
        <w:t xml:space="preserve">each dentist participant </w:t>
      </w:r>
      <w:r>
        <w:rPr>
          <w:rFonts w:ascii="Arial" w:hAnsi="Arial" w:cs="Arial"/>
          <w:b/>
        </w:rPr>
        <w:t xml:space="preserve">to complete 20 forms or collect data for a period of 3 months from registering the audit </w:t>
      </w:r>
      <w:r>
        <w:rPr>
          <w:rFonts w:ascii="Arial" w:hAnsi="Arial" w:cs="Arial"/>
        </w:rPr>
        <w:t>– whichever is first.</w:t>
      </w:r>
    </w:p>
    <w:p w14:paraId="45413601" w14:textId="77777777" w:rsidR="007B3966" w:rsidRDefault="007B3966">
      <w:pPr>
        <w:spacing w:line="276" w:lineRule="auto"/>
        <w:ind w:right="-710"/>
        <w:rPr>
          <w:rFonts w:ascii="Arial" w:hAnsi="Arial" w:cs="Arial"/>
        </w:rPr>
      </w:pPr>
    </w:p>
    <w:p w14:paraId="4927EB81" w14:textId="77777777" w:rsidR="00D30111" w:rsidRDefault="00053779">
      <w:pPr>
        <w:spacing w:line="276" w:lineRule="auto"/>
        <w:ind w:right="-710"/>
        <w:rPr>
          <w:rFonts w:ascii="Arial" w:hAnsi="Arial" w:cs="Arial"/>
        </w:rPr>
      </w:pPr>
      <w:r>
        <w:rPr>
          <w:rFonts w:ascii="Arial" w:hAnsi="Arial" w:cs="Arial"/>
        </w:rPr>
        <w:t>A printable form AMP 2</w:t>
      </w:r>
      <w:r w:rsidR="00A80BBC">
        <w:rPr>
          <w:rFonts w:ascii="Arial" w:hAnsi="Arial" w:cs="Arial"/>
        </w:rPr>
        <w:t>a</w:t>
      </w:r>
      <w:r>
        <w:rPr>
          <w:rFonts w:ascii="Arial" w:hAnsi="Arial" w:cs="Arial"/>
        </w:rPr>
        <w:t xml:space="preserve"> is attached. Print a maximum of 20 forms</w:t>
      </w:r>
      <w:r w:rsidR="00750D69">
        <w:rPr>
          <w:rFonts w:ascii="Arial" w:hAnsi="Arial" w:cs="Arial"/>
        </w:rPr>
        <w:t xml:space="preserve"> per participant</w:t>
      </w:r>
      <w:r>
        <w:rPr>
          <w:rFonts w:ascii="Arial" w:hAnsi="Arial" w:cs="Arial"/>
        </w:rPr>
        <w:t xml:space="preserve">. </w:t>
      </w:r>
    </w:p>
    <w:p w14:paraId="79BCACFC" w14:textId="77777777" w:rsidR="00D30111" w:rsidRDefault="00D30111">
      <w:pPr>
        <w:spacing w:line="276" w:lineRule="auto"/>
        <w:ind w:right="-710"/>
        <w:rPr>
          <w:rFonts w:ascii="Arial" w:hAnsi="Arial" w:cs="Arial"/>
        </w:rPr>
      </w:pPr>
    </w:p>
    <w:p w14:paraId="45413603" w14:textId="57ADFD18" w:rsidR="007B3966" w:rsidRDefault="00053779">
      <w:pPr>
        <w:spacing w:line="276" w:lineRule="auto"/>
        <w:ind w:right="-710"/>
      </w:pPr>
      <w:r>
        <w:rPr>
          <w:rFonts w:ascii="Arial" w:hAnsi="Arial" w:cs="Arial"/>
        </w:rPr>
        <w:t xml:space="preserve">These can be used at any practice </w:t>
      </w:r>
      <w:r w:rsidR="00D30111">
        <w:rPr>
          <w:rFonts w:ascii="Arial" w:hAnsi="Arial" w:cs="Arial"/>
        </w:rPr>
        <w:t xml:space="preserve">a participant </w:t>
      </w:r>
      <w:r>
        <w:rPr>
          <w:rFonts w:ascii="Arial" w:hAnsi="Arial" w:cs="Arial"/>
        </w:rPr>
        <w:t>work</w:t>
      </w:r>
      <w:r w:rsidR="00D30111">
        <w:rPr>
          <w:rFonts w:ascii="Arial" w:hAnsi="Arial" w:cs="Arial"/>
        </w:rPr>
        <w:t>s</w:t>
      </w:r>
      <w:r>
        <w:rPr>
          <w:rFonts w:ascii="Arial" w:hAnsi="Arial" w:cs="Arial"/>
        </w:rPr>
        <w:t xml:space="preserve"> in. </w:t>
      </w:r>
      <w:r w:rsidR="00A80BBC">
        <w:rPr>
          <w:rFonts w:ascii="Arial" w:hAnsi="Arial" w:cs="Arial"/>
        </w:rPr>
        <w:t xml:space="preserve"> </w:t>
      </w:r>
      <w:r w:rsidR="00D30111">
        <w:rPr>
          <w:rFonts w:ascii="Arial" w:hAnsi="Arial" w:cs="Arial"/>
        </w:rPr>
        <w:t xml:space="preserve">Each participant should be able to identify their own forms.  The </w:t>
      </w:r>
      <w:r w:rsidR="007B339C">
        <w:rPr>
          <w:rFonts w:ascii="Arial" w:hAnsi="Arial" w:cs="Arial"/>
        </w:rPr>
        <w:t xml:space="preserve">group’s </w:t>
      </w:r>
      <w:r w:rsidR="00A80BBC">
        <w:rPr>
          <w:rFonts w:ascii="Arial" w:hAnsi="Arial" w:cs="Arial"/>
        </w:rPr>
        <w:t xml:space="preserve">nominated </w:t>
      </w:r>
      <w:r w:rsidR="00750D69">
        <w:rPr>
          <w:rFonts w:ascii="Arial" w:hAnsi="Arial" w:cs="Arial"/>
        </w:rPr>
        <w:t xml:space="preserve">DCP will collate data </w:t>
      </w:r>
      <w:r w:rsidR="00D30111">
        <w:rPr>
          <w:rFonts w:ascii="Arial" w:hAnsi="Arial" w:cs="Arial"/>
        </w:rPr>
        <w:t xml:space="preserve">from all forms </w:t>
      </w:r>
      <w:proofErr w:type="gramStart"/>
      <w:r w:rsidR="00D30111">
        <w:rPr>
          <w:rFonts w:ascii="Arial" w:hAnsi="Arial" w:cs="Arial"/>
        </w:rPr>
        <w:t>anonymously</w:t>
      </w:r>
      <w:proofErr w:type="gramEnd"/>
      <w:r w:rsidR="00D30111">
        <w:rPr>
          <w:rFonts w:ascii="Arial" w:hAnsi="Arial" w:cs="Arial"/>
        </w:rPr>
        <w:t xml:space="preserve"> but each participant should</w:t>
      </w:r>
      <w:r>
        <w:rPr>
          <w:rFonts w:ascii="Arial" w:hAnsi="Arial" w:cs="Arial"/>
        </w:rPr>
        <w:t xml:space="preserve"> </w:t>
      </w:r>
      <w:r w:rsidR="00D30111">
        <w:rPr>
          <w:rFonts w:ascii="Arial" w:hAnsi="Arial" w:cs="Arial"/>
        </w:rPr>
        <w:t>have their own forms returned before they</w:t>
      </w:r>
      <w:r>
        <w:rPr>
          <w:rFonts w:ascii="Arial" w:hAnsi="Arial" w:cs="Arial"/>
        </w:rPr>
        <w:t xml:space="preserve"> come to reflect on </w:t>
      </w:r>
      <w:r w:rsidR="00D30111">
        <w:rPr>
          <w:rFonts w:ascii="Arial" w:hAnsi="Arial" w:cs="Arial"/>
        </w:rPr>
        <w:t>thei</w:t>
      </w:r>
      <w:r>
        <w:rPr>
          <w:rFonts w:ascii="Arial" w:hAnsi="Arial" w:cs="Arial"/>
        </w:rPr>
        <w:t>r prescribing.</w:t>
      </w:r>
    </w:p>
    <w:p w14:paraId="6FD3C9F6" w14:textId="77777777" w:rsidR="00D30111" w:rsidRDefault="00D30111">
      <w:pPr>
        <w:spacing w:line="276" w:lineRule="auto"/>
        <w:ind w:right="-710"/>
        <w:rPr>
          <w:rFonts w:ascii="Arial" w:hAnsi="Arial" w:cs="Arial"/>
        </w:rPr>
      </w:pPr>
    </w:p>
    <w:p w14:paraId="45413604" w14:textId="48D35E41" w:rsidR="007B3966" w:rsidRDefault="00053779">
      <w:pPr>
        <w:spacing w:line="276" w:lineRule="auto"/>
        <w:ind w:right="-710"/>
      </w:pPr>
      <w:r>
        <w:rPr>
          <w:rFonts w:ascii="Arial" w:hAnsi="Arial" w:cs="Arial"/>
        </w:rPr>
        <w:t xml:space="preserve">Forms have space for </w:t>
      </w:r>
      <w:r w:rsidR="00750D69">
        <w:rPr>
          <w:rFonts w:ascii="Arial" w:hAnsi="Arial" w:cs="Arial"/>
        </w:rPr>
        <w:t xml:space="preserve">a </w:t>
      </w:r>
      <w:r>
        <w:rPr>
          <w:rFonts w:ascii="Arial" w:hAnsi="Arial" w:cs="Arial"/>
        </w:rPr>
        <w:t>unique patient identifier</w:t>
      </w:r>
      <w:r>
        <w:rPr>
          <w:rFonts w:ascii="Arial" w:hAnsi="Arial" w:cs="Arial"/>
          <w:i/>
        </w:rPr>
        <w:t>.</w:t>
      </w:r>
      <w:r>
        <w:rPr>
          <w:rFonts w:ascii="Arial" w:hAnsi="Arial" w:cs="Arial"/>
          <w:b/>
          <w:i/>
          <w:color w:val="FF0000"/>
        </w:rPr>
        <w:t xml:space="preserve"> </w:t>
      </w:r>
      <w:r w:rsidR="00D30111">
        <w:rPr>
          <w:rFonts w:ascii="Arial" w:hAnsi="Arial" w:cs="Arial"/>
        </w:rPr>
        <w:t>Participants</w:t>
      </w:r>
      <w:r>
        <w:rPr>
          <w:rFonts w:ascii="Arial" w:hAnsi="Arial" w:cs="Arial"/>
        </w:rPr>
        <w:t xml:space="preserve"> can use any suitable identifier that allows </w:t>
      </w:r>
      <w:r w:rsidR="00D30111">
        <w:rPr>
          <w:rFonts w:ascii="Arial" w:hAnsi="Arial" w:cs="Arial"/>
        </w:rPr>
        <w:t>them</w:t>
      </w:r>
      <w:r>
        <w:rPr>
          <w:rFonts w:ascii="Arial" w:hAnsi="Arial" w:cs="Arial"/>
        </w:rPr>
        <w:t xml:space="preserve"> to check back against the patient’s notes, including the patient’s name</w:t>
      </w:r>
      <w:r w:rsidR="00A80BBC">
        <w:rPr>
          <w:rFonts w:ascii="Arial" w:hAnsi="Arial" w:cs="Arial"/>
        </w:rPr>
        <w:t xml:space="preserve">: </w:t>
      </w:r>
      <w:r>
        <w:rPr>
          <w:rFonts w:ascii="Arial" w:hAnsi="Arial" w:cs="Arial"/>
        </w:rPr>
        <w:t xml:space="preserve">these forms remain with </w:t>
      </w:r>
      <w:r w:rsidR="00D30111">
        <w:rPr>
          <w:rFonts w:ascii="Arial" w:hAnsi="Arial" w:cs="Arial"/>
        </w:rPr>
        <w:t>participants and</w:t>
      </w:r>
      <w:r>
        <w:rPr>
          <w:rFonts w:ascii="Arial" w:hAnsi="Arial" w:cs="Arial"/>
        </w:rPr>
        <w:t xml:space="preserve"> are not shared with anyone</w:t>
      </w:r>
      <w:r w:rsidR="00750D69">
        <w:rPr>
          <w:rFonts w:ascii="Arial" w:hAnsi="Arial" w:cs="Arial"/>
        </w:rPr>
        <w:t xml:space="preserve"> except </w:t>
      </w:r>
      <w:r w:rsidR="00D30111">
        <w:rPr>
          <w:rFonts w:ascii="Arial" w:hAnsi="Arial" w:cs="Arial"/>
        </w:rPr>
        <w:t>the</w:t>
      </w:r>
      <w:r w:rsidR="00A80BBC">
        <w:rPr>
          <w:rFonts w:ascii="Arial" w:hAnsi="Arial" w:cs="Arial"/>
        </w:rPr>
        <w:t xml:space="preserve"> nominated</w:t>
      </w:r>
      <w:r w:rsidR="00750D69">
        <w:rPr>
          <w:rFonts w:ascii="Arial" w:hAnsi="Arial" w:cs="Arial"/>
        </w:rPr>
        <w:t xml:space="preserve"> DCP</w:t>
      </w:r>
      <w:r w:rsidR="00D30111">
        <w:rPr>
          <w:rFonts w:ascii="Arial" w:hAnsi="Arial" w:cs="Arial"/>
        </w:rPr>
        <w:t xml:space="preserve"> for data collection</w:t>
      </w:r>
      <w:r>
        <w:rPr>
          <w:rFonts w:ascii="Arial" w:hAnsi="Arial" w:cs="Arial"/>
        </w:rPr>
        <w:t>.</w:t>
      </w:r>
    </w:p>
    <w:p w14:paraId="5E90C471" w14:textId="5712930E" w:rsidR="4C528BDF" w:rsidRPr="00947FC4" w:rsidRDefault="4C528BDF" w:rsidP="4C528BDF">
      <w:pPr>
        <w:rPr>
          <w:strike/>
        </w:rPr>
      </w:pPr>
    </w:p>
    <w:p w14:paraId="199F411C" w14:textId="7CEB1D06" w:rsidR="00750D69" w:rsidRDefault="00A80BBC" w:rsidP="00CA1881">
      <w:pPr>
        <w:spacing w:line="276" w:lineRule="auto"/>
        <w:ind w:right="-710"/>
        <w:rPr>
          <w:rFonts w:ascii="Arial" w:hAnsi="Arial" w:cs="Arial"/>
        </w:rPr>
      </w:pPr>
      <w:r>
        <w:rPr>
          <w:rFonts w:ascii="Arial" w:hAnsi="Arial" w:cs="Arial"/>
        </w:rPr>
        <w:t xml:space="preserve">The nominated </w:t>
      </w:r>
      <w:r w:rsidR="00750D69">
        <w:rPr>
          <w:rFonts w:ascii="Arial" w:hAnsi="Arial" w:cs="Arial"/>
        </w:rPr>
        <w:t>DCP</w:t>
      </w:r>
      <w:r w:rsidR="00053779">
        <w:rPr>
          <w:rFonts w:ascii="Arial" w:hAnsi="Arial" w:cs="Arial"/>
        </w:rPr>
        <w:t xml:space="preserve"> collate</w:t>
      </w:r>
      <w:r>
        <w:rPr>
          <w:rFonts w:ascii="Arial" w:hAnsi="Arial" w:cs="Arial"/>
        </w:rPr>
        <w:t>s</w:t>
      </w:r>
      <w:r w:rsidR="00750D69">
        <w:rPr>
          <w:rFonts w:ascii="Arial" w:hAnsi="Arial" w:cs="Arial"/>
        </w:rPr>
        <w:t xml:space="preserve"> </w:t>
      </w:r>
      <w:r w:rsidR="00D30111">
        <w:rPr>
          <w:rFonts w:ascii="Arial" w:hAnsi="Arial" w:cs="Arial"/>
        </w:rPr>
        <w:t>participants</w:t>
      </w:r>
      <w:r w:rsidR="00750D69">
        <w:rPr>
          <w:rFonts w:ascii="Arial" w:hAnsi="Arial" w:cs="Arial"/>
        </w:rPr>
        <w:t xml:space="preserve"> data </w:t>
      </w:r>
      <w:r w:rsidR="00053779">
        <w:rPr>
          <w:rFonts w:ascii="Arial" w:hAnsi="Arial" w:cs="Arial"/>
        </w:rPr>
        <w:t xml:space="preserve">and </w:t>
      </w:r>
      <w:r w:rsidR="00750D69">
        <w:rPr>
          <w:rFonts w:ascii="Arial" w:hAnsi="Arial" w:cs="Arial"/>
        </w:rPr>
        <w:t>submit</w:t>
      </w:r>
      <w:r>
        <w:rPr>
          <w:rFonts w:ascii="Arial" w:hAnsi="Arial" w:cs="Arial"/>
        </w:rPr>
        <w:t>s</w:t>
      </w:r>
      <w:r w:rsidR="00750D69">
        <w:rPr>
          <w:rFonts w:ascii="Arial" w:hAnsi="Arial" w:cs="Arial"/>
        </w:rPr>
        <w:t xml:space="preserve"> the </w:t>
      </w:r>
      <w:r w:rsidR="00827AEF">
        <w:rPr>
          <w:rFonts w:ascii="Arial" w:hAnsi="Arial" w:cs="Arial"/>
        </w:rPr>
        <w:t xml:space="preserve">completed </w:t>
      </w:r>
      <w:r>
        <w:rPr>
          <w:rFonts w:ascii="Arial" w:hAnsi="Arial" w:cs="Arial"/>
        </w:rPr>
        <w:t xml:space="preserve">template </w:t>
      </w:r>
      <w:r w:rsidR="00827AEF">
        <w:rPr>
          <w:rFonts w:ascii="Arial" w:hAnsi="Arial" w:cs="Arial"/>
        </w:rPr>
        <w:t xml:space="preserve">form </w:t>
      </w:r>
      <w:r>
        <w:rPr>
          <w:rFonts w:ascii="Arial" w:hAnsi="Arial" w:cs="Arial"/>
        </w:rPr>
        <w:t xml:space="preserve">AMP2b </w:t>
      </w:r>
      <w:r w:rsidR="00750D69">
        <w:rPr>
          <w:rFonts w:ascii="Arial" w:hAnsi="Arial" w:cs="Arial"/>
        </w:rPr>
        <w:t xml:space="preserve">to </w:t>
      </w:r>
      <w:r>
        <w:rPr>
          <w:rFonts w:ascii="Arial" w:hAnsi="Arial" w:cs="Arial"/>
        </w:rPr>
        <w:t xml:space="preserve">the </w:t>
      </w:r>
      <w:proofErr w:type="gramStart"/>
      <w:r>
        <w:rPr>
          <w:rFonts w:ascii="Arial" w:hAnsi="Arial" w:cs="Arial"/>
        </w:rPr>
        <w:t xml:space="preserve">group </w:t>
      </w:r>
      <w:r w:rsidR="00D30111">
        <w:rPr>
          <w:rFonts w:ascii="Arial" w:hAnsi="Arial" w:cs="Arial"/>
        </w:rPr>
        <w:t>,</w:t>
      </w:r>
      <w:proofErr w:type="gramEnd"/>
      <w:r>
        <w:rPr>
          <w:rFonts w:ascii="Arial" w:hAnsi="Arial" w:cs="Arial"/>
        </w:rPr>
        <w:t xml:space="preserve"> and to </w:t>
      </w:r>
      <w:r w:rsidR="00750D69">
        <w:rPr>
          <w:rFonts w:ascii="Arial" w:hAnsi="Arial" w:cs="Arial"/>
        </w:rPr>
        <w:t xml:space="preserve">HEIW </w:t>
      </w:r>
      <w:r>
        <w:rPr>
          <w:rFonts w:ascii="Arial" w:hAnsi="Arial" w:cs="Arial"/>
        </w:rPr>
        <w:t>for feedback.</w:t>
      </w:r>
      <w:r w:rsidR="0014302D">
        <w:rPr>
          <w:rFonts w:ascii="Arial" w:hAnsi="Arial" w:cs="Arial"/>
        </w:rPr>
        <w:t xml:space="preserve"> An example of completed template form</w:t>
      </w:r>
      <w:r w:rsidR="00C95B3B">
        <w:rPr>
          <w:rFonts w:ascii="Arial" w:hAnsi="Arial" w:cs="Arial"/>
        </w:rPr>
        <w:t xml:space="preserve"> is attached to aid collation of the data.</w:t>
      </w:r>
    </w:p>
    <w:p w14:paraId="44A3C712" w14:textId="77777777" w:rsidR="00D30111" w:rsidRDefault="00D30111" w:rsidP="00CA1881">
      <w:pPr>
        <w:spacing w:line="276" w:lineRule="auto"/>
        <w:ind w:right="-710"/>
        <w:rPr>
          <w:rFonts w:ascii="Arial" w:hAnsi="Arial" w:cs="Arial"/>
        </w:rPr>
      </w:pPr>
    </w:p>
    <w:p w14:paraId="45413609" w14:textId="49F386FE" w:rsidR="007B3966" w:rsidRDefault="00053779" w:rsidP="00947FC4">
      <w:pPr>
        <w:spacing w:line="276" w:lineRule="auto"/>
        <w:ind w:right="-710"/>
        <w:rPr>
          <w:rFonts w:ascii="Arial" w:hAnsi="Arial" w:cs="Arial"/>
        </w:rPr>
      </w:pPr>
      <w:r>
        <w:rPr>
          <w:rFonts w:ascii="Arial" w:hAnsi="Arial" w:cs="Arial"/>
        </w:rPr>
        <w:t xml:space="preserve">Individual dentist prescribing data will remain strictly confidential and the findings </w:t>
      </w:r>
      <w:r w:rsidR="00750D69">
        <w:rPr>
          <w:rFonts w:ascii="Arial" w:hAnsi="Arial" w:cs="Arial"/>
        </w:rPr>
        <w:t xml:space="preserve">kept </w:t>
      </w:r>
      <w:r w:rsidR="00D30111">
        <w:rPr>
          <w:rFonts w:ascii="Arial" w:hAnsi="Arial" w:cs="Arial"/>
        </w:rPr>
        <w:t xml:space="preserve">by the group and HEIW </w:t>
      </w:r>
      <w:r>
        <w:rPr>
          <w:rFonts w:ascii="Arial" w:hAnsi="Arial" w:cs="Arial"/>
        </w:rPr>
        <w:t>only as collated anonymised figures</w:t>
      </w:r>
      <w:r w:rsidR="00827AEF">
        <w:rPr>
          <w:rFonts w:ascii="Arial" w:hAnsi="Arial" w:cs="Arial"/>
        </w:rPr>
        <w:t>. T</w:t>
      </w:r>
      <w:r>
        <w:rPr>
          <w:rFonts w:ascii="Arial" w:hAnsi="Arial" w:cs="Arial"/>
        </w:rPr>
        <w:t xml:space="preserve">he </w:t>
      </w:r>
      <w:r w:rsidR="00750D69">
        <w:rPr>
          <w:rFonts w:ascii="Arial" w:hAnsi="Arial" w:cs="Arial"/>
        </w:rPr>
        <w:t xml:space="preserve">data on the </w:t>
      </w:r>
      <w:r w:rsidR="00A80BBC">
        <w:rPr>
          <w:rFonts w:ascii="Arial" w:hAnsi="Arial" w:cs="Arial"/>
        </w:rPr>
        <w:t xml:space="preserve">AMP 2b </w:t>
      </w:r>
      <w:r>
        <w:rPr>
          <w:rFonts w:ascii="Arial" w:hAnsi="Arial" w:cs="Arial"/>
        </w:rPr>
        <w:t>form does not include any individual patient data or identifier</w:t>
      </w:r>
      <w:r w:rsidR="00827AEF">
        <w:rPr>
          <w:rFonts w:ascii="Arial" w:hAnsi="Arial" w:cs="Arial"/>
        </w:rPr>
        <w:t xml:space="preserve"> nor any dentist identifier</w:t>
      </w:r>
      <w:r w:rsidR="00D30111">
        <w:rPr>
          <w:rFonts w:ascii="Arial" w:hAnsi="Arial" w:cs="Arial"/>
        </w:rPr>
        <w:t xml:space="preserve"> from AMP 2a</w:t>
      </w:r>
      <w:r>
        <w:rPr>
          <w:rFonts w:ascii="Arial" w:hAnsi="Arial" w:cs="Arial"/>
        </w:rPr>
        <w:t>.</w:t>
      </w:r>
    </w:p>
    <w:p w14:paraId="4541360A" w14:textId="77777777" w:rsidR="007B3966" w:rsidRDefault="007B3966">
      <w:pPr>
        <w:spacing w:line="276" w:lineRule="auto"/>
        <w:ind w:right="-710"/>
        <w:rPr>
          <w:rFonts w:ascii="Arial" w:hAnsi="Arial" w:cs="Arial"/>
          <w:b/>
        </w:rPr>
      </w:pPr>
    </w:p>
    <w:p w14:paraId="4541360B" w14:textId="77777777" w:rsidR="007B3966" w:rsidRDefault="00053779">
      <w:pPr>
        <w:numPr>
          <w:ilvl w:val="0"/>
          <w:numId w:val="2"/>
        </w:numPr>
        <w:tabs>
          <w:tab w:val="left" w:pos="-540"/>
        </w:tabs>
        <w:spacing w:line="276" w:lineRule="auto"/>
        <w:ind w:left="0" w:right="-710"/>
        <w:rPr>
          <w:rFonts w:ascii="Arial" w:hAnsi="Arial" w:cs="Arial"/>
        </w:rPr>
      </w:pPr>
      <w:r>
        <w:rPr>
          <w:rFonts w:ascii="Arial" w:hAnsi="Arial" w:cs="Arial"/>
        </w:rPr>
        <w:t>This audit does not distinguish between tablets, capsules, oral solutions, oral suspensions etc. You will not be asked for this information</w:t>
      </w:r>
    </w:p>
    <w:p w14:paraId="4541360C" w14:textId="77777777" w:rsidR="007B3966" w:rsidRDefault="00053779">
      <w:pPr>
        <w:numPr>
          <w:ilvl w:val="0"/>
          <w:numId w:val="2"/>
        </w:numPr>
        <w:tabs>
          <w:tab w:val="left" w:pos="-540"/>
        </w:tabs>
        <w:spacing w:line="276" w:lineRule="auto"/>
        <w:ind w:left="0" w:right="-710"/>
        <w:rPr>
          <w:rFonts w:ascii="Arial" w:hAnsi="Arial" w:cs="Arial"/>
        </w:rPr>
      </w:pPr>
      <w:r>
        <w:rPr>
          <w:rFonts w:ascii="Arial" w:hAnsi="Arial" w:cs="Arial"/>
        </w:rPr>
        <w:t xml:space="preserve">This audit mostly uses generic names – it does not include all brand names. If you have prescribed a brand </w:t>
      </w:r>
      <w:proofErr w:type="gramStart"/>
      <w:r>
        <w:rPr>
          <w:rFonts w:ascii="Arial" w:hAnsi="Arial" w:cs="Arial"/>
        </w:rPr>
        <w:t>name</w:t>
      </w:r>
      <w:proofErr w:type="gramEnd"/>
      <w:r>
        <w:rPr>
          <w:rFonts w:ascii="Arial" w:hAnsi="Arial" w:cs="Arial"/>
        </w:rPr>
        <w:t xml:space="preserve"> please record under the generic name.</w:t>
      </w:r>
    </w:p>
    <w:p w14:paraId="4541360D" w14:textId="4A8972F5" w:rsidR="007B3966" w:rsidRDefault="00053779">
      <w:pPr>
        <w:numPr>
          <w:ilvl w:val="0"/>
          <w:numId w:val="2"/>
        </w:numPr>
        <w:tabs>
          <w:tab w:val="left" w:pos="-540"/>
        </w:tabs>
        <w:spacing w:line="276" w:lineRule="auto"/>
        <w:ind w:left="0" w:right="-710"/>
        <w:rPr>
          <w:rFonts w:ascii="Arial" w:hAnsi="Arial" w:cs="Arial"/>
        </w:rPr>
      </w:pPr>
      <w:r>
        <w:rPr>
          <w:rFonts w:ascii="Arial" w:hAnsi="Arial" w:cs="Arial"/>
        </w:rPr>
        <w:t>This audit does not ask for the patient’s age</w:t>
      </w:r>
      <w:r w:rsidR="00A80BBC">
        <w:rPr>
          <w:rFonts w:ascii="Arial" w:hAnsi="Arial" w:cs="Arial"/>
        </w:rPr>
        <w:t>, just whether they are over or under 13</w:t>
      </w:r>
      <w:r>
        <w:rPr>
          <w:rFonts w:ascii="Arial" w:hAnsi="Arial" w:cs="Arial"/>
        </w:rPr>
        <w:t>. It includes the full range of medication doses and can be used for patients of all ages – including children.</w:t>
      </w:r>
    </w:p>
    <w:p w14:paraId="4541360E" w14:textId="77777777" w:rsidR="007B3966" w:rsidRDefault="00053779">
      <w:pPr>
        <w:numPr>
          <w:ilvl w:val="0"/>
          <w:numId w:val="2"/>
        </w:numPr>
        <w:tabs>
          <w:tab w:val="left" w:pos="-540"/>
        </w:tabs>
        <w:spacing w:line="276" w:lineRule="auto"/>
        <w:ind w:left="0" w:right="-710"/>
        <w:rPr>
          <w:rFonts w:ascii="Arial" w:hAnsi="Arial" w:cs="Arial"/>
        </w:rPr>
      </w:pPr>
      <w:r>
        <w:rPr>
          <w:rFonts w:ascii="Arial" w:hAnsi="Arial" w:cs="Arial"/>
        </w:rPr>
        <w:t xml:space="preserve">This audit does not include mouthwashes (such as </w:t>
      </w:r>
      <w:proofErr w:type="spellStart"/>
      <w:r>
        <w:rPr>
          <w:rFonts w:ascii="Arial" w:hAnsi="Arial" w:cs="Arial"/>
        </w:rPr>
        <w:t>chlorhexidene</w:t>
      </w:r>
      <w:proofErr w:type="spellEnd"/>
      <w:r>
        <w:rPr>
          <w:rFonts w:ascii="Arial" w:hAnsi="Arial" w:cs="Arial"/>
        </w:rPr>
        <w:t>) which may be prescribed alone or in addition to other medication.</w:t>
      </w:r>
    </w:p>
    <w:p w14:paraId="4541360F" w14:textId="4AD595B0" w:rsidR="007B3966" w:rsidRDefault="007B3966">
      <w:pPr>
        <w:spacing w:line="276" w:lineRule="auto"/>
        <w:ind w:right="-710"/>
        <w:rPr>
          <w:rFonts w:ascii="Arial" w:hAnsi="Arial" w:cs="Arial"/>
        </w:rPr>
      </w:pPr>
    </w:p>
    <w:p w14:paraId="776510C6" w14:textId="7F2FECDA" w:rsidR="00827AEF" w:rsidRDefault="007B339C">
      <w:pPr>
        <w:spacing w:line="276" w:lineRule="auto"/>
        <w:ind w:right="-710"/>
        <w:rPr>
          <w:rFonts w:ascii="Arial" w:hAnsi="Arial" w:cs="Arial"/>
        </w:rPr>
      </w:pPr>
      <w:r w:rsidRPr="00827AEF">
        <w:rPr>
          <w:rFonts w:ascii="Arial" w:hAnsi="Arial" w:cs="Arial"/>
          <w:b/>
          <w:bCs/>
          <w:u w:val="single"/>
        </w:rPr>
        <w:t>Step 4:</w:t>
      </w:r>
      <w:r>
        <w:rPr>
          <w:rFonts w:ascii="Arial" w:hAnsi="Arial" w:cs="Arial"/>
        </w:rPr>
        <w:t xml:space="preserve"> </w:t>
      </w:r>
      <w:r w:rsidR="00827AEF" w:rsidRPr="00D30111">
        <w:rPr>
          <w:rFonts w:ascii="Arial" w:hAnsi="Arial" w:cs="Arial"/>
          <w:b/>
          <w:bCs/>
        </w:rPr>
        <w:t>As a group</w:t>
      </w:r>
      <w:r w:rsidR="00827AEF">
        <w:rPr>
          <w:rFonts w:ascii="Arial" w:hAnsi="Arial" w:cs="Arial"/>
        </w:rPr>
        <w:t xml:space="preserve">, </w:t>
      </w:r>
      <w:r w:rsidR="00827AEF" w:rsidRPr="00827AEF">
        <w:rPr>
          <w:rFonts w:ascii="Arial" w:hAnsi="Arial" w:cs="Arial"/>
          <w:b/>
          <w:bCs/>
        </w:rPr>
        <w:t>d</w:t>
      </w:r>
      <w:r w:rsidRPr="00827AEF">
        <w:rPr>
          <w:rFonts w:ascii="Arial" w:hAnsi="Arial" w:cs="Arial"/>
          <w:b/>
          <w:bCs/>
        </w:rPr>
        <w:t>iscuss</w:t>
      </w:r>
      <w:r>
        <w:rPr>
          <w:rFonts w:ascii="Arial" w:hAnsi="Arial" w:cs="Arial"/>
        </w:rPr>
        <w:t xml:space="preserve"> the collated data form </w:t>
      </w:r>
      <w:r w:rsidR="00827AEF">
        <w:rPr>
          <w:rFonts w:ascii="Arial" w:hAnsi="Arial" w:cs="Arial"/>
        </w:rPr>
        <w:t xml:space="preserve">AMP2b </w:t>
      </w:r>
      <w:r>
        <w:rPr>
          <w:rFonts w:ascii="Arial" w:hAnsi="Arial" w:cs="Arial"/>
        </w:rPr>
        <w:t xml:space="preserve">  </w:t>
      </w:r>
    </w:p>
    <w:p w14:paraId="1AEAAE9A" w14:textId="77777777" w:rsidR="00827AEF" w:rsidRDefault="00827AEF">
      <w:pPr>
        <w:spacing w:line="276" w:lineRule="auto"/>
        <w:ind w:right="-710"/>
        <w:rPr>
          <w:rFonts w:ascii="Arial" w:hAnsi="Arial" w:cs="Arial"/>
        </w:rPr>
      </w:pPr>
    </w:p>
    <w:p w14:paraId="273BD1F4" w14:textId="14CAC599" w:rsidR="007B339C" w:rsidRDefault="00C95B3B">
      <w:pPr>
        <w:spacing w:line="276" w:lineRule="auto"/>
        <w:ind w:right="-710"/>
        <w:rPr>
          <w:rFonts w:ascii="Arial" w:hAnsi="Arial" w:cs="Arial"/>
        </w:rPr>
      </w:pPr>
      <w:r>
        <w:rPr>
          <w:rFonts w:ascii="Arial" w:hAnsi="Arial" w:cs="Arial"/>
        </w:rPr>
        <w:t>These case scenarios are completed individually AMP3a and returned to HEIW.</w:t>
      </w:r>
    </w:p>
    <w:p w14:paraId="7EDC6D0E" w14:textId="781DB87F" w:rsidR="007B339C" w:rsidRDefault="007B339C">
      <w:pPr>
        <w:spacing w:line="276" w:lineRule="auto"/>
        <w:ind w:right="-710"/>
        <w:rPr>
          <w:rFonts w:ascii="Arial" w:hAnsi="Arial" w:cs="Arial"/>
        </w:rPr>
      </w:pPr>
      <w:r>
        <w:rPr>
          <w:rFonts w:ascii="Arial" w:hAnsi="Arial" w:cs="Arial"/>
        </w:rPr>
        <w:t xml:space="preserve">  </w:t>
      </w:r>
    </w:p>
    <w:p w14:paraId="45413610" w14:textId="57500942" w:rsidR="007B3966" w:rsidRPr="00C95B3B" w:rsidRDefault="00053779">
      <w:pPr>
        <w:spacing w:line="276" w:lineRule="auto"/>
        <w:ind w:right="-710"/>
        <w:rPr>
          <w:rFonts w:ascii="Arial" w:hAnsi="Arial" w:cs="Arial"/>
          <w:b/>
          <w:i/>
          <w:iCs/>
          <w:color w:val="FF0000"/>
          <w:u w:val="single"/>
        </w:rPr>
      </w:pPr>
      <w:r w:rsidRPr="00C95B3B">
        <w:rPr>
          <w:rFonts w:ascii="Arial" w:hAnsi="Arial" w:cs="Arial"/>
          <w:b/>
          <w:i/>
          <w:iCs/>
          <w:color w:val="FF0000"/>
          <w:u w:val="single"/>
        </w:rPr>
        <w:t>The</w:t>
      </w:r>
      <w:r w:rsidR="00A80BBC" w:rsidRPr="00C95B3B">
        <w:rPr>
          <w:rFonts w:ascii="Arial" w:hAnsi="Arial" w:cs="Arial"/>
          <w:b/>
          <w:i/>
          <w:iCs/>
          <w:color w:val="FF0000"/>
          <w:u w:val="single"/>
        </w:rPr>
        <w:t xml:space="preserve"> final</w:t>
      </w:r>
      <w:r w:rsidRPr="00C95B3B">
        <w:rPr>
          <w:rFonts w:ascii="Arial" w:hAnsi="Arial" w:cs="Arial"/>
          <w:b/>
          <w:i/>
          <w:iCs/>
          <w:color w:val="FF0000"/>
          <w:u w:val="single"/>
        </w:rPr>
        <w:t xml:space="preserve"> </w:t>
      </w:r>
      <w:r w:rsidR="00A80BBC" w:rsidRPr="00C95B3B">
        <w:rPr>
          <w:rFonts w:ascii="Arial" w:hAnsi="Arial" w:cs="Arial"/>
          <w:b/>
          <w:i/>
          <w:iCs/>
          <w:color w:val="FF0000"/>
          <w:u w:val="single"/>
        </w:rPr>
        <w:t xml:space="preserve">collated </w:t>
      </w:r>
      <w:r w:rsidRPr="00C95B3B">
        <w:rPr>
          <w:rFonts w:ascii="Arial" w:hAnsi="Arial" w:cs="Arial"/>
          <w:b/>
          <w:i/>
          <w:iCs/>
          <w:color w:val="FF0000"/>
          <w:u w:val="single"/>
        </w:rPr>
        <w:t xml:space="preserve">data </w:t>
      </w:r>
      <w:r w:rsidR="00A80BBC" w:rsidRPr="00C95B3B">
        <w:rPr>
          <w:rFonts w:ascii="Arial" w:hAnsi="Arial" w:cs="Arial"/>
          <w:b/>
          <w:i/>
          <w:iCs/>
          <w:color w:val="FF0000"/>
          <w:u w:val="single"/>
        </w:rPr>
        <w:t xml:space="preserve">on form AMP 2b </w:t>
      </w:r>
      <w:r w:rsidR="007B339C" w:rsidRPr="00C95B3B">
        <w:rPr>
          <w:rFonts w:ascii="Arial" w:hAnsi="Arial" w:cs="Arial"/>
          <w:b/>
          <w:i/>
          <w:iCs/>
          <w:color w:val="FF0000"/>
          <w:u w:val="single"/>
        </w:rPr>
        <w:t xml:space="preserve">and completed scenarios AMP3a </w:t>
      </w:r>
      <w:r w:rsidR="00D9391F" w:rsidRPr="00C95B3B">
        <w:rPr>
          <w:rFonts w:ascii="Arial" w:hAnsi="Arial" w:cs="Arial"/>
          <w:b/>
          <w:i/>
          <w:iCs/>
          <w:color w:val="FF0000"/>
          <w:u w:val="single"/>
        </w:rPr>
        <w:t xml:space="preserve">are sent to HEIW, where they </w:t>
      </w:r>
      <w:r w:rsidRPr="00C95B3B">
        <w:rPr>
          <w:rFonts w:ascii="Arial" w:hAnsi="Arial" w:cs="Arial"/>
          <w:b/>
          <w:i/>
          <w:iCs/>
          <w:color w:val="FF0000"/>
          <w:u w:val="single"/>
        </w:rPr>
        <w:t xml:space="preserve">will </w:t>
      </w:r>
      <w:r w:rsidR="00A80BBC" w:rsidRPr="00C95B3B">
        <w:rPr>
          <w:rFonts w:ascii="Arial" w:hAnsi="Arial" w:cs="Arial"/>
          <w:b/>
          <w:i/>
          <w:iCs/>
          <w:color w:val="FF0000"/>
          <w:u w:val="single"/>
        </w:rPr>
        <w:t xml:space="preserve">be reviewed </w:t>
      </w:r>
      <w:r w:rsidR="00B57B8F">
        <w:rPr>
          <w:rFonts w:ascii="Arial" w:hAnsi="Arial" w:cs="Arial"/>
          <w:b/>
          <w:i/>
          <w:iCs/>
          <w:color w:val="FF0000"/>
          <w:u w:val="single"/>
        </w:rPr>
        <w:t>by a Dental Educ</w:t>
      </w:r>
      <w:r w:rsidR="00B93A6C">
        <w:rPr>
          <w:rFonts w:ascii="Arial" w:hAnsi="Arial" w:cs="Arial"/>
          <w:b/>
          <w:i/>
          <w:iCs/>
          <w:color w:val="FF0000"/>
          <w:u w:val="single"/>
        </w:rPr>
        <w:t xml:space="preserve">ator </w:t>
      </w:r>
      <w:r w:rsidR="00A80BBC" w:rsidRPr="00C95B3B">
        <w:rPr>
          <w:rFonts w:ascii="Arial" w:hAnsi="Arial" w:cs="Arial"/>
          <w:b/>
          <w:i/>
          <w:iCs/>
          <w:color w:val="FF0000"/>
          <w:u w:val="single"/>
        </w:rPr>
        <w:t xml:space="preserve">and </w:t>
      </w:r>
      <w:r w:rsidR="007B339C" w:rsidRPr="00C95B3B">
        <w:rPr>
          <w:rFonts w:ascii="Arial" w:hAnsi="Arial" w:cs="Arial"/>
          <w:b/>
          <w:i/>
          <w:iCs/>
          <w:color w:val="FF0000"/>
          <w:u w:val="single"/>
        </w:rPr>
        <w:t xml:space="preserve">the group will receive </w:t>
      </w:r>
      <w:r w:rsidRPr="00C95B3B">
        <w:rPr>
          <w:rFonts w:ascii="Arial" w:hAnsi="Arial" w:cs="Arial"/>
          <w:b/>
          <w:i/>
          <w:iCs/>
          <w:color w:val="FF0000"/>
          <w:u w:val="single"/>
        </w:rPr>
        <w:t>feedback on prescribing activity</w:t>
      </w:r>
      <w:r w:rsidR="00A80BBC" w:rsidRPr="00C95B3B">
        <w:rPr>
          <w:rFonts w:ascii="Arial" w:hAnsi="Arial" w:cs="Arial"/>
          <w:b/>
          <w:i/>
          <w:iCs/>
          <w:color w:val="FF0000"/>
          <w:u w:val="single"/>
        </w:rPr>
        <w:t>.</w:t>
      </w:r>
      <w:r w:rsidR="007B339C" w:rsidRPr="00C95B3B">
        <w:rPr>
          <w:rFonts w:ascii="Arial" w:hAnsi="Arial" w:cs="Arial"/>
          <w:b/>
          <w:i/>
          <w:iCs/>
          <w:color w:val="FF0000"/>
          <w:u w:val="single"/>
        </w:rPr>
        <w:t xml:space="preserve"> Educator feedback will use a standard template (AMP3b) and will be provided* only once both AMP2b and AMP3a have been received from the group.</w:t>
      </w:r>
    </w:p>
    <w:p w14:paraId="624ECA19" w14:textId="3E3F37BE" w:rsidR="007B339C" w:rsidRDefault="007B339C">
      <w:pPr>
        <w:spacing w:line="276" w:lineRule="auto"/>
        <w:ind w:right="-710"/>
        <w:rPr>
          <w:rFonts w:ascii="Arial" w:hAnsi="Arial" w:cs="Arial"/>
          <w:b/>
        </w:rPr>
      </w:pPr>
    </w:p>
    <w:p w14:paraId="1A4A4D44" w14:textId="30296461" w:rsidR="00A576D6" w:rsidRDefault="00A576D6">
      <w:pPr>
        <w:spacing w:line="276" w:lineRule="auto"/>
        <w:ind w:right="-710"/>
        <w:rPr>
          <w:rFonts w:ascii="Arial" w:hAnsi="Arial" w:cs="Arial"/>
          <w:b/>
        </w:rPr>
      </w:pPr>
      <w:r>
        <w:rPr>
          <w:rFonts w:ascii="Arial" w:hAnsi="Arial" w:cs="Arial"/>
          <w:b/>
        </w:rPr>
        <w:t>*</w:t>
      </w:r>
      <w:r w:rsidR="007601FF">
        <w:rPr>
          <w:rFonts w:ascii="Arial" w:hAnsi="Arial" w:cs="Arial"/>
          <w:b/>
        </w:rPr>
        <w:t xml:space="preserve">HEIWs </w:t>
      </w:r>
      <w:r>
        <w:rPr>
          <w:rFonts w:ascii="Arial" w:hAnsi="Arial" w:cs="Arial"/>
          <w:b/>
        </w:rPr>
        <w:t>target turn</w:t>
      </w:r>
      <w:r w:rsidR="007601FF">
        <w:rPr>
          <w:rFonts w:ascii="Arial" w:hAnsi="Arial" w:cs="Arial"/>
          <w:b/>
        </w:rPr>
        <w:t>-</w:t>
      </w:r>
      <w:r>
        <w:rPr>
          <w:rFonts w:ascii="Arial" w:hAnsi="Arial" w:cs="Arial"/>
          <w:b/>
        </w:rPr>
        <w:t xml:space="preserve">around time for this feedback from </w:t>
      </w:r>
      <w:r w:rsidR="007601FF">
        <w:rPr>
          <w:rFonts w:ascii="Arial" w:hAnsi="Arial" w:cs="Arial"/>
          <w:b/>
        </w:rPr>
        <w:t xml:space="preserve">the </w:t>
      </w:r>
      <w:r w:rsidR="00B93A6C">
        <w:rPr>
          <w:rFonts w:ascii="Arial" w:hAnsi="Arial" w:cs="Arial"/>
          <w:b/>
        </w:rPr>
        <w:t>E</w:t>
      </w:r>
      <w:r>
        <w:rPr>
          <w:rFonts w:ascii="Arial" w:hAnsi="Arial" w:cs="Arial"/>
          <w:b/>
        </w:rPr>
        <w:t>ducator is</w:t>
      </w:r>
      <w:r w:rsidR="007601FF">
        <w:rPr>
          <w:rFonts w:ascii="Arial" w:hAnsi="Arial" w:cs="Arial"/>
          <w:b/>
        </w:rPr>
        <w:t xml:space="preserve"> usually</w:t>
      </w:r>
      <w:r>
        <w:rPr>
          <w:rFonts w:ascii="Arial" w:hAnsi="Arial" w:cs="Arial"/>
          <w:b/>
        </w:rPr>
        <w:t xml:space="preserve"> </w:t>
      </w:r>
      <w:r w:rsidR="00C95B3B">
        <w:rPr>
          <w:rFonts w:ascii="Arial" w:hAnsi="Arial" w:cs="Arial"/>
          <w:b/>
        </w:rPr>
        <w:t>4</w:t>
      </w:r>
      <w:r>
        <w:rPr>
          <w:rFonts w:ascii="Arial" w:hAnsi="Arial" w:cs="Arial"/>
          <w:b/>
        </w:rPr>
        <w:t xml:space="preserve"> weeks</w:t>
      </w:r>
    </w:p>
    <w:p w14:paraId="6A029DF0" w14:textId="77777777" w:rsidR="00A576D6" w:rsidRDefault="00A576D6">
      <w:pPr>
        <w:spacing w:line="276" w:lineRule="auto"/>
        <w:ind w:right="-710"/>
        <w:rPr>
          <w:rFonts w:ascii="Arial" w:hAnsi="Arial" w:cs="Arial"/>
          <w:b/>
        </w:rPr>
      </w:pPr>
    </w:p>
    <w:p w14:paraId="7880D8FF" w14:textId="4BE16F42" w:rsidR="007B339C" w:rsidRDefault="007B339C">
      <w:pPr>
        <w:spacing w:line="276" w:lineRule="auto"/>
        <w:ind w:right="-710"/>
        <w:rPr>
          <w:rFonts w:ascii="Arial" w:hAnsi="Arial" w:cs="Arial"/>
          <w:b/>
        </w:rPr>
      </w:pPr>
      <w:r>
        <w:rPr>
          <w:rFonts w:ascii="Arial" w:hAnsi="Arial" w:cs="Arial"/>
          <w:b/>
        </w:rPr>
        <w:t xml:space="preserve">Step 5: Consider the feedback </w:t>
      </w:r>
      <w:r w:rsidR="00D9391F">
        <w:rPr>
          <w:rFonts w:ascii="Arial" w:hAnsi="Arial" w:cs="Arial"/>
          <w:b/>
        </w:rPr>
        <w:t xml:space="preserve">form AMP3b </w:t>
      </w:r>
      <w:r>
        <w:rPr>
          <w:rFonts w:ascii="Arial" w:hAnsi="Arial" w:cs="Arial"/>
          <w:b/>
        </w:rPr>
        <w:t>as a group and individually</w:t>
      </w:r>
    </w:p>
    <w:p w14:paraId="45413611" w14:textId="77777777" w:rsidR="007B3966" w:rsidRDefault="007B3966">
      <w:pPr>
        <w:spacing w:line="276" w:lineRule="auto"/>
        <w:ind w:right="-710"/>
        <w:rPr>
          <w:rFonts w:ascii="Arial" w:hAnsi="Arial" w:cs="Arial"/>
        </w:rPr>
      </w:pPr>
    </w:p>
    <w:p w14:paraId="45413612" w14:textId="77777777" w:rsidR="00823A19" w:rsidRPr="00823A19" w:rsidRDefault="00823A19" w:rsidP="00823A19">
      <w:pPr>
        <w:spacing w:line="276" w:lineRule="auto"/>
        <w:ind w:right="-710"/>
        <w:rPr>
          <w:rFonts w:ascii="Arial" w:hAnsi="Arial" w:cs="Arial"/>
        </w:rPr>
      </w:pPr>
      <w:r w:rsidRPr="00823A19">
        <w:rPr>
          <w:rFonts w:ascii="Arial" w:hAnsi="Arial" w:cs="Arial"/>
        </w:rPr>
        <w:t xml:space="preserve">DCPs and the practice team can contribute to safe and effective use of antimicrobials: </w:t>
      </w:r>
    </w:p>
    <w:p w14:paraId="45413613" w14:textId="77777777" w:rsidR="00823A19" w:rsidRDefault="00823A19" w:rsidP="00823A19">
      <w:pPr>
        <w:pStyle w:val="ListParagraph"/>
        <w:numPr>
          <w:ilvl w:val="0"/>
          <w:numId w:val="12"/>
        </w:numPr>
        <w:spacing w:line="276" w:lineRule="auto"/>
        <w:ind w:right="-710"/>
        <w:rPr>
          <w:rFonts w:ascii="Arial" w:hAnsi="Arial" w:cs="Arial"/>
        </w:rPr>
      </w:pPr>
      <w:r w:rsidRPr="00823A19">
        <w:rPr>
          <w:rFonts w:ascii="Arial" w:hAnsi="Arial" w:cs="Arial"/>
        </w:rPr>
        <w:t>Discuss the audit at team meetings, particularly the importance of only using antimicrobials when required, to reduce the likelihood of antibiotic resistance</w:t>
      </w:r>
    </w:p>
    <w:p w14:paraId="45413614" w14:textId="77777777" w:rsidR="00823A19" w:rsidRDefault="00823A19" w:rsidP="00823A19">
      <w:pPr>
        <w:pStyle w:val="ListParagraph"/>
        <w:numPr>
          <w:ilvl w:val="0"/>
          <w:numId w:val="12"/>
        </w:numPr>
        <w:spacing w:line="276" w:lineRule="auto"/>
        <w:ind w:right="-710"/>
        <w:rPr>
          <w:rFonts w:ascii="Arial" w:hAnsi="Arial" w:cs="Arial"/>
        </w:rPr>
      </w:pPr>
      <w:r w:rsidRPr="00823A19">
        <w:rPr>
          <w:rFonts w:ascii="Arial" w:hAnsi="Arial" w:cs="Arial"/>
        </w:rPr>
        <w:t>Ensure DCPs are aware of any alerts or safety notices about drug interaction</w:t>
      </w:r>
      <w:r>
        <w:rPr>
          <w:rFonts w:ascii="Arial" w:hAnsi="Arial" w:cs="Arial"/>
        </w:rPr>
        <w:t xml:space="preserve">s, </w:t>
      </w:r>
      <w:proofErr w:type="gramStart"/>
      <w:r>
        <w:rPr>
          <w:rFonts w:ascii="Arial" w:hAnsi="Arial" w:cs="Arial"/>
        </w:rPr>
        <w:t>e.g.</w:t>
      </w:r>
      <w:proofErr w:type="gramEnd"/>
      <w:r>
        <w:rPr>
          <w:rFonts w:ascii="Arial" w:hAnsi="Arial" w:cs="Arial"/>
        </w:rPr>
        <w:t xml:space="preserve"> warfarin and miconazole</w:t>
      </w:r>
    </w:p>
    <w:p w14:paraId="45413615" w14:textId="77777777" w:rsidR="00823A19" w:rsidRDefault="00823A19" w:rsidP="00823A19">
      <w:pPr>
        <w:pStyle w:val="ListParagraph"/>
        <w:numPr>
          <w:ilvl w:val="0"/>
          <w:numId w:val="12"/>
        </w:numPr>
        <w:spacing w:line="276" w:lineRule="auto"/>
        <w:ind w:right="-710"/>
        <w:rPr>
          <w:rFonts w:ascii="Arial" w:hAnsi="Arial" w:cs="Arial"/>
        </w:rPr>
      </w:pPr>
      <w:r w:rsidRPr="00823A19">
        <w:rPr>
          <w:rFonts w:ascii="Arial" w:hAnsi="Arial" w:cs="Arial"/>
        </w:rPr>
        <w:t xml:space="preserve">Discuss with DCPs and reception staff the importance of allowing sufficient appointment time for new patients with urgent and emergency problems so that a proper medical and drug history can be taken. </w:t>
      </w:r>
    </w:p>
    <w:p w14:paraId="45413616" w14:textId="77777777" w:rsidR="00823A19" w:rsidRDefault="00823A19" w:rsidP="00823A19">
      <w:pPr>
        <w:pStyle w:val="ListParagraph"/>
        <w:numPr>
          <w:ilvl w:val="0"/>
          <w:numId w:val="12"/>
        </w:numPr>
        <w:spacing w:line="276" w:lineRule="auto"/>
        <w:ind w:right="-710"/>
        <w:rPr>
          <w:rFonts w:ascii="Arial" w:hAnsi="Arial" w:cs="Arial"/>
        </w:rPr>
      </w:pPr>
      <w:r w:rsidRPr="00823A19">
        <w:rPr>
          <w:rFonts w:ascii="Arial" w:hAnsi="Arial" w:cs="Arial"/>
        </w:rPr>
        <w:t>Encourage DCPs to reinforce the dentists’ advice on the following:</w:t>
      </w:r>
    </w:p>
    <w:p w14:paraId="45413617" w14:textId="77777777" w:rsidR="00823A19" w:rsidRDefault="00823A19" w:rsidP="00823A19">
      <w:pPr>
        <w:pStyle w:val="ListParagraph"/>
        <w:numPr>
          <w:ilvl w:val="1"/>
          <w:numId w:val="12"/>
        </w:numPr>
        <w:spacing w:line="276" w:lineRule="auto"/>
        <w:ind w:right="-710"/>
        <w:rPr>
          <w:rFonts w:ascii="Arial" w:hAnsi="Arial" w:cs="Arial"/>
        </w:rPr>
      </w:pPr>
      <w:r w:rsidRPr="00823A19">
        <w:rPr>
          <w:rFonts w:ascii="Arial" w:hAnsi="Arial" w:cs="Arial"/>
        </w:rPr>
        <w:t>The importance of taking medication as directed, including how many days to take it for (see SDCEP guidance)</w:t>
      </w:r>
    </w:p>
    <w:p w14:paraId="45413618" w14:textId="77777777" w:rsidR="00823A19" w:rsidRDefault="00823A19" w:rsidP="00823A19">
      <w:pPr>
        <w:pStyle w:val="ListParagraph"/>
        <w:numPr>
          <w:ilvl w:val="1"/>
          <w:numId w:val="12"/>
        </w:numPr>
        <w:spacing w:line="276" w:lineRule="auto"/>
        <w:ind w:right="-710"/>
        <w:rPr>
          <w:rFonts w:ascii="Arial" w:hAnsi="Arial" w:cs="Arial"/>
        </w:rPr>
      </w:pPr>
      <w:r w:rsidRPr="00823A19">
        <w:rPr>
          <w:rFonts w:ascii="Arial" w:hAnsi="Arial" w:cs="Arial"/>
        </w:rPr>
        <w:t>What patients should do in the event of suspected hyper</w:t>
      </w:r>
      <w:r>
        <w:rPr>
          <w:rFonts w:ascii="Arial" w:hAnsi="Arial" w:cs="Arial"/>
        </w:rPr>
        <w:t>sensitivity (allergic) reaction</w:t>
      </w:r>
    </w:p>
    <w:p w14:paraId="45413619" w14:textId="77777777" w:rsidR="00823A19" w:rsidRDefault="00823A19" w:rsidP="00823A19">
      <w:pPr>
        <w:pStyle w:val="ListParagraph"/>
        <w:numPr>
          <w:ilvl w:val="0"/>
          <w:numId w:val="12"/>
        </w:numPr>
        <w:spacing w:line="276" w:lineRule="auto"/>
        <w:ind w:right="-710"/>
        <w:rPr>
          <w:rFonts w:ascii="Arial" w:hAnsi="Arial" w:cs="Arial"/>
        </w:rPr>
      </w:pPr>
      <w:r w:rsidRPr="00823A19">
        <w:rPr>
          <w:rFonts w:ascii="Arial" w:hAnsi="Arial" w:cs="Arial"/>
        </w:rPr>
        <w:t xml:space="preserve">Ensure DCPs </w:t>
      </w:r>
      <w:proofErr w:type="gramStart"/>
      <w:r w:rsidRPr="00823A19">
        <w:rPr>
          <w:rFonts w:ascii="Arial" w:hAnsi="Arial" w:cs="Arial"/>
        </w:rPr>
        <w:t>are able to</w:t>
      </w:r>
      <w:proofErr w:type="gramEnd"/>
      <w:r w:rsidRPr="00823A19">
        <w:rPr>
          <w:rFonts w:ascii="Arial" w:hAnsi="Arial" w:cs="Arial"/>
        </w:rPr>
        <w:t xml:space="preserve"> record any patient hypersensitivities as appropriate</w:t>
      </w:r>
    </w:p>
    <w:p w14:paraId="4541361A" w14:textId="77777777" w:rsidR="00823A19" w:rsidRPr="00823A19" w:rsidRDefault="00823A19" w:rsidP="00823A19">
      <w:pPr>
        <w:pStyle w:val="ListParagraph"/>
        <w:numPr>
          <w:ilvl w:val="1"/>
          <w:numId w:val="12"/>
        </w:numPr>
        <w:spacing w:line="276" w:lineRule="auto"/>
        <w:ind w:right="-710"/>
        <w:rPr>
          <w:rFonts w:ascii="Arial" w:hAnsi="Arial" w:cs="Arial"/>
        </w:rPr>
      </w:pPr>
      <w:r w:rsidRPr="00823A19">
        <w:rPr>
          <w:rFonts w:ascii="Arial" w:hAnsi="Arial" w:cs="Arial"/>
        </w:rPr>
        <w:t xml:space="preserve">Consider a DCP led audit to ensure that all patient records include history of hypersensitivities to medication / antimicrobials – and that allergies are clearly “flagged”. </w:t>
      </w:r>
    </w:p>
    <w:p w14:paraId="4541361B" w14:textId="77777777" w:rsidR="007B3966" w:rsidRDefault="007B3966">
      <w:pPr>
        <w:spacing w:line="276" w:lineRule="auto"/>
        <w:ind w:right="-710"/>
        <w:rPr>
          <w:rFonts w:ascii="Arial" w:hAnsi="Arial" w:cs="Arial"/>
        </w:rPr>
      </w:pPr>
    </w:p>
    <w:p w14:paraId="4541361C" w14:textId="7F45272A" w:rsidR="007B3966" w:rsidRDefault="00053779">
      <w:pPr>
        <w:spacing w:line="276" w:lineRule="auto"/>
        <w:ind w:right="-710"/>
        <w:rPr>
          <w:rFonts w:ascii="Arial" w:hAnsi="Arial" w:cs="Arial"/>
          <w:b/>
          <w:u w:val="single"/>
        </w:rPr>
      </w:pPr>
      <w:r>
        <w:rPr>
          <w:rFonts w:ascii="Arial" w:hAnsi="Arial" w:cs="Arial"/>
          <w:b/>
          <w:u w:val="single"/>
        </w:rPr>
        <w:lastRenderedPageBreak/>
        <w:t xml:space="preserve">Step </w:t>
      </w:r>
      <w:r w:rsidR="00A576D6">
        <w:rPr>
          <w:rFonts w:ascii="Arial" w:hAnsi="Arial" w:cs="Arial"/>
          <w:b/>
          <w:u w:val="single"/>
        </w:rPr>
        <w:t>6</w:t>
      </w:r>
    </w:p>
    <w:p w14:paraId="4541361D" w14:textId="7351F020" w:rsidR="007B3966" w:rsidRDefault="00053779">
      <w:pPr>
        <w:spacing w:line="276" w:lineRule="auto"/>
        <w:ind w:right="-710"/>
        <w:rPr>
          <w:rFonts w:ascii="Arial" w:hAnsi="Arial" w:cs="Arial"/>
        </w:rPr>
      </w:pPr>
      <w:r>
        <w:rPr>
          <w:rFonts w:ascii="Arial" w:hAnsi="Arial" w:cs="Arial"/>
        </w:rPr>
        <w:t xml:space="preserve">On receipt of </w:t>
      </w:r>
      <w:r w:rsidR="00D9391F">
        <w:rPr>
          <w:rFonts w:ascii="Arial" w:hAnsi="Arial" w:cs="Arial"/>
        </w:rPr>
        <w:t xml:space="preserve">AMP3b </w:t>
      </w:r>
      <w:r>
        <w:rPr>
          <w:rFonts w:ascii="Arial" w:hAnsi="Arial" w:cs="Arial"/>
        </w:rPr>
        <w:t xml:space="preserve">feedback you must </w:t>
      </w:r>
      <w:r w:rsidRPr="007601FF">
        <w:rPr>
          <w:rFonts w:ascii="Arial" w:hAnsi="Arial" w:cs="Arial"/>
          <w:b/>
          <w:bCs/>
        </w:rPr>
        <w:t>reflect</w:t>
      </w:r>
      <w:r>
        <w:rPr>
          <w:rFonts w:ascii="Arial" w:hAnsi="Arial" w:cs="Arial"/>
        </w:rPr>
        <w:t xml:space="preserve"> on your prescribing activity – individually and collaboratively with group members.  Your hard copy data will support this stage. </w:t>
      </w:r>
    </w:p>
    <w:p w14:paraId="4541361E" w14:textId="77777777" w:rsidR="007B3966" w:rsidRDefault="007B3966">
      <w:pPr>
        <w:spacing w:line="276" w:lineRule="auto"/>
        <w:ind w:right="-710"/>
        <w:rPr>
          <w:rFonts w:ascii="Arial" w:hAnsi="Arial" w:cs="Arial"/>
        </w:rPr>
      </w:pPr>
    </w:p>
    <w:p w14:paraId="4541361F" w14:textId="77777777" w:rsidR="007B3966" w:rsidRDefault="00053779">
      <w:pPr>
        <w:spacing w:line="276" w:lineRule="auto"/>
        <w:ind w:right="-710"/>
      </w:pPr>
      <w:r>
        <w:rPr>
          <w:rFonts w:ascii="Arial" w:hAnsi="Arial" w:cs="Arial"/>
          <w:i/>
        </w:rPr>
        <w:t>Some points to consider</w:t>
      </w:r>
      <w:r>
        <w:rPr>
          <w:rFonts w:ascii="Arial" w:hAnsi="Arial" w:cs="Arial"/>
        </w:rPr>
        <w:t xml:space="preserve"> –</w:t>
      </w:r>
    </w:p>
    <w:p w14:paraId="45413620" w14:textId="29CD121C" w:rsidR="00CA1881" w:rsidRDefault="00AD375D">
      <w:pPr>
        <w:spacing w:line="276" w:lineRule="auto"/>
        <w:ind w:right="-710"/>
        <w:rPr>
          <w:rFonts w:ascii="Arial" w:hAnsi="Arial" w:cs="Arial"/>
        </w:rPr>
      </w:pPr>
      <w:r>
        <w:rPr>
          <w:rFonts w:ascii="Arial" w:hAnsi="Arial" w:cs="Arial"/>
        </w:rPr>
        <w:t xml:space="preserve">Is your prescribing </w:t>
      </w:r>
      <w:r w:rsidR="00053779">
        <w:rPr>
          <w:rFonts w:ascii="Arial" w:hAnsi="Arial" w:cs="Arial"/>
        </w:rPr>
        <w:t>in line with the Clinical Guide</w:t>
      </w:r>
      <w:r w:rsidR="007601FF">
        <w:rPr>
          <w:rFonts w:ascii="Arial" w:hAnsi="Arial" w:cs="Arial"/>
        </w:rPr>
        <w:t>s</w:t>
      </w:r>
      <w:r w:rsidR="00053779">
        <w:rPr>
          <w:rFonts w:ascii="Arial" w:hAnsi="Arial" w:cs="Arial"/>
        </w:rPr>
        <w:t>?</w:t>
      </w:r>
    </w:p>
    <w:p w14:paraId="45413621" w14:textId="630B9698" w:rsidR="007B3966" w:rsidRDefault="00A576D6">
      <w:pPr>
        <w:spacing w:line="276" w:lineRule="auto"/>
        <w:ind w:right="-710"/>
        <w:rPr>
          <w:rFonts w:ascii="Arial" w:hAnsi="Arial" w:cs="Arial"/>
        </w:rPr>
      </w:pPr>
      <w:r>
        <w:rPr>
          <w:rFonts w:ascii="Arial" w:hAnsi="Arial" w:cs="Arial"/>
        </w:rPr>
        <w:t xml:space="preserve">Were </w:t>
      </w:r>
      <w:r w:rsidR="00053779">
        <w:rPr>
          <w:rFonts w:ascii="Arial" w:hAnsi="Arial" w:cs="Arial"/>
        </w:rPr>
        <w:t>your diagnos</w:t>
      </w:r>
      <w:r>
        <w:rPr>
          <w:rFonts w:ascii="Arial" w:hAnsi="Arial" w:cs="Arial"/>
        </w:rPr>
        <w:t>e</w:t>
      </w:r>
      <w:r w:rsidR="00053779">
        <w:rPr>
          <w:rFonts w:ascii="Arial" w:hAnsi="Arial" w:cs="Arial"/>
        </w:rPr>
        <w:t xml:space="preserve">s clear, and were antimicrobials </w:t>
      </w:r>
      <w:proofErr w:type="gramStart"/>
      <w:r w:rsidR="00053779">
        <w:rPr>
          <w:rFonts w:ascii="Arial" w:hAnsi="Arial" w:cs="Arial"/>
        </w:rPr>
        <w:t>really necessary</w:t>
      </w:r>
      <w:proofErr w:type="gramEnd"/>
      <w:r w:rsidR="00053779">
        <w:rPr>
          <w:rFonts w:ascii="Arial" w:hAnsi="Arial" w:cs="Arial"/>
        </w:rPr>
        <w:t xml:space="preserve">? </w:t>
      </w:r>
    </w:p>
    <w:p w14:paraId="45413622" w14:textId="77777777" w:rsidR="007B3966" w:rsidRDefault="00053779">
      <w:pPr>
        <w:spacing w:line="276" w:lineRule="auto"/>
        <w:ind w:right="-710"/>
        <w:rPr>
          <w:rFonts w:ascii="Arial" w:hAnsi="Arial" w:cs="Arial"/>
        </w:rPr>
      </w:pPr>
      <w:r>
        <w:rPr>
          <w:rFonts w:ascii="Arial" w:hAnsi="Arial" w:cs="Arial"/>
        </w:rPr>
        <w:t xml:space="preserve">Were other appropriate interventions carried out? </w:t>
      </w:r>
    </w:p>
    <w:p w14:paraId="45413623" w14:textId="77777777" w:rsidR="007B3966" w:rsidRDefault="00053779">
      <w:pPr>
        <w:spacing w:line="276" w:lineRule="auto"/>
        <w:ind w:right="-710"/>
        <w:rPr>
          <w:rFonts w:ascii="Arial" w:hAnsi="Arial" w:cs="Arial"/>
        </w:rPr>
      </w:pPr>
      <w:r>
        <w:rPr>
          <w:rFonts w:ascii="Arial" w:hAnsi="Arial" w:cs="Arial"/>
        </w:rPr>
        <w:t>If antimicrobials were necessary, was the correct drug prescribed at the right dose and duration?</w:t>
      </w:r>
    </w:p>
    <w:p w14:paraId="45413624" w14:textId="77777777" w:rsidR="007B3966" w:rsidRDefault="00053779">
      <w:pPr>
        <w:spacing w:line="276" w:lineRule="auto"/>
        <w:ind w:right="-710"/>
        <w:rPr>
          <w:rFonts w:ascii="Arial" w:hAnsi="Arial" w:cs="Arial"/>
        </w:rPr>
      </w:pPr>
      <w:r>
        <w:rPr>
          <w:rFonts w:ascii="Arial" w:hAnsi="Arial" w:cs="Arial"/>
        </w:rPr>
        <w:t>Do you need to make changes to your antimicrobial prescribing?</w:t>
      </w:r>
    </w:p>
    <w:p w14:paraId="45413625" w14:textId="77777777" w:rsidR="007B3966" w:rsidRDefault="007B3966">
      <w:pPr>
        <w:spacing w:line="276" w:lineRule="auto"/>
        <w:ind w:right="-710"/>
        <w:rPr>
          <w:rFonts w:ascii="Arial" w:hAnsi="Arial" w:cs="Arial"/>
        </w:rPr>
      </w:pPr>
    </w:p>
    <w:p w14:paraId="45413627" w14:textId="450B1D7D" w:rsidR="007B3966" w:rsidRDefault="00C95B3B">
      <w:pPr>
        <w:spacing w:line="276" w:lineRule="auto"/>
        <w:ind w:right="-710"/>
        <w:rPr>
          <w:rFonts w:ascii="Arial" w:hAnsi="Arial" w:cs="Arial"/>
        </w:rPr>
      </w:pPr>
      <w:r>
        <w:rPr>
          <w:rFonts w:ascii="Arial" w:hAnsi="Arial" w:cs="Arial"/>
        </w:rPr>
        <w:t>Your reflection on your prescribing activity and completing the audit should be included on your audit certificate in the reflection section.</w:t>
      </w:r>
    </w:p>
    <w:p w14:paraId="1EAFCB98" w14:textId="77777777" w:rsidR="00D9391F" w:rsidRDefault="00D9391F">
      <w:pPr>
        <w:spacing w:line="276" w:lineRule="auto"/>
        <w:ind w:right="-710"/>
        <w:rPr>
          <w:rFonts w:ascii="Arial" w:hAnsi="Arial" w:cs="Arial"/>
        </w:rPr>
      </w:pPr>
    </w:p>
    <w:p w14:paraId="45413628" w14:textId="6C8C993A" w:rsidR="007B3966" w:rsidRDefault="00DD7003">
      <w:pPr>
        <w:spacing w:line="276" w:lineRule="auto"/>
        <w:ind w:right="-710"/>
      </w:pPr>
      <w:r>
        <w:rPr>
          <w:rFonts w:ascii="Arial" w:hAnsi="Arial" w:cs="Arial"/>
        </w:rPr>
        <w:t>It is recommended that the</w:t>
      </w:r>
      <w:r w:rsidR="007601FF">
        <w:rPr>
          <w:rFonts w:ascii="Arial" w:hAnsi="Arial" w:cs="Arial"/>
        </w:rPr>
        <w:t xml:space="preserve"> forms a</w:t>
      </w:r>
      <w:r>
        <w:rPr>
          <w:rFonts w:ascii="Arial" w:hAnsi="Arial" w:cs="Arial"/>
        </w:rPr>
        <w:t xml:space="preserve">re submitted no later than 6 months from the audit completion date. </w:t>
      </w:r>
      <w:r w:rsidR="00053779">
        <w:rPr>
          <w:rFonts w:ascii="Arial" w:hAnsi="Arial" w:cs="Arial"/>
        </w:rPr>
        <w:t xml:space="preserve">Payment will be processed when </w:t>
      </w:r>
      <w:r w:rsidR="00053779">
        <w:rPr>
          <w:rFonts w:ascii="Arial" w:hAnsi="Arial" w:cs="Arial"/>
          <w:b/>
          <w:u w:val="single"/>
        </w:rPr>
        <w:t xml:space="preserve">all </w:t>
      </w:r>
      <w:r w:rsidR="00053779">
        <w:rPr>
          <w:rFonts w:ascii="Arial" w:hAnsi="Arial" w:cs="Arial"/>
        </w:rPr>
        <w:t xml:space="preserve">dentists </w:t>
      </w:r>
      <w:r w:rsidR="00A576D6">
        <w:rPr>
          <w:rFonts w:ascii="Arial" w:hAnsi="Arial" w:cs="Arial"/>
        </w:rPr>
        <w:t xml:space="preserve">and the DCP </w:t>
      </w:r>
      <w:r w:rsidR="00053779">
        <w:rPr>
          <w:rFonts w:ascii="Arial" w:hAnsi="Arial" w:cs="Arial"/>
        </w:rPr>
        <w:t xml:space="preserve">in the group have submitted </w:t>
      </w:r>
      <w:r w:rsidR="007601FF">
        <w:rPr>
          <w:rFonts w:ascii="Arial" w:hAnsi="Arial" w:cs="Arial"/>
        </w:rPr>
        <w:t xml:space="preserve">their </w:t>
      </w:r>
      <w:r w:rsidR="00053779">
        <w:rPr>
          <w:rFonts w:ascii="Arial" w:hAnsi="Arial" w:cs="Arial"/>
        </w:rPr>
        <w:t>forms AMP3</w:t>
      </w:r>
      <w:r w:rsidR="00C95B3B">
        <w:rPr>
          <w:rFonts w:ascii="Arial" w:hAnsi="Arial" w:cs="Arial"/>
        </w:rPr>
        <w:t>a</w:t>
      </w:r>
      <w:r w:rsidR="00053779">
        <w:rPr>
          <w:rFonts w:ascii="Arial" w:hAnsi="Arial" w:cs="Arial"/>
        </w:rPr>
        <w:t xml:space="preserve"> and </w:t>
      </w:r>
      <w:r w:rsidR="00C95B3B">
        <w:rPr>
          <w:rFonts w:ascii="Arial" w:hAnsi="Arial" w:cs="Arial"/>
        </w:rPr>
        <w:t>AMP</w:t>
      </w:r>
      <w:r w:rsidR="00053779">
        <w:rPr>
          <w:rFonts w:ascii="Arial" w:hAnsi="Arial" w:cs="Arial"/>
        </w:rPr>
        <w:t>4</w:t>
      </w:r>
      <w:r w:rsidR="00C95B3B">
        <w:rPr>
          <w:rFonts w:ascii="Arial" w:hAnsi="Arial" w:cs="Arial"/>
        </w:rPr>
        <w:t xml:space="preserve"> claim </w:t>
      </w:r>
      <w:proofErr w:type="gramStart"/>
      <w:r w:rsidR="00C95B3B">
        <w:rPr>
          <w:rFonts w:ascii="Arial" w:hAnsi="Arial" w:cs="Arial"/>
        </w:rPr>
        <w:t>form.</w:t>
      </w:r>
      <w:r w:rsidR="00053779">
        <w:rPr>
          <w:rFonts w:ascii="Arial" w:hAnsi="Arial" w:cs="Arial"/>
        </w:rPr>
        <w:t>.</w:t>
      </w:r>
      <w:proofErr w:type="gramEnd"/>
    </w:p>
    <w:p w14:paraId="45413629" w14:textId="77777777" w:rsidR="007B3966" w:rsidRDefault="007B3966">
      <w:pPr>
        <w:spacing w:line="276" w:lineRule="auto"/>
        <w:ind w:right="-710"/>
        <w:rPr>
          <w:rFonts w:ascii="Arial" w:hAnsi="Arial" w:cs="Arial"/>
          <w:b/>
          <w:u w:val="single"/>
        </w:rPr>
      </w:pPr>
    </w:p>
    <w:p w14:paraId="4541362A" w14:textId="77777777" w:rsidR="007B3966" w:rsidRDefault="00053779">
      <w:pPr>
        <w:spacing w:line="276" w:lineRule="auto"/>
        <w:ind w:right="-710"/>
        <w:rPr>
          <w:rFonts w:ascii="Arial" w:hAnsi="Arial" w:cs="Arial"/>
          <w:b/>
          <w:u w:val="single"/>
        </w:rPr>
      </w:pPr>
      <w:r>
        <w:rPr>
          <w:rFonts w:ascii="Arial" w:hAnsi="Arial" w:cs="Arial"/>
          <w:b/>
          <w:u w:val="single"/>
        </w:rPr>
        <w:t>Re-audit</w:t>
      </w:r>
    </w:p>
    <w:p w14:paraId="4541362B" w14:textId="77777777" w:rsidR="007B3966" w:rsidRDefault="007B3966">
      <w:pPr>
        <w:spacing w:line="276" w:lineRule="auto"/>
        <w:ind w:right="-710"/>
        <w:rPr>
          <w:rFonts w:ascii="Arial" w:hAnsi="Arial" w:cs="Arial"/>
        </w:rPr>
      </w:pPr>
    </w:p>
    <w:p w14:paraId="4541362C" w14:textId="77777777" w:rsidR="007B3966" w:rsidRDefault="00053779">
      <w:pPr>
        <w:spacing w:line="276" w:lineRule="auto"/>
        <w:ind w:right="-710"/>
        <w:rPr>
          <w:rFonts w:ascii="Arial" w:hAnsi="Arial" w:cs="Arial"/>
        </w:rPr>
      </w:pPr>
      <w:r>
        <w:rPr>
          <w:rFonts w:ascii="Arial" w:hAnsi="Arial" w:cs="Arial"/>
        </w:rPr>
        <w:t>Re-audit your prescribing 6 to 9 months after completion of first audit cycle to ensure you have embedded the identified changes into your prescribing practice.</w:t>
      </w:r>
    </w:p>
    <w:p w14:paraId="4541362E" w14:textId="77777777" w:rsidR="00540D06" w:rsidRDefault="00540D06">
      <w:pPr>
        <w:spacing w:line="276" w:lineRule="auto"/>
        <w:ind w:right="-710"/>
        <w:rPr>
          <w:rFonts w:ascii="Arial" w:hAnsi="Arial" w:cs="Arial"/>
          <w:b/>
          <w:u w:val="single"/>
        </w:rPr>
      </w:pPr>
    </w:p>
    <w:p w14:paraId="45413630" w14:textId="77777777" w:rsidR="007B3966" w:rsidRDefault="00053779">
      <w:pPr>
        <w:spacing w:line="276" w:lineRule="auto"/>
        <w:ind w:right="-710"/>
        <w:rPr>
          <w:rFonts w:ascii="Arial" w:hAnsi="Arial" w:cs="Arial"/>
          <w:b/>
          <w:u w:val="single"/>
        </w:rPr>
      </w:pPr>
      <w:r>
        <w:rPr>
          <w:rFonts w:ascii="Arial" w:hAnsi="Arial" w:cs="Arial"/>
          <w:b/>
          <w:u w:val="single"/>
        </w:rPr>
        <w:t>Need Help?</w:t>
      </w:r>
    </w:p>
    <w:p w14:paraId="45413631" w14:textId="77777777" w:rsidR="007B3966" w:rsidRDefault="007B3966">
      <w:pPr>
        <w:spacing w:line="276" w:lineRule="auto"/>
        <w:ind w:right="-710"/>
        <w:rPr>
          <w:rFonts w:ascii="Arial" w:hAnsi="Arial" w:cs="Arial"/>
        </w:rPr>
      </w:pPr>
    </w:p>
    <w:p w14:paraId="45413633" w14:textId="613B9FA1" w:rsidR="00540D06" w:rsidRPr="00683376" w:rsidRDefault="00053779">
      <w:pPr>
        <w:spacing w:line="276" w:lineRule="auto"/>
        <w:ind w:right="-710"/>
        <w:rPr>
          <w:rFonts w:ascii="Arial" w:hAnsi="Arial" w:cs="Arial"/>
        </w:rPr>
      </w:pPr>
      <w:r>
        <w:rPr>
          <w:rFonts w:ascii="Arial" w:hAnsi="Arial" w:cs="Arial"/>
        </w:rPr>
        <w:t xml:space="preserve">If you require help with any aspects of this audit, contact </w:t>
      </w:r>
      <w:hyperlink r:id="rId22" w:history="1">
        <w:r w:rsidR="00611883" w:rsidRPr="00A764A6">
          <w:rPr>
            <w:rStyle w:val="Hyperlink"/>
            <w:rFonts w:ascii="Arial" w:hAnsi="Arial" w:cs="Arial"/>
          </w:rPr>
          <w:t>HEIW.dentalQI@wales.nhs.uk</w:t>
        </w:r>
      </w:hyperlink>
      <w:r w:rsidR="00611883">
        <w:rPr>
          <w:rFonts w:ascii="Arial" w:hAnsi="Arial" w:cs="Arial"/>
        </w:rPr>
        <w:t xml:space="preserve"> </w:t>
      </w:r>
      <w:r>
        <w:rPr>
          <w:rFonts w:ascii="Arial" w:hAnsi="Arial" w:cs="Arial"/>
        </w:rPr>
        <w:t>who will direct you to an appropriate</w:t>
      </w:r>
      <w:r w:rsidR="005748F0">
        <w:rPr>
          <w:rFonts w:ascii="Arial" w:hAnsi="Arial" w:cs="Arial"/>
        </w:rPr>
        <w:t xml:space="preserve"> QI Dental Educator</w:t>
      </w:r>
      <w:r>
        <w:rPr>
          <w:rFonts w:ascii="Arial" w:hAnsi="Arial" w:cs="Arial"/>
        </w:rPr>
        <w:t xml:space="preserve"> if necessary.</w:t>
      </w:r>
    </w:p>
    <w:p w14:paraId="45413634" w14:textId="77777777" w:rsidR="00540D06" w:rsidRDefault="00540D06">
      <w:pPr>
        <w:spacing w:line="276" w:lineRule="auto"/>
        <w:ind w:right="-710"/>
        <w:rPr>
          <w:rFonts w:ascii="Arial" w:hAnsi="Arial" w:cs="Arial"/>
          <w:b/>
        </w:rPr>
      </w:pPr>
    </w:p>
    <w:p w14:paraId="45413635" w14:textId="77777777" w:rsidR="007B3966" w:rsidRDefault="00540D06">
      <w:pPr>
        <w:spacing w:line="276" w:lineRule="auto"/>
        <w:ind w:right="-710"/>
      </w:pPr>
      <w:r>
        <w:rPr>
          <w:rFonts w:ascii="Arial" w:hAnsi="Arial" w:cs="Arial"/>
          <w:b/>
          <w:u w:val="single"/>
        </w:rPr>
        <w:t>Drug Prescribing for Dentistry – Dental Clinical Guidance</w:t>
      </w:r>
    </w:p>
    <w:p w14:paraId="45413636" w14:textId="77777777" w:rsidR="00540D06" w:rsidRDefault="00540D06">
      <w:pPr>
        <w:autoSpaceDE w:val="0"/>
        <w:spacing w:line="276" w:lineRule="auto"/>
        <w:ind w:right="-284"/>
        <w:rPr>
          <w:rFonts w:ascii="Arial" w:hAnsi="Arial" w:cs="Arial"/>
        </w:rPr>
      </w:pPr>
    </w:p>
    <w:p w14:paraId="45413637" w14:textId="7321C76C" w:rsidR="007B3966" w:rsidRDefault="00540D06">
      <w:pPr>
        <w:autoSpaceDE w:val="0"/>
        <w:spacing w:line="276" w:lineRule="auto"/>
        <w:ind w:right="-284"/>
        <w:rPr>
          <w:rFonts w:ascii="Arial" w:hAnsi="Arial" w:cs="Arial"/>
        </w:rPr>
      </w:pPr>
      <w:r>
        <w:rPr>
          <w:rFonts w:ascii="Arial" w:hAnsi="Arial" w:cs="Arial"/>
        </w:rPr>
        <w:t xml:space="preserve">SDCEP (Scottish Dental Clinical Effectiveness Programme) have compiled a useful guide to drug prescribing for dentistry. Please visit </w:t>
      </w:r>
      <w:hyperlink r:id="rId23" w:history="1">
        <w:r w:rsidR="005748F0" w:rsidRPr="00583167">
          <w:rPr>
            <w:rStyle w:val="Hyperlink"/>
            <w:rFonts w:ascii="Arial" w:hAnsi="Arial" w:cs="Arial"/>
          </w:rPr>
          <w:t>http://www.sdcep.org.uk/published-guidance/drug-prescribing/</w:t>
        </w:r>
      </w:hyperlink>
      <w:r>
        <w:rPr>
          <w:rFonts w:ascii="Arial" w:hAnsi="Arial" w:cs="Arial"/>
        </w:rPr>
        <w:t xml:space="preserve"> to download a copy of this guidance and other useful documents</w:t>
      </w:r>
      <w:r w:rsidR="00A576D6">
        <w:rPr>
          <w:rFonts w:ascii="Arial" w:hAnsi="Arial" w:cs="Arial"/>
        </w:rPr>
        <w:t xml:space="preserve"> including June 2021 update and prescribing cautions/contraindications information</w:t>
      </w:r>
      <w:r>
        <w:rPr>
          <w:rFonts w:ascii="Arial" w:hAnsi="Arial" w:cs="Arial"/>
        </w:rPr>
        <w:t>.</w:t>
      </w:r>
      <w:r w:rsidR="00A576D6">
        <w:rPr>
          <w:rFonts w:ascii="Arial" w:hAnsi="Arial" w:cs="Arial"/>
        </w:rPr>
        <w:t xml:space="preserve">  THE BNF/BNFC app is also a useful source of information </w:t>
      </w:r>
      <w:hyperlink r:id="rId24" w:history="1">
        <w:r w:rsidR="00A576D6" w:rsidRPr="003C7CE3">
          <w:rPr>
            <w:rStyle w:val="Hyperlink"/>
            <w:rFonts w:ascii="Arial" w:hAnsi="Arial" w:cs="Arial"/>
          </w:rPr>
          <w:t>https://www.bnf.org/products/bnfbnfcapp</w:t>
        </w:r>
      </w:hyperlink>
      <w:r w:rsidR="00A576D6">
        <w:rPr>
          <w:rFonts w:ascii="Arial" w:hAnsi="Arial" w:cs="Arial"/>
        </w:rPr>
        <w:t xml:space="preserve"> </w:t>
      </w:r>
    </w:p>
    <w:p w14:paraId="45413638" w14:textId="77777777" w:rsidR="00BC2819" w:rsidRDefault="00BC2819">
      <w:pPr>
        <w:autoSpaceDE w:val="0"/>
        <w:spacing w:line="276" w:lineRule="auto"/>
        <w:ind w:right="-284"/>
        <w:rPr>
          <w:rFonts w:ascii="Arial" w:hAnsi="Arial" w:cs="Arial"/>
        </w:rPr>
      </w:pPr>
    </w:p>
    <w:p w14:paraId="4541363A" w14:textId="77777777" w:rsidR="00CA1881" w:rsidRDefault="00CA1881">
      <w:pPr>
        <w:autoSpaceDE w:val="0"/>
        <w:spacing w:line="276" w:lineRule="auto"/>
        <w:ind w:right="-284"/>
        <w:rPr>
          <w:rFonts w:ascii="Arial" w:hAnsi="Arial" w:cs="Arial"/>
          <w:b/>
          <w:u w:val="single"/>
        </w:rPr>
      </w:pPr>
      <w:r w:rsidRPr="00CA1881">
        <w:rPr>
          <w:rFonts w:ascii="Arial" w:hAnsi="Arial" w:cs="Arial"/>
          <w:b/>
          <w:u w:val="single"/>
        </w:rPr>
        <w:t>SDCEP Bacterial Infections Management flowchar</w:t>
      </w:r>
      <w:r w:rsidR="00B03235">
        <w:rPr>
          <w:rFonts w:ascii="Arial" w:hAnsi="Arial" w:cs="Arial"/>
          <w:b/>
          <w:u w:val="single"/>
        </w:rPr>
        <w:t>t</w:t>
      </w:r>
    </w:p>
    <w:p w14:paraId="4541363B" w14:textId="77777777" w:rsidR="00B03235" w:rsidRDefault="00B03235">
      <w:pPr>
        <w:autoSpaceDE w:val="0"/>
        <w:spacing w:line="276" w:lineRule="auto"/>
        <w:ind w:right="-284"/>
        <w:rPr>
          <w:rFonts w:ascii="Arial" w:hAnsi="Arial" w:cs="Arial"/>
          <w:b/>
          <w:u w:val="single"/>
        </w:rPr>
      </w:pPr>
    </w:p>
    <w:p w14:paraId="78871E47" w14:textId="238513F6" w:rsidR="00A576D6" w:rsidRDefault="00B03235">
      <w:pPr>
        <w:autoSpaceDE w:val="0"/>
        <w:spacing w:line="276" w:lineRule="auto"/>
        <w:ind w:right="-284"/>
        <w:rPr>
          <w:rFonts w:ascii="Arial" w:hAnsi="Arial" w:cs="Arial"/>
        </w:rPr>
      </w:pPr>
      <w:r>
        <w:rPr>
          <w:rFonts w:ascii="Arial" w:hAnsi="Arial" w:cs="Arial"/>
          <w:noProof/>
        </w:rPr>
        <w:lastRenderedPageBreak/>
        <w:drawing>
          <wp:inline distT="0" distB="0" distL="0" distR="0" wp14:anchorId="45413641" wp14:editId="45413642">
            <wp:extent cx="5940425" cy="8401545"/>
            <wp:effectExtent l="0" t="0" r="317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acterial_infection_management_flowchart_sdcep (1).JP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5940425" cy="8401545"/>
                    </a:xfrm>
                    <a:prstGeom prst="rect">
                      <a:avLst/>
                    </a:prstGeom>
                  </pic:spPr>
                </pic:pic>
              </a:graphicData>
            </a:graphic>
          </wp:inline>
        </w:drawing>
      </w:r>
    </w:p>
    <w:p w14:paraId="435B81F5" w14:textId="2E01C04E" w:rsidR="00686C0E" w:rsidRDefault="00686C0E">
      <w:pPr>
        <w:autoSpaceDE w:val="0"/>
        <w:spacing w:line="276" w:lineRule="auto"/>
        <w:ind w:right="-284"/>
        <w:rPr>
          <w:rFonts w:ascii="Arial" w:hAnsi="Arial" w:cs="Arial"/>
        </w:rPr>
      </w:pPr>
      <w:r>
        <w:rPr>
          <w:rFonts w:ascii="Arial" w:hAnsi="Arial" w:cs="Arial"/>
        </w:rPr>
        <w:lastRenderedPageBreak/>
        <w:tab/>
        <w:t>Add amp1 application form here, including new area for DCP to be named.</w:t>
      </w:r>
    </w:p>
    <w:p w14:paraId="143B477B" w14:textId="4131F6AD" w:rsidR="00686C0E" w:rsidRDefault="00686C0E">
      <w:pPr>
        <w:autoSpaceDE w:val="0"/>
        <w:spacing w:line="276" w:lineRule="auto"/>
        <w:ind w:right="-284"/>
        <w:rPr>
          <w:rFonts w:ascii="Arial" w:hAnsi="Arial" w:cs="Arial"/>
        </w:rPr>
      </w:pPr>
    </w:p>
    <w:p w14:paraId="34D11F25" w14:textId="76F31B11" w:rsidR="00686C0E" w:rsidRDefault="00686C0E">
      <w:pPr>
        <w:autoSpaceDE w:val="0"/>
        <w:spacing w:line="276" w:lineRule="auto"/>
        <w:ind w:right="-284"/>
        <w:rPr>
          <w:rFonts w:ascii="Arial" w:hAnsi="Arial" w:cs="Arial"/>
        </w:rPr>
      </w:pPr>
      <w:r>
        <w:rPr>
          <w:rFonts w:ascii="Arial" w:hAnsi="Arial" w:cs="Arial"/>
        </w:rPr>
        <w:tab/>
        <w:t xml:space="preserve">OR attach the form separately. </w:t>
      </w:r>
    </w:p>
    <w:sectPr w:rsidR="00686C0E" w:rsidSect="00827700">
      <w:headerReference w:type="default" r:id="rId26"/>
      <w:footerReference w:type="default" r:id="rId27"/>
      <w:pgSz w:w="11906" w:h="16838"/>
      <w:pgMar w:top="1664" w:right="1558" w:bottom="1216" w:left="993" w:header="709" w:footer="490" w:gutter="0"/>
      <w:pgBorders w:offsetFrom="page">
        <w:top w:val="single" w:sz="4" w:space="24" w:color="943634"/>
        <w:left w:val="single" w:sz="4" w:space="24" w:color="943634"/>
        <w:bottom w:val="single" w:sz="4" w:space="24" w:color="943634"/>
        <w:right w:val="single" w:sz="4" w:space="24" w:color="943634"/>
      </w:pgBorders>
      <w:pgNumType w:start="2" w:chapStyle="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44DC724" w14:textId="77777777" w:rsidR="00A079C8" w:rsidRDefault="00A079C8">
      <w:r>
        <w:separator/>
      </w:r>
    </w:p>
  </w:endnote>
  <w:endnote w:type="continuationSeparator" w:id="0">
    <w:p w14:paraId="3C7F485A" w14:textId="77777777" w:rsidR="00A079C8" w:rsidRDefault="00A079C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93E1F6" w14:textId="77777777" w:rsidR="006C047D" w:rsidRDefault="006C047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56030125"/>
      <w:docPartObj>
        <w:docPartGallery w:val="Page Numbers (Bottom of Page)"/>
        <w:docPartUnique/>
      </w:docPartObj>
    </w:sdtPr>
    <w:sdtEndPr>
      <w:rPr>
        <w:rFonts w:ascii="Arial" w:hAnsi="Arial" w:cs="Arial"/>
        <w:noProof/>
      </w:rPr>
    </w:sdtEndPr>
    <w:sdtContent>
      <w:p w14:paraId="45413651" w14:textId="441E9753" w:rsidR="00F57F2F" w:rsidRPr="00827700" w:rsidRDefault="00F57F2F">
        <w:pPr>
          <w:pStyle w:val="Footer"/>
          <w:jc w:val="right"/>
          <w:rPr>
            <w:rFonts w:ascii="Arial" w:hAnsi="Arial" w:cs="Arial"/>
          </w:rPr>
        </w:pPr>
        <w:r w:rsidRPr="00827700">
          <w:rPr>
            <w:rFonts w:ascii="Arial" w:hAnsi="Arial" w:cs="Arial"/>
          </w:rPr>
          <w:fldChar w:fldCharType="begin"/>
        </w:r>
        <w:r w:rsidRPr="00827700">
          <w:rPr>
            <w:rFonts w:ascii="Arial" w:hAnsi="Arial" w:cs="Arial"/>
          </w:rPr>
          <w:instrText xml:space="preserve"> PAGE   \* MERGEFORMAT </w:instrText>
        </w:r>
        <w:r w:rsidRPr="00827700">
          <w:rPr>
            <w:rFonts w:ascii="Arial" w:hAnsi="Arial" w:cs="Arial"/>
          </w:rPr>
          <w:fldChar w:fldCharType="separate"/>
        </w:r>
        <w:r>
          <w:rPr>
            <w:rFonts w:ascii="Arial" w:hAnsi="Arial" w:cs="Arial"/>
            <w:noProof/>
          </w:rPr>
          <w:t>1</w:t>
        </w:r>
        <w:r w:rsidRPr="00827700">
          <w:rPr>
            <w:rFonts w:ascii="Arial" w:hAnsi="Arial" w:cs="Arial"/>
            <w:noProof/>
          </w:rPr>
          <w:fldChar w:fldCharType="end"/>
        </w:r>
      </w:p>
    </w:sdtContent>
  </w:sdt>
  <w:p w14:paraId="45413652" w14:textId="003C6A16" w:rsidR="00F57F2F" w:rsidRPr="00827700" w:rsidRDefault="006C047D">
    <w:pPr>
      <w:pStyle w:val="Footer"/>
      <w:rPr>
        <w:rFonts w:ascii="Arial" w:hAnsi="Arial" w:cs="Arial"/>
        <w:sz w:val="16"/>
        <w:szCs w:val="16"/>
      </w:rPr>
    </w:pPr>
    <w:r>
      <w:rPr>
        <w:rFonts w:ascii="Arial" w:hAnsi="Arial" w:cs="Arial"/>
        <w:sz w:val="16"/>
        <w:szCs w:val="16"/>
      </w:rPr>
      <w:t xml:space="preserve">Version </w:t>
    </w:r>
    <w:r w:rsidR="006673DA">
      <w:rPr>
        <w:rFonts w:ascii="Arial" w:hAnsi="Arial" w:cs="Arial"/>
        <w:sz w:val="16"/>
        <w:szCs w:val="16"/>
      </w:rPr>
      <w:t>February 2022</w:t>
    </w:r>
    <w:r>
      <w:rPr>
        <w:rFonts w:ascii="Arial" w:hAnsi="Arial" w:cs="Arial"/>
        <w:sz w:val="16"/>
        <w:szCs w:val="16"/>
      </w:rPr>
      <w:t>: Letter with Guidance Notes with AMP1</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6691C0" w14:textId="77777777" w:rsidR="006C047D" w:rsidRDefault="006C047D">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sz w:val="16"/>
        <w:szCs w:val="16"/>
      </w:rPr>
      <w:id w:val="-335531476"/>
      <w:docPartObj>
        <w:docPartGallery w:val="Page Numbers (Bottom of Page)"/>
        <w:docPartUnique/>
      </w:docPartObj>
    </w:sdtPr>
    <w:sdtEndPr>
      <w:rPr>
        <w:noProof/>
        <w:sz w:val="24"/>
        <w:szCs w:val="24"/>
      </w:rPr>
    </w:sdtEndPr>
    <w:sdtContent>
      <w:p w14:paraId="45413658" w14:textId="5B6C7827" w:rsidR="00F57F2F" w:rsidRPr="00827700" w:rsidRDefault="00F57F2F">
        <w:pPr>
          <w:pStyle w:val="Footer"/>
          <w:jc w:val="right"/>
          <w:rPr>
            <w:rFonts w:ascii="Arial" w:hAnsi="Arial" w:cs="Arial"/>
          </w:rPr>
        </w:pPr>
        <w:r w:rsidRPr="00827700">
          <w:rPr>
            <w:rFonts w:ascii="Arial" w:hAnsi="Arial" w:cs="Arial"/>
          </w:rPr>
          <w:fldChar w:fldCharType="begin"/>
        </w:r>
        <w:r w:rsidRPr="00827700">
          <w:rPr>
            <w:rFonts w:ascii="Arial" w:hAnsi="Arial" w:cs="Arial"/>
          </w:rPr>
          <w:instrText xml:space="preserve"> PAGE   \* MERGEFORMAT </w:instrText>
        </w:r>
        <w:r w:rsidRPr="00827700">
          <w:rPr>
            <w:rFonts w:ascii="Arial" w:hAnsi="Arial" w:cs="Arial"/>
          </w:rPr>
          <w:fldChar w:fldCharType="separate"/>
        </w:r>
        <w:r>
          <w:rPr>
            <w:rFonts w:ascii="Arial" w:hAnsi="Arial" w:cs="Arial"/>
            <w:noProof/>
          </w:rPr>
          <w:t>6</w:t>
        </w:r>
        <w:r w:rsidRPr="00827700">
          <w:rPr>
            <w:rFonts w:ascii="Arial" w:hAnsi="Arial" w:cs="Arial"/>
            <w:noProof/>
          </w:rPr>
          <w:fldChar w:fldCharType="end"/>
        </w:r>
      </w:p>
    </w:sdtContent>
  </w:sdt>
  <w:p w14:paraId="45413659" w14:textId="4F81D631" w:rsidR="00F57F2F" w:rsidRPr="00827700" w:rsidRDefault="00F57F2F">
    <w:pPr>
      <w:pStyle w:val="Footer"/>
      <w:rPr>
        <w:rFonts w:ascii="Arial" w:hAnsi="Arial" w:cs="Arial"/>
        <w:sz w:val="16"/>
        <w:szCs w:val="16"/>
      </w:rPr>
    </w:pPr>
    <w:r>
      <w:rPr>
        <w:rFonts w:ascii="Arial" w:hAnsi="Arial" w:cs="Arial"/>
        <w:sz w:val="16"/>
        <w:szCs w:val="16"/>
      </w:rPr>
      <w:t xml:space="preserve">Version </w:t>
    </w:r>
    <w:r w:rsidR="006673DA">
      <w:rPr>
        <w:rFonts w:ascii="Arial" w:hAnsi="Arial" w:cs="Arial"/>
        <w:sz w:val="16"/>
        <w:szCs w:val="16"/>
      </w:rPr>
      <w:t>February 2022</w:t>
    </w:r>
    <w:r w:rsidR="006C047D">
      <w:rPr>
        <w:rFonts w:ascii="Arial" w:hAnsi="Arial" w:cs="Arial"/>
        <w:sz w:val="16"/>
        <w:szCs w:val="16"/>
      </w:rPr>
      <w:t xml:space="preserve"> Guidance Notes with AMP1</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B22CA71" w14:textId="77777777" w:rsidR="00A079C8" w:rsidRDefault="00A079C8">
      <w:r>
        <w:rPr>
          <w:color w:val="000000"/>
        </w:rPr>
        <w:separator/>
      </w:r>
    </w:p>
  </w:footnote>
  <w:footnote w:type="continuationSeparator" w:id="0">
    <w:p w14:paraId="454E310D" w14:textId="77777777" w:rsidR="00A079C8" w:rsidRDefault="00A079C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453F1E" w14:textId="77777777" w:rsidR="006C047D" w:rsidRDefault="006C047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413649" w14:textId="63880168" w:rsidR="00F57F2F" w:rsidRPr="005748F0" w:rsidRDefault="00F57F2F" w:rsidP="005748F0">
    <w:pPr>
      <w:ind w:left="2115" w:right="-426" w:firstLine="765"/>
      <w:jc w:val="right"/>
    </w:pPr>
    <w:r>
      <w:rPr>
        <w:noProof/>
      </w:rPr>
      <w:drawing>
        <wp:anchor distT="0" distB="0" distL="114300" distR="114300" simplePos="0" relativeHeight="251669504" behindDoc="1" locked="0" layoutInCell="1" allowOverlap="1" wp14:anchorId="52753C15" wp14:editId="61065668">
          <wp:simplePos x="0" y="0"/>
          <wp:positionH relativeFrom="column">
            <wp:posOffset>-27305</wp:posOffset>
          </wp:positionH>
          <wp:positionV relativeFrom="paragraph">
            <wp:posOffset>635</wp:posOffset>
          </wp:positionV>
          <wp:extent cx="2933700" cy="689600"/>
          <wp:effectExtent l="0" t="0" r="0" b="0"/>
          <wp:wrapTight wrapText="bothSides">
            <wp:wrapPolygon edited="0">
              <wp:start x="0" y="0"/>
              <wp:lineTo x="0" y="20903"/>
              <wp:lineTo x="21460" y="20903"/>
              <wp:lineTo x="21460"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HEIW logo.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933700" cy="689600"/>
                  </a:xfrm>
                  <a:prstGeom prst="rect">
                    <a:avLst/>
                  </a:prstGeom>
                </pic:spPr>
              </pic:pic>
            </a:graphicData>
          </a:graphic>
          <wp14:sizeRelH relativeFrom="page">
            <wp14:pctWidth>0</wp14:pctWidth>
          </wp14:sizeRelH>
          <wp14:sizeRelV relativeFrom="page">
            <wp14:pctHeight>0</wp14:pctHeight>
          </wp14:sizeRelV>
        </wp:anchor>
      </w:drawing>
    </w:r>
    <w:r>
      <w:rPr>
        <w:rFonts w:ascii="Verdana" w:hAnsi="Verdana" w:cs="Arial"/>
        <w:b/>
        <w:color w:val="993300"/>
        <w:sz w:val="20"/>
        <w:szCs w:val="20"/>
      </w:rPr>
      <w:t>Dental Postgraduate Section</w:t>
    </w:r>
  </w:p>
  <w:p w14:paraId="4541364A" w14:textId="79F7683A" w:rsidR="00F57F2F" w:rsidRDefault="00F57F2F">
    <w:pPr>
      <w:ind w:left="-45" w:right="-426"/>
      <w:jc w:val="right"/>
      <w:rPr>
        <w:rFonts w:ascii="Arial" w:hAnsi="Arial" w:cs="Arial"/>
        <w:sz w:val="18"/>
        <w:szCs w:val="18"/>
      </w:rPr>
    </w:pPr>
    <w:r>
      <w:rPr>
        <w:rFonts w:ascii="Arial" w:hAnsi="Arial" w:cs="Arial"/>
        <w:sz w:val="18"/>
        <w:szCs w:val="18"/>
      </w:rPr>
      <w:t xml:space="preserve"> Health Education and Improvement Wales (HEIW)  </w:t>
    </w:r>
  </w:p>
  <w:p w14:paraId="4541364D" w14:textId="00BCA3A1" w:rsidR="00F57F2F" w:rsidRPr="005748F0" w:rsidRDefault="00F57F2F" w:rsidP="005748F0">
    <w:pPr>
      <w:ind w:left="-45" w:right="-426"/>
      <w:jc w:val="right"/>
    </w:pPr>
    <w:r>
      <w:rPr>
        <w:rFonts w:ascii="Arial" w:hAnsi="Arial" w:cs="Arial"/>
        <w:sz w:val="18"/>
        <w:szCs w:val="18"/>
      </w:rPr>
      <w:t xml:space="preserve">Ty </w:t>
    </w:r>
    <w:proofErr w:type="spellStart"/>
    <w:r>
      <w:rPr>
        <w:rFonts w:ascii="Arial" w:hAnsi="Arial" w:cs="Arial"/>
        <w:sz w:val="18"/>
        <w:szCs w:val="18"/>
      </w:rPr>
      <w:t>Dysgu</w:t>
    </w:r>
    <w:proofErr w:type="spellEnd"/>
    <w:r>
      <w:rPr>
        <w:rFonts w:ascii="Arial" w:hAnsi="Arial" w:cs="Arial"/>
        <w:sz w:val="18"/>
        <w:szCs w:val="18"/>
      </w:rPr>
      <w:t xml:space="preserve"> </w:t>
    </w:r>
    <w:r>
      <w:rPr>
        <w:rFonts w:ascii="Wingdings" w:eastAsia="Wingdings" w:hAnsi="Wingdings" w:cs="Wingdings"/>
        <w:sz w:val="18"/>
        <w:szCs w:val="18"/>
      </w:rPr>
      <w:t></w:t>
    </w:r>
    <w:r>
      <w:rPr>
        <w:rFonts w:ascii="Arial" w:hAnsi="Arial" w:cs="Arial"/>
        <w:sz w:val="18"/>
        <w:szCs w:val="18"/>
      </w:rPr>
      <w:t xml:space="preserve"> </w:t>
    </w:r>
    <w:proofErr w:type="spellStart"/>
    <w:r>
      <w:rPr>
        <w:rFonts w:ascii="Arial" w:hAnsi="Arial" w:cs="Arial"/>
        <w:sz w:val="18"/>
        <w:szCs w:val="18"/>
      </w:rPr>
      <w:t>Cefn</w:t>
    </w:r>
    <w:proofErr w:type="spellEnd"/>
    <w:r>
      <w:rPr>
        <w:rFonts w:ascii="Arial" w:hAnsi="Arial" w:cs="Arial"/>
        <w:sz w:val="18"/>
        <w:szCs w:val="18"/>
      </w:rPr>
      <w:t xml:space="preserve"> </w:t>
    </w:r>
    <w:proofErr w:type="spellStart"/>
    <w:r>
      <w:rPr>
        <w:rFonts w:ascii="Arial" w:hAnsi="Arial" w:cs="Arial"/>
        <w:sz w:val="18"/>
        <w:szCs w:val="18"/>
      </w:rPr>
      <w:t>Coed</w:t>
    </w:r>
    <w:proofErr w:type="spellEnd"/>
    <w:r>
      <w:rPr>
        <w:rFonts w:ascii="Arial" w:hAnsi="Arial" w:cs="Arial"/>
        <w:sz w:val="18"/>
        <w:szCs w:val="18"/>
      </w:rPr>
      <w:t xml:space="preserve"> </w:t>
    </w:r>
    <w:r>
      <w:rPr>
        <w:rFonts w:ascii="Wingdings" w:eastAsia="Wingdings" w:hAnsi="Wingdings" w:cs="Wingdings"/>
        <w:sz w:val="18"/>
        <w:szCs w:val="18"/>
      </w:rPr>
      <w:t></w:t>
    </w:r>
    <w:r>
      <w:rPr>
        <w:rFonts w:ascii="Arial" w:hAnsi="Arial" w:cs="Arial"/>
        <w:sz w:val="18"/>
        <w:szCs w:val="18"/>
      </w:rPr>
      <w:t xml:space="preserve"> </w:t>
    </w:r>
    <w:proofErr w:type="spellStart"/>
    <w:r>
      <w:rPr>
        <w:rFonts w:ascii="Arial" w:hAnsi="Arial" w:cs="Arial"/>
        <w:sz w:val="18"/>
        <w:szCs w:val="18"/>
      </w:rPr>
      <w:t>Nantgarw</w:t>
    </w:r>
    <w:proofErr w:type="spellEnd"/>
    <w:r>
      <w:rPr>
        <w:rFonts w:ascii="Arial" w:hAnsi="Arial" w:cs="Arial"/>
        <w:sz w:val="18"/>
        <w:szCs w:val="18"/>
      </w:rPr>
      <w:t xml:space="preserve"> </w:t>
    </w:r>
    <w:r>
      <w:rPr>
        <w:rFonts w:ascii="Wingdings" w:eastAsia="Wingdings" w:hAnsi="Wingdings" w:cs="Wingdings"/>
        <w:sz w:val="18"/>
        <w:szCs w:val="18"/>
      </w:rPr>
      <w:t></w:t>
    </w:r>
    <w:r>
      <w:rPr>
        <w:rFonts w:ascii="Wingdings" w:eastAsia="Wingdings" w:hAnsi="Wingdings" w:cs="Wingdings"/>
        <w:sz w:val="18"/>
        <w:szCs w:val="18"/>
      </w:rPr>
      <w:t></w:t>
    </w:r>
    <w:r>
      <w:rPr>
        <w:rFonts w:ascii="Arial" w:hAnsi="Arial" w:cs="Arial"/>
        <w:sz w:val="18"/>
        <w:szCs w:val="18"/>
      </w:rPr>
      <w:t>CF15 7QQ HEIW.dentalQI</w:t>
    </w:r>
    <w:r w:rsidRPr="005748F0">
      <w:rPr>
        <w:rFonts w:ascii="Arial" w:hAnsi="Arial" w:cs="Arial"/>
        <w:sz w:val="18"/>
        <w:szCs w:val="18"/>
      </w:rPr>
      <w:t>@wales.nhs.uk</w:t>
    </w:r>
    <w:r w:rsidRPr="005748F0">
      <w:rPr>
        <w:rFonts w:asciiTheme="minorHAnsi" w:hAnsiTheme="minorHAnsi" w:cstheme="minorHAnsi"/>
      </w:rPr>
      <w:t xml:space="preserve"> </w:t>
    </w:r>
  </w:p>
  <w:p w14:paraId="4541364E" w14:textId="4AF2FBA0" w:rsidR="00F57F2F" w:rsidRPr="005748F0" w:rsidRDefault="00997250">
    <w:pPr>
      <w:ind w:left="-45" w:right="-426"/>
      <w:jc w:val="right"/>
      <w:rPr>
        <w:rFonts w:ascii="Arial" w:hAnsi="Arial" w:cs="Arial"/>
        <w:sz w:val="18"/>
        <w:szCs w:val="18"/>
      </w:rPr>
    </w:pPr>
    <w:hyperlink r:id="rId2" w:history="1">
      <w:r w:rsidR="00F57F2F" w:rsidRPr="005748F0">
        <w:rPr>
          <w:rStyle w:val="Hyperlink"/>
          <w:rFonts w:ascii="Arial" w:hAnsi="Arial" w:cs="Arial"/>
          <w:sz w:val="18"/>
          <w:szCs w:val="18"/>
        </w:rPr>
        <w:t>www.heiw.nhs.wales</w:t>
      </w:r>
    </w:hyperlink>
    <w:r w:rsidR="00F57F2F" w:rsidRPr="005748F0">
      <w:rPr>
        <w:rFonts w:ascii="Arial" w:hAnsi="Arial" w:cs="Arial"/>
        <w:sz w:val="18"/>
        <w:szCs w:val="18"/>
      </w:rPr>
      <w:t xml:space="preserve"> T</w:t>
    </w:r>
    <w:r w:rsidR="00F57F2F">
      <w:rPr>
        <w:rFonts w:ascii="Arial" w:hAnsi="Arial" w:cs="Arial"/>
        <w:sz w:val="18"/>
        <w:szCs w:val="18"/>
      </w:rPr>
      <w:t xml:space="preserve">: </w:t>
    </w:r>
    <w:r w:rsidR="00F57F2F" w:rsidRPr="005748F0">
      <w:rPr>
        <w:rFonts w:ascii="Arial" w:hAnsi="Arial" w:cs="Arial"/>
        <w:sz w:val="18"/>
        <w:szCs w:val="18"/>
      </w:rPr>
      <w:t>03300 585 005</w:t>
    </w:r>
  </w:p>
  <w:p w14:paraId="4541364F" w14:textId="77777777" w:rsidR="00F57F2F" w:rsidRDefault="00F57F2F">
    <w:pPr>
      <w:ind w:left="-45" w:right="-426"/>
      <w:jc w:val="right"/>
      <w:rPr>
        <w:rFonts w:ascii="Verdana" w:hAnsi="Verdana" w:cs="Arial"/>
        <w:sz w:val="10"/>
        <w:szCs w:val="16"/>
      </w:rPr>
    </w:pPr>
  </w:p>
  <w:p w14:paraId="45413650" w14:textId="7C6A9B45" w:rsidR="00F57F2F" w:rsidRDefault="00F57F2F" w:rsidP="00827700">
    <w:pPr>
      <w:ind w:left="-45" w:right="-426"/>
      <w:jc w:val="right"/>
    </w:pPr>
    <w:r>
      <w:rPr>
        <w:rFonts w:ascii="Verdana" w:hAnsi="Verdana" w:cs="Arial"/>
        <w:sz w:val="16"/>
        <w:szCs w:val="16"/>
      </w:rPr>
      <w:t>Dental Post Graduate Dean: Kirstie Moons</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419315" w14:textId="77777777" w:rsidR="006C047D" w:rsidRDefault="006C047D">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413653" w14:textId="77777777" w:rsidR="00F57F2F" w:rsidRDefault="00F57F2F">
    <w:pPr>
      <w:pStyle w:val="Header"/>
    </w:pPr>
    <w:r>
      <w:rPr>
        <w:noProof/>
      </w:rPr>
      <w:drawing>
        <wp:anchor distT="0" distB="0" distL="114300" distR="114300" simplePos="0" relativeHeight="251668480" behindDoc="0" locked="0" layoutInCell="1" allowOverlap="1" wp14:anchorId="4541365C" wp14:editId="4541365D">
          <wp:simplePos x="0" y="0"/>
          <wp:positionH relativeFrom="column">
            <wp:posOffset>7369177</wp:posOffset>
          </wp:positionH>
          <wp:positionV relativeFrom="paragraph">
            <wp:posOffset>-88267</wp:posOffset>
          </wp:positionV>
          <wp:extent cx="2112007" cy="864236"/>
          <wp:effectExtent l="0" t="0" r="2543" b="0"/>
          <wp:wrapNone/>
          <wp:docPr id="7" name="Picture 6" descr="Wales Deanery"/>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rcRect/>
                  <a:stretch>
                    <a:fillRect/>
                  </a:stretch>
                </pic:blipFill>
                <pic:spPr>
                  <a:xfrm>
                    <a:off x="0" y="0"/>
                    <a:ext cx="2112007" cy="864236"/>
                  </a:xfrm>
                  <a:prstGeom prst="rect">
                    <a:avLst/>
                  </a:prstGeom>
                  <a:noFill/>
                  <a:ln>
                    <a:noFill/>
                    <a:prstDash/>
                  </a:ln>
                </pic:spPr>
              </pic:pic>
            </a:graphicData>
          </a:graphic>
        </wp:anchor>
      </w:drawing>
    </w:r>
  </w:p>
  <w:p w14:paraId="45413654" w14:textId="77777777" w:rsidR="00F57F2F" w:rsidRDefault="00F57F2F">
    <w:pPr>
      <w:pStyle w:val="Header"/>
    </w:pPr>
  </w:p>
  <w:p w14:paraId="45413655" w14:textId="77777777" w:rsidR="00F57F2F" w:rsidRDefault="00F57F2F">
    <w:pPr>
      <w:pStyle w:val="Header"/>
    </w:pPr>
  </w:p>
  <w:p w14:paraId="45413656" w14:textId="77777777" w:rsidR="00F57F2F" w:rsidRDefault="00F57F2F">
    <w:pPr>
      <w:pStyle w:val="Header"/>
    </w:pPr>
  </w:p>
  <w:p w14:paraId="45413657" w14:textId="77777777" w:rsidR="00F57F2F" w:rsidRDefault="00F57F2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551B16"/>
    <w:multiLevelType w:val="multilevel"/>
    <w:tmpl w:val="9D10E004"/>
    <w:lvl w:ilvl="0">
      <w:start w:val="1"/>
      <w:numFmt w:val="decimal"/>
      <w:lvlText w:val="%1."/>
      <w:lvlJc w:val="left"/>
    </w:lvl>
    <w:lvl w:ilvl="1">
      <w:start w:val="1"/>
      <w:numFmt w:val="decimal"/>
      <w:lvlText w:val="%2."/>
      <w:lvlJc w:val="left"/>
    </w:lvl>
    <w:lvl w:ilvl="2">
      <w:start w:val="2"/>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 w15:restartNumberingAfterBreak="0">
    <w:nsid w:val="0D744FA8"/>
    <w:multiLevelType w:val="multilevel"/>
    <w:tmpl w:val="3D148EA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121B47FE"/>
    <w:multiLevelType w:val="hybridMultilevel"/>
    <w:tmpl w:val="3DBE20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A4A3F3D"/>
    <w:multiLevelType w:val="multilevel"/>
    <w:tmpl w:val="7338B60C"/>
    <w:lvl w:ilvl="0">
      <w:numFmt w:val="bullet"/>
      <w:lvlText w:val="-"/>
      <w:lvlJc w:val="left"/>
      <w:pPr>
        <w:ind w:left="180" w:hanging="360"/>
      </w:pPr>
      <w:rPr>
        <w:rFonts w:ascii="Arial" w:eastAsia="Times New Roman" w:hAnsi="Arial" w:cs="Arial"/>
      </w:rPr>
    </w:lvl>
    <w:lvl w:ilvl="1">
      <w:numFmt w:val="bullet"/>
      <w:lvlText w:val="o"/>
      <w:lvlJc w:val="left"/>
      <w:pPr>
        <w:ind w:left="900" w:hanging="360"/>
      </w:pPr>
      <w:rPr>
        <w:rFonts w:ascii="Courier New" w:hAnsi="Courier New" w:cs="Courier New"/>
      </w:rPr>
    </w:lvl>
    <w:lvl w:ilvl="2">
      <w:numFmt w:val="bullet"/>
      <w:lvlText w:val=""/>
      <w:lvlJc w:val="left"/>
      <w:pPr>
        <w:ind w:left="1620" w:hanging="360"/>
      </w:pPr>
      <w:rPr>
        <w:rFonts w:ascii="Wingdings" w:hAnsi="Wingdings"/>
      </w:rPr>
    </w:lvl>
    <w:lvl w:ilvl="3">
      <w:numFmt w:val="bullet"/>
      <w:lvlText w:val=""/>
      <w:lvlJc w:val="left"/>
      <w:pPr>
        <w:ind w:left="2340" w:hanging="360"/>
      </w:pPr>
      <w:rPr>
        <w:rFonts w:ascii="Symbol" w:hAnsi="Symbol"/>
      </w:rPr>
    </w:lvl>
    <w:lvl w:ilvl="4">
      <w:numFmt w:val="bullet"/>
      <w:lvlText w:val="o"/>
      <w:lvlJc w:val="left"/>
      <w:pPr>
        <w:ind w:left="3060" w:hanging="360"/>
      </w:pPr>
      <w:rPr>
        <w:rFonts w:ascii="Courier New" w:hAnsi="Courier New" w:cs="Courier New"/>
      </w:rPr>
    </w:lvl>
    <w:lvl w:ilvl="5">
      <w:numFmt w:val="bullet"/>
      <w:lvlText w:val=""/>
      <w:lvlJc w:val="left"/>
      <w:pPr>
        <w:ind w:left="3780" w:hanging="360"/>
      </w:pPr>
      <w:rPr>
        <w:rFonts w:ascii="Wingdings" w:hAnsi="Wingdings"/>
      </w:rPr>
    </w:lvl>
    <w:lvl w:ilvl="6">
      <w:numFmt w:val="bullet"/>
      <w:lvlText w:val=""/>
      <w:lvlJc w:val="left"/>
      <w:pPr>
        <w:ind w:left="4500" w:hanging="360"/>
      </w:pPr>
      <w:rPr>
        <w:rFonts w:ascii="Symbol" w:hAnsi="Symbol"/>
      </w:rPr>
    </w:lvl>
    <w:lvl w:ilvl="7">
      <w:numFmt w:val="bullet"/>
      <w:lvlText w:val="o"/>
      <w:lvlJc w:val="left"/>
      <w:pPr>
        <w:ind w:left="5220" w:hanging="360"/>
      </w:pPr>
      <w:rPr>
        <w:rFonts w:ascii="Courier New" w:hAnsi="Courier New" w:cs="Courier New"/>
      </w:rPr>
    </w:lvl>
    <w:lvl w:ilvl="8">
      <w:numFmt w:val="bullet"/>
      <w:lvlText w:val=""/>
      <w:lvlJc w:val="left"/>
      <w:pPr>
        <w:ind w:left="5940" w:hanging="360"/>
      </w:pPr>
      <w:rPr>
        <w:rFonts w:ascii="Wingdings" w:hAnsi="Wingdings"/>
      </w:rPr>
    </w:lvl>
  </w:abstractNum>
  <w:abstractNum w:abstractNumId="4" w15:restartNumberingAfterBreak="0">
    <w:nsid w:val="31B41371"/>
    <w:multiLevelType w:val="multilevel"/>
    <w:tmpl w:val="29E246B4"/>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5" w15:restartNumberingAfterBreak="0">
    <w:nsid w:val="3E783FF2"/>
    <w:multiLevelType w:val="multilevel"/>
    <w:tmpl w:val="A8540A58"/>
    <w:lvl w:ilvl="0">
      <w:start w:val="1"/>
      <w:numFmt w:val="decimal"/>
      <w:lvlText w:val="%1."/>
      <w:lvlJc w:val="left"/>
      <w:rPr>
        <w:rFonts w:ascii="Arial" w:hAnsi="Arial" w:cs="Arial" w:hint="default"/>
        <w:b/>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6" w15:restartNumberingAfterBreak="0">
    <w:nsid w:val="4B5714F7"/>
    <w:multiLevelType w:val="multilevel"/>
    <w:tmpl w:val="0EA42ADC"/>
    <w:lvl w:ilvl="0">
      <w:start w:val="4"/>
      <w:numFmt w:val="decimal"/>
      <w:lvlText w:val="%1."/>
      <w:lvlJc w:val="left"/>
      <w:pPr>
        <w:ind w:left="709" w:firstLine="0"/>
      </w:pPr>
      <w:rPr>
        <w:b/>
      </w:rPr>
    </w:lvl>
    <w:lvl w:ilvl="1">
      <w:start w:val="5"/>
      <w:numFmt w:val="decimal"/>
      <w:lvlText w:val="%2."/>
      <w:lvlJc w:val="left"/>
      <w:pPr>
        <w:ind w:left="709" w:firstLine="0"/>
      </w:pPr>
    </w:lvl>
    <w:lvl w:ilvl="2">
      <w:start w:val="2"/>
      <w:numFmt w:val="decimal"/>
      <w:lvlText w:val="%3."/>
      <w:lvlJc w:val="left"/>
      <w:pPr>
        <w:ind w:left="709" w:firstLine="0"/>
      </w:pPr>
    </w:lvl>
    <w:lvl w:ilvl="3">
      <w:start w:val="1"/>
      <w:numFmt w:val="decimal"/>
      <w:lvlText w:val="%4."/>
      <w:lvlJc w:val="left"/>
      <w:pPr>
        <w:ind w:left="709" w:firstLine="0"/>
      </w:pPr>
    </w:lvl>
    <w:lvl w:ilvl="4">
      <w:start w:val="1"/>
      <w:numFmt w:val="decimal"/>
      <w:lvlText w:val="%5."/>
      <w:lvlJc w:val="left"/>
      <w:pPr>
        <w:ind w:left="709" w:firstLine="0"/>
      </w:pPr>
    </w:lvl>
    <w:lvl w:ilvl="5">
      <w:start w:val="1"/>
      <w:numFmt w:val="decimal"/>
      <w:lvlText w:val="%6."/>
      <w:lvlJc w:val="left"/>
      <w:pPr>
        <w:ind w:left="709" w:firstLine="0"/>
      </w:pPr>
    </w:lvl>
    <w:lvl w:ilvl="6">
      <w:start w:val="1"/>
      <w:numFmt w:val="decimal"/>
      <w:lvlText w:val="%7."/>
      <w:lvlJc w:val="left"/>
      <w:pPr>
        <w:ind w:left="709" w:firstLine="0"/>
      </w:pPr>
    </w:lvl>
    <w:lvl w:ilvl="7">
      <w:start w:val="1"/>
      <w:numFmt w:val="decimal"/>
      <w:lvlText w:val="%8."/>
      <w:lvlJc w:val="left"/>
      <w:pPr>
        <w:ind w:left="709" w:firstLine="0"/>
      </w:pPr>
    </w:lvl>
    <w:lvl w:ilvl="8">
      <w:start w:val="1"/>
      <w:numFmt w:val="decimal"/>
      <w:lvlText w:val="%9."/>
      <w:lvlJc w:val="left"/>
      <w:pPr>
        <w:ind w:left="709" w:firstLine="0"/>
      </w:pPr>
    </w:lvl>
  </w:abstractNum>
  <w:abstractNum w:abstractNumId="7" w15:restartNumberingAfterBreak="0">
    <w:nsid w:val="4CBE6950"/>
    <w:multiLevelType w:val="multilevel"/>
    <w:tmpl w:val="EEACE46C"/>
    <w:lvl w:ilvl="0">
      <w:start w:val="3"/>
      <w:numFmt w:val="decimal"/>
      <w:lvlText w:val="%1."/>
      <w:lvlJc w:val="left"/>
      <w:pPr>
        <w:ind w:left="709" w:firstLine="0"/>
      </w:pPr>
      <w:rPr>
        <w:b/>
      </w:rPr>
    </w:lvl>
    <w:lvl w:ilvl="1">
      <w:start w:val="1"/>
      <w:numFmt w:val="decimal"/>
      <w:lvlText w:val="%2."/>
      <w:lvlJc w:val="left"/>
      <w:pPr>
        <w:ind w:left="709" w:firstLine="0"/>
      </w:pPr>
    </w:lvl>
    <w:lvl w:ilvl="2">
      <w:start w:val="2"/>
      <w:numFmt w:val="decimal"/>
      <w:lvlText w:val="%3."/>
      <w:lvlJc w:val="left"/>
      <w:pPr>
        <w:ind w:left="709" w:firstLine="0"/>
      </w:pPr>
    </w:lvl>
    <w:lvl w:ilvl="3">
      <w:start w:val="1"/>
      <w:numFmt w:val="decimal"/>
      <w:lvlText w:val="%4."/>
      <w:lvlJc w:val="left"/>
      <w:pPr>
        <w:ind w:left="709" w:firstLine="0"/>
      </w:pPr>
    </w:lvl>
    <w:lvl w:ilvl="4">
      <w:start w:val="1"/>
      <w:numFmt w:val="decimal"/>
      <w:lvlText w:val="%5."/>
      <w:lvlJc w:val="left"/>
      <w:pPr>
        <w:ind w:left="709" w:firstLine="0"/>
      </w:pPr>
    </w:lvl>
    <w:lvl w:ilvl="5">
      <w:start w:val="1"/>
      <w:numFmt w:val="decimal"/>
      <w:lvlText w:val="%6."/>
      <w:lvlJc w:val="left"/>
      <w:pPr>
        <w:ind w:left="709" w:firstLine="0"/>
      </w:pPr>
    </w:lvl>
    <w:lvl w:ilvl="6">
      <w:start w:val="1"/>
      <w:numFmt w:val="decimal"/>
      <w:lvlText w:val="%7."/>
      <w:lvlJc w:val="left"/>
      <w:pPr>
        <w:ind w:left="709" w:firstLine="0"/>
      </w:pPr>
    </w:lvl>
    <w:lvl w:ilvl="7">
      <w:start w:val="1"/>
      <w:numFmt w:val="decimal"/>
      <w:lvlText w:val="%8."/>
      <w:lvlJc w:val="left"/>
      <w:pPr>
        <w:ind w:left="709" w:firstLine="0"/>
      </w:pPr>
    </w:lvl>
    <w:lvl w:ilvl="8">
      <w:start w:val="1"/>
      <w:numFmt w:val="decimal"/>
      <w:lvlText w:val="%9."/>
      <w:lvlJc w:val="left"/>
      <w:pPr>
        <w:ind w:left="709" w:firstLine="0"/>
      </w:pPr>
    </w:lvl>
  </w:abstractNum>
  <w:abstractNum w:abstractNumId="8" w15:restartNumberingAfterBreak="0">
    <w:nsid w:val="4EFA1B80"/>
    <w:multiLevelType w:val="hybridMultilevel"/>
    <w:tmpl w:val="8BA47666"/>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4FA377B1"/>
    <w:multiLevelType w:val="multilevel"/>
    <w:tmpl w:val="0A8E30F2"/>
    <w:lvl w:ilvl="0">
      <w:numFmt w:val="bullet"/>
      <w:lvlText w:val=""/>
      <w:lvlJc w:val="left"/>
      <w:pPr>
        <w:ind w:left="-540" w:hanging="360"/>
      </w:pPr>
      <w:rPr>
        <w:rFonts w:ascii="Symbol" w:eastAsia="Times New Roman" w:hAnsi="Symbol" w:cs="Arial"/>
      </w:rPr>
    </w:lvl>
    <w:lvl w:ilvl="1">
      <w:numFmt w:val="bullet"/>
      <w:lvlText w:val="o"/>
      <w:lvlJc w:val="left"/>
      <w:pPr>
        <w:ind w:left="180" w:hanging="360"/>
      </w:pPr>
      <w:rPr>
        <w:rFonts w:ascii="Courier New" w:hAnsi="Courier New" w:cs="Courier New"/>
      </w:rPr>
    </w:lvl>
    <w:lvl w:ilvl="2">
      <w:numFmt w:val="bullet"/>
      <w:lvlText w:val=""/>
      <w:lvlJc w:val="left"/>
      <w:pPr>
        <w:ind w:left="900" w:hanging="360"/>
      </w:pPr>
      <w:rPr>
        <w:rFonts w:ascii="Wingdings" w:hAnsi="Wingdings"/>
      </w:rPr>
    </w:lvl>
    <w:lvl w:ilvl="3">
      <w:numFmt w:val="bullet"/>
      <w:lvlText w:val=""/>
      <w:lvlJc w:val="left"/>
      <w:pPr>
        <w:ind w:left="1620" w:hanging="360"/>
      </w:pPr>
      <w:rPr>
        <w:rFonts w:ascii="Symbol" w:hAnsi="Symbol"/>
      </w:rPr>
    </w:lvl>
    <w:lvl w:ilvl="4">
      <w:numFmt w:val="bullet"/>
      <w:lvlText w:val="o"/>
      <w:lvlJc w:val="left"/>
      <w:pPr>
        <w:ind w:left="2340" w:hanging="360"/>
      </w:pPr>
      <w:rPr>
        <w:rFonts w:ascii="Courier New" w:hAnsi="Courier New" w:cs="Courier New"/>
      </w:rPr>
    </w:lvl>
    <w:lvl w:ilvl="5">
      <w:numFmt w:val="bullet"/>
      <w:lvlText w:val=""/>
      <w:lvlJc w:val="left"/>
      <w:pPr>
        <w:ind w:left="3060" w:hanging="360"/>
      </w:pPr>
      <w:rPr>
        <w:rFonts w:ascii="Wingdings" w:hAnsi="Wingdings"/>
      </w:rPr>
    </w:lvl>
    <w:lvl w:ilvl="6">
      <w:numFmt w:val="bullet"/>
      <w:lvlText w:val=""/>
      <w:lvlJc w:val="left"/>
      <w:pPr>
        <w:ind w:left="3780" w:hanging="360"/>
      </w:pPr>
      <w:rPr>
        <w:rFonts w:ascii="Symbol" w:hAnsi="Symbol"/>
      </w:rPr>
    </w:lvl>
    <w:lvl w:ilvl="7">
      <w:numFmt w:val="bullet"/>
      <w:lvlText w:val="o"/>
      <w:lvlJc w:val="left"/>
      <w:pPr>
        <w:ind w:left="4500" w:hanging="360"/>
      </w:pPr>
      <w:rPr>
        <w:rFonts w:ascii="Courier New" w:hAnsi="Courier New" w:cs="Courier New"/>
      </w:rPr>
    </w:lvl>
    <w:lvl w:ilvl="8">
      <w:numFmt w:val="bullet"/>
      <w:lvlText w:val=""/>
      <w:lvlJc w:val="left"/>
      <w:pPr>
        <w:ind w:left="5220" w:hanging="360"/>
      </w:pPr>
      <w:rPr>
        <w:rFonts w:ascii="Wingdings" w:hAnsi="Wingdings"/>
      </w:rPr>
    </w:lvl>
  </w:abstractNum>
  <w:abstractNum w:abstractNumId="10" w15:restartNumberingAfterBreak="0">
    <w:nsid w:val="58184EEC"/>
    <w:multiLevelType w:val="multilevel"/>
    <w:tmpl w:val="EEA25740"/>
    <w:lvl w:ilvl="0">
      <w:start w:val="6"/>
      <w:numFmt w:val="decimal"/>
      <w:lvlText w:val="%1."/>
      <w:lvlJc w:val="left"/>
      <w:pPr>
        <w:ind w:left="3545" w:firstLine="0"/>
      </w:pPr>
      <w:rPr>
        <w:b/>
      </w:rPr>
    </w:lvl>
    <w:lvl w:ilvl="1">
      <w:start w:val="5"/>
      <w:numFmt w:val="decimal"/>
      <w:lvlText w:val="%2."/>
      <w:lvlJc w:val="left"/>
      <w:pPr>
        <w:ind w:left="3545" w:firstLine="0"/>
      </w:pPr>
    </w:lvl>
    <w:lvl w:ilvl="2">
      <w:start w:val="2"/>
      <w:numFmt w:val="decimal"/>
      <w:lvlText w:val="%3."/>
      <w:lvlJc w:val="left"/>
      <w:pPr>
        <w:ind w:left="3545" w:firstLine="0"/>
      </w:pPr>
    </w:lvl>
    <w:lvl w:ilvl="3">
      <w:start w:val="1"/>
      <w:numFmt w:val="decimal"/>
      <w:lvlText w:val="%4."/>
      <w:lvlJc w:val="left"/>
      <w:pPr>
        <w:ind w:left="3545" w:firstLine="0"/>
      </w:pPr>
    </w:lvl>
    <w:lvl w:ilvl="4">
      <w:start w:val="1"/>
      <w:numFmt w:val="decimal"/>
      <w:lvlText w:val="%5."/>
      <w:lvlJc w:val="left"/>
      <w:pPr>
        <w:ind w:left="3545" w:firstLine="0"/>
      </w:pPr>
    </w:lvl>
    <w:lvl w:ilvl="5">
      <w:start w:val="1"/>
      <w:numFmt w:val="decimal"/>
      <w:lvlText w:val="%6."/>
      <w:lvlJc w:val="left"/>
      <w:pPr>
        <w:ind w:left="3545" w:firstLine="0"/>
      </w:pPr>
    </w:lvl>
    <w:lvl w:ilvl="6">
      <w:start w:val="1"/>
      <w:numFmt w:val="decimal"/>
      <w:lvlText w:val="%7."/>
      <w:lvlJc w:val="left"/>
      <w:pPr>
        <w:ind w:left="3545" w:firstLine="0"/>
      </w:pPr>
    </w:lvl>
    <w:lvl w:ilvl="7">
      <w:start w:val="1"/>
      <w:numFmt w:val="decimal"/>
      <w:lvlText w:val="%8."/>
      <w:lvlJc w:val="left"/>
      <w:pPr>
        <w:ind w:left="3545" w:firstLine="0"/>
      </w:pPr>
    </w:lvl>
    <w:lvl w:ilvl="8">
      <w:start w:val="1"/>
      <w:numFmt w:val="decimal"/>
      <w:lvlText w:val="%9."/>
      <w:lvlJc w:val="left"/>
      <w:pPr>
        <w:ind w:left="3545" w:firstLine="0"/>
      </w:pPr>
    </w:lvl>
  </w:abstractNum>
  <w:abstractNum w:abstractNumId="11" w15:restartNumberingAfterBreak="0">
    <w:nsid w:val="612F1AFB"/>
    <w:multiLevelType w:val="multilevel"/>
    <w:tmpl w:val="8CC4CE76"/>
    <w:lvl w:ilvl="0">
      <w:start w:val="4"/>
      <w:numFmt w:val="decimal"/>
      <w:lvlText w:val="%1."/>
      <w:lvlJc w:val="left"/>
      <w:pPr>
        <w:ind w:left="709" w:firstLine="0"/>
      </w:pPr>
      <w:rPr>
        <w:b/>
      </w:rPr>
    </w:lvl>
    <w:lvl w:ilvl="1">
      <w:start w:val="5"/>
      <w:numFmt w:val="decimal"/>
      <w:lvlText w:val="%2."/>
      <w:lvlJc w:val="left"/>
      <w:pPr>
        <w:ind w:left="709" w:firstLine="0"/>
      </w:pPr>
    </w:lvl>
    <w:lvl w:ilvl="2">
      <w:start w:val="2"/>
      <w:numFmt w:val="decimal"/>
      <w:lvlText w:val="%3."/>
      <w:lvlJc w:val="left"/>
      <w:pPr>
        <w:ind w:left="709" w:firstLine="0"/>
      </w:pPr>
    </w:lvl>
    <w:lvl w:ilvl="3">
      <w:start w:val="1"/>
      <w:numFmt w:val="decimal"/>
      <w:lvlText w:val="%4."/>
      <w:lvlJc w:val="left"/>
      <w:pPr>
        <w:ind w:left="709" w:firstLine="0"/>
      </w:pPr>
    </w:lvl>
    <w:lvl w:ilvl="4">
      <w:start w:val="1"/>
      <w:numFmt w:val="decimal"/>
      <w:lvlText w:val="%5."/>
      <w:lvlJc w:val="left"/>
      <w:pPr>
        <w:ind w:left="709" w:firstLine="0"/>
      </w:pPr>
    </w:lvl>
    <w:lvl w:ilvl="5">
      <w:start w:val="1"/>
      <w:numFmt w:val="decimal"/>
      <w:lvlText w:val="%6."/>
      <w:lvlJc w:val="left"/>
      <w:pPr>
        <w:ind w:left="709" w:firstLine="0"/>
      </w:pPr>
    </w:lvl>
    <w:lvl w:ilvl="6">
      <w:start w:val="1"/>
      <w:numFmt w:val="decimal"/>
      <w:lvlText w:val="%7."/>
      <w:lvlJc w:val="left"/>
      <w:pPr>
        <w:ind w:left="709" w:firstLine="0"/>
      </w:pPr>
    </w:lvl>
    <w:lvl w:ilvl="7">
      <w:start w:val="1"/>
      <w:numFmt w:val="decimal"/>
      <w:lvlText w:val="%8."/>
      <w:lvlJc w:val="left"/>
      <w:pPr>
        <w:ind w:left="709" w:firstLine="0"/>
      </w:pPr>
    </w:lvl>
    <w:lvl w:ilvl="8">
      <w:start w:val="1"/>
      <w:numFmt w:val="decimal"/>
      <w:lvlText w:val="%9."/>
      <w:lvlJc w:val="left"/>
      <w:pPr>
        <w:ind w:left="709" w:firstLine="0"/>
      </w:pPr>
    </w:lvl>
  </w:abstractNum>
  <w:abstractNum w:abstractNumId="12" w15:restartNumberingAfterBreak="0">
    <w:nsid w:val="628F496C"/>
    <w:multiLevelType w:val="multilevel"/>
    <w:tmpl w:val="072A3F10"/>
    <w:lvl w:ilvl="0">
      <w:start w:val="6"/>
      <w:numFmt w:val="decimal"/>
      <w:lvlText w:val="%1."/>
      <w:lvlJc w:val="left"/>
      <w:pPr>
        <w:ind w:left="0" w:firstLine="0"/>
      </w:pPr>
      <w:rPr>
        <w:rFonts w:ascii="Arial" w:hAnsi="Arial" w:cs="Arial" w:hint="default"/>
        <w:b/>
      </w:rPr>
    </w:lvl>
    <w:lvl w:ilvl="1">
      <w:start w:val="5"/>
      <w:numFmt w:val="decimal"/>
      <w:lvlText w:val="%2."/>
      <w:lvlJc w:val="left"/>
      <w:pPr>
        <w:ind w:left="0" w:firstLine="0"/>
      </w:pPr>
    </w:lvl>
    <w:lvl w:ilvl="2">
      <w:start w:val="2"/>
      <w:numFmt w:val="decimal"/>
      <w:lvlText w:val="%3."/>
      <w:lvlJc w:val="left"/>
      <w:pPr>
        <w:ind w:left="0" w:firstLine="0"/>
      </w:pPr>
    </w:lvl>
    <w:lvl w:ilvl="3">
      <w:start w:val="1"/>
      <w:numFmt w:val="decimal"/>
      <w:lvlText w:val="%4."/>
      <w:lvlJc w:val="left"/>
      <w:pPr>
        <w:ind w:left="0" w:firstLine="0"/>
      </w:pPr>
    </w:lvl>
    <w:lvl w:ilvl="4">
      <w:start w:val="1"/>
      <w:numFmt w:val="decimal"/>
      <w:lvlText w:val="%5."/>
      <w:lvlJc w:val="left"/>
      <w:pPr>
        <w:ind w:left="0" w:firstLine="0"/>
      </w:pPr>
    </w:lvl>
    <w:lvl w:ilvl="5">
      <w:start w:val="1"/>
      <w:numFmt w:val="decimal"/>
      <w:lvlText w:val="%6."/>
      <w:lvlJc w:val="left"/>
      <w:pPr>
        <w:ind w:left="0" w:firstLine="0"/>
      </w:pPr>
    </w:lvl>
    <w:lvl w:ilvl="6">
      <w:start w:val="1"/>
      <w:numFmt w:val="decimal"/>
      <w:lvlText w:val="%7."/>
      <w:lvlJc w:val="left"/>
      <w:pPr>
        <w:ind w:left="0" w:firstLine="0"/>
      </w:pPr>
    </w:lvl>
    <w:lvl w:ilvl="7">
      <w:start w:val="1"/>
      <w:numFmt w:val="decimal"/>
      <w:lvlText w:val="%8."/>
      <w:lvlJc w:val="left"/>
      <w:pPr>
        <w:ind w:left="0" w:firstLine="0"/>
      </w:pPr>
    </w:lvl>
    <w:lvl w:ilvl="8">
      <w:start w:val="1"/>
      <w:numFmt w:val="decimal"/>
      <w:lvlText w:val="%9."/>
      <w:lvlJc w:val="left"/>
      <w:pPr>
        <w:ind w:left="0" w:firstLine="0"/>
      </w:pPr>
    </w:lvl>
  </w:abstractNum>
  <w:abstractNum w:abstractNumId="13" w15:restartNumberingAfterBreak="0">
    <w:nsid w:val="65B46AD9"/>
    <w:multiLevelType w:val="multilevel"/>
    <w:tmpl w:val="B56200E8"/>
    <w:lvl w:ilvl="0">
      <w:start w:val="3"/>
      <w:numFmt w:val="decimal"/>
      <w:lvlText w:val="%1."/>
      <w:lvlJc w:val="left"/>
      <w:pPr>
        <w:ind w:left="709" w:firstLine="0"/>
      </w:pPr>
      <w:rPr>
        <w:b/>
      </w:rPr>
    </w:lvl>
    <w:lvl w:ilvl="1">
      <w:start w:val="1"/>
      <w:numFmt w:val="decimal"/>
      <w:lvlText w:val="%2."/>
      <w:lvlJc w:val="left"/>
      <w:pPr>
        <w:ind w:left="709" w:firstLine="0"/>
      </w:pPr>
    </w:lvl>
    <w:lvl w:ilvl="2">
      <w:start w:val="2"/>
      <w:numFmt w:val="decimal"/>
      <w:lvlText w:val="%3."/>
      <w:lvlJc w:val="left"/>
      <w:pPr>
        <w:ind w:left="709" w:firstLine="0"/>
      </w:pPr>
    </w:lvl>
    <w:lvl w:ilvl="3">
      <w:start w:val="1"/>
      <w:numFmt w:val="decimal"/>
      <w:lvlText w:val="%4."/>
      <w:lvlJc w:val="left"/>
      <w:pPr>
        <w:ind w:left="709" w:firstLine="0"/>
      </w:pPr>
    </w:lvl>
    <w:lvl w:ilvl="4">
      <w:start w:val="1"/>
      <w:numFmt w:val="decimal"/>
      <w:lvlText w:val="%5."/>
      <w:lvlJc w:val="left"/>
      <w:pPr>
        <w:ind w:left="709" w:firstLine="0"/>
      </w:pPr>
    </w:lvl>
    <w:lvl w:ilvl="5">
      <w:start w:val="1"/>
      <w:numFmt w:val="decimal"/>
      <w:lvlText w:val="%6."/>
      <w:lvlJc w:val="left"/>
      <w:pPr>
        <w:ind w:left="709" w:firstLine="0"/>
      </w:pPr>
    </w:lvl>
    <w:lvl w:ilvl="6">
      <w:start w:val="1"/>
      <w:numFmt w:val="decimal"/>
      <w:lvlText w:val="%7."/>
      <w:lvlJc w:val="left"/>
      <w:pPr>
        <w:ind w:left="709" w:firstLine="0"/>
      </w:pPr>
    </w:lvl>
    <w:lvl w:ilvl="7">
      <w:start w:val="1"/>
      <w:numFmt w:val="decimal"/>
      <w:lvlText w:val="%8."/>
      <w:lvlJc w:val="left"/>
      <w:pPr>
        <w:ind w:left="709" w:firstLine="0"/>
      </w:pPr>
    </w:lvl>
    <w:lvl w:ilvl="8">
      <w:start w:val="1"/>
      <w:numFmt w:val="decimal"/>
      <w:lvlText w:val="%9."/>
      <w:lvlJc w:val="left"/>
      <w:pPr>
        <w:ind w:left="709" w:firstLine="0"/>
      </w:pPr>
    </w:lvl>
  </w:abstractNum>
  <w:abstractNum w:abstractNumId="14" w15:restartNumberingAfterBreak="0">
    <w:nsid w:val="662F6355"/>
    <w:multiLevelType w:val="hybridMultilevel"/>
    <w:tmpl w:val="05A28D04"/>
    <w:lvl w:ilvl="0" w:tplc="EF52DE76">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7865E23"/>
    <w:multiLevelType w:val="multilevel"/>
    <w:tmpl w:val="7E9CA7DE"/>
    <w:lvl w:ilvl="0">
      <w:start w:val="1"/>
      <w:numFmt w:val="decimal"/>
      <w:lvlText w:val="%1."/>
      <w:lvlJc w:val="left"/>
    </w:lvl>
    <w:lvl w:ilvl="1">
      <w:start w:val="1"/>
      <w:numFmt w:val="decimal"/>
      <w:lvlText w:val="%2."/>
      <w:lvlJc w:val="left"/>
    </w:lvl>
    <w:lvl w:ilvl="2">
      <w:start w:val="2"/>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6" w15:restartNumberingAfterBreak="0">
    <w:nsid w:val="73C7586E"/>
    <w:multiLevelType w:val="multilevel"/>
    <w:tmpl w:val="92A6764A"/>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7" w15:restartNumberingAfterBreak="0">
    <w:nsid w:val="7E357CA6"/>
    <w:multiLevelType w:val="multilevel"/>
    <w:tmpl w:val="5AA24B08"/>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num w:numId="1">
    <w:abstractNumId w:val="1"/>
  </w:num>
  <w:num w:numId="2">
    <w:abstractNumId w:val="9"/>
  </w:num>
  <w:num w:numId="3">
    <w:abstractNumId w:val="3"/>
  </w:num>
  <w:num w:numId="4">
    <w:abstractNumId w:val="4"/>
  </w:num>
  <w:num w:numId="5">
    <w:abstractNumId w:val="17"/>
  </w:num>
  <w:num w:numId="6">
    <w:abstractNumId w:val="15"/>
  </w:num>
  <w:num w:numId="7">
    <w:abstractNumId w:val="7"/>
  </w:num>
  <w:num w:numId="8">
    <w:abstractNumId w:val="6"/>
  </w:num>
  <w:num w:numId="9">
    <w:abstractNumId w:val="10"/>
  </w:num>
  <w:num w:numId="10">
    <w:abstractNumId w:val="2"/>
  </w:num>
  <w:num w:numId="11">
    <w:abstractNumId w:val="14"/>
  </w:num>
  <w:num w:numId="12">
    <w:abstractNumId w:val="8"/>
  </w:num>
  <w:num w:numId="13">
    <w:abstractNumId w:val="16"/>
  </w:num>
  <w:num w:numId="14">
    <w:abstractNumId w:val="5"/>
  </w:num>
  <w:num w:numId="15">
    <w:abstractNumId w:val="0"/>
  </w:num>
  <w:num w:numId="16">
    <w:abstractNumId w:val="13"/>
  </w:num>
  <w:num w:numId="17">
    <w:abstractNumId w:val="11"/>
  </w:num>
  <w:num w:numId="18">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autoHyphenation/>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B3966"/>
    <w:rsid w:val="000039E7"/>
    <w:rsid w:val="00017326"/>
    <w:rsid w:val="0002301D"/>
    <w:rsid w:val="00033908"/>
    <w:rsid w:val="00053779"/>
    <w:rsid w:val="00061C4C"/>
    <w:rsid w:val="000708A9"/>
    <w:rsid w:val="000E1B7D"/>
    <w:rsid w:val="000F572B"/>
    <w:rsid w:val="00111CFC"/>
    <w:rsid w:val="0014278F"/>
    <w:rsid w:val="0014302D"/>
    <w:rsid w:val="00143F3E"/>
    <w:rsid w:val="001D59C9"/>
    <w:rsid w:val="0022538A"/>
    <w:rsid w:val="00270ED8"/>
    <w:rsid w:val="0027602C"/>
    <w:rsid w:val="002F1EEF"/>
    <w:rsid w:val="002F4EEA"/>
    <w:rsid w:val="003148C6"/>
    <w:rsid w:val="00314B8C"/>
    <w:rsid w:val="0037246A"/>
    <w:rsid w:val="0037405F"/>
    <w:rsid w:val="003763A9"/>
    <w:rsid w:val="00387A67"/>
    <w:rsid w:val="003D6C6D"/>
    <w:rsid w:val="00420EE5"/>
    <w:rsid w:val="00422A76"/>
    <w:rsid w:val="004B6ADD"/>
    <w:rsid w:val="00502AB9"/>
    <w:rsid w:val="0052570E"/>
    <w:rsid w:val="005337DA"/>
    <w:rsid w:val="00540D06"/>
    <w:rsid w:val="005748F0"/>
    <w:rsid w:val="00585F75"/>
    <w:rsid w:val="005D743C"/>
    <w:rsid w:val="005E7E43"/>
    <w:rsid w:val="0060705F"/>
    <w:rsid w:val="00611883"/>
    <w:rsid w:val="006449FC"/>
    <w:rsid w:val="00646A4B"/>
    <w:rsid w:val="00657B27"/>
    <w:rsid w:val="006625EC"/>
    <w:rsid w:val="006673DA"/>
    <w:rsid w:val="00683376"/>
    <w:rsid w:val="00686C0E"/>
    <w:rsid w:val="006C047D"/>
    <w:rsid w:val="006F1BFE"/>
    <w:rsid w:val="00720184"/>
    <w:rsid w:val="00727EC4"/>
    <w:rsid w:val="00750D69"/>
    <w:rsid w:val="007601FF"/>
    <w:rsid w:val="007A24E5"/>
    <w:rsid w:val="007B339C"/>
    <w:rsid w:val="007B3966"/>
    <w:rsid w:val="007D3464"/>
    <w:rsid w:val="007D3C44"/>
    <w:rsid w:val="007D407D"/>
    <w:rsid w:val="00823A19"/>
    <w:rsid w:val="00827700"/>
    <w:rsid w:val="00827AEF"/>
    <w:rsid w:val="00833E79"/>
    <w:rsid w:val="008626B7"/>
    <w:rsid w:val="008763A6"/>
    <w:rsid w:val="008930DB"/>
    <w:rsid w:val="0089342B"/>
    <w:rsid w:val="00894294"/>
    <w:rsid w:val="008C65A3"/>
    <w:rsid w:val="008F3423"/>
    <w:rsid w:val="00947FC4"/>
    <w:rsid w:val="00970D5A"/>
    <w:rsid w:val="00997250"/>
    <w:rsid w:val="009A0106"/>
    <w:rsid w:val="00A075AE"/>
    <w:rsid w:val="00A079C8"/>
    <w:rsid w:val="00A47E4F"/>
    <w:rsid w:val="00A576D6"/>
    <w:rsid w:val="00A80BBC"/>
    <w:rsid w:val="00AB37A2"/>
    <w:rsid w:val="00AC7483"/>
    <w:rsid w:val="00AD375D"/>
    <w:rsid w:val="00AF049E"/>
    <w:rsid w:val="00B03235"/>
    <w:rsid w:val="00B12894"/>
    <w:rsid w:val="00B5707C"/>
    <w:rsid w:val="00B57B8F"/>
    <w:rsid w:val="00B6352C"/>
    <w:rsid w:val="00B66C32"/>
    <w:rsid w:val="00B728D9"/>
    <w:rsid w:val="00B813CE"/>
    <w:rsid w:val="00B85E25"/>
    <w:rsid w:val="00B93A6C"/>
    <w:rsid w:val="00BB2996"/>
    <w:rsid w:val="00BC2819"/>
    <w:rsid w:val="00C0535D"/>
    <w:rsid w:val="00C40AE9"/>
    <w:rsid w:val="00C523B7"/>
    <w:rsid w:val="00C72633"/>
    <w:rsid w:val="00C94126"/>
    <w:rsid w:val="00C95B3B"/>
    <w:rsid w:val="00CA1881"/>
    <w:rsid w:val="00CC08CE"/>
    <w:rsid w:val="00CE6705"/>
    <w:rsid w:val="00D30111"/>
    <w:rsid w:val="00D63C0E"/>
    <w:rsid w:val="00D9391F"/>
    <w:rsid w:val="00DD7003"/>
    <w:rsid w:val="00DE7F25"/>
    <w:rsid w:val="00E01C20"/>
    <w:rsid w:val="00E42019"/>
    <w:rsid w:val="00E60B16"/>
    <w:rsid w:val="00E709EF"/>
    <w:rsid w:val="00EC4C95"/>
    <w:rsid w:val="00EC69D8"/>
    <w:rsid w:val="00EE48D1"/>
    <w:rsid w:val="00F2562D"/>
    <w:rsid w:val="00F44A95"/>
    <w:rsid w:val="00F57F2F"/>
    <w:rsid w:val="00FE6570"/>
    <w:rsid w:val="0F21E62D"/>
    <w:rsid w:val="3CA05481"/>
    <w:rsid w:val="4C528BD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54135BF"/>
  <w15:docId w15:val="{64252364-CF33-4BBA-99AA-60A1BA7D22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sz w:val="22"/>
        <w:szCs w:val="22"/>
        <w:lang w:val="en-GB" w:eastAsia="en-US" w:bidi="ar-SA"/>
      </w:rPr>
    </w:rPrDefault>
    <w:pPrDefault>
      <w:pPr>
        <w:autoSpaceDN w:val="0"/>
        <w:spacing w:after="160" w:line="251" w:lineRule="auto"/>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pPr>
      <w:suppressAutoHyphens/>
      <w:spacing w:after="0" w:line="240" w:lineRule="auto"/>
    </w:pPr>
    <w:rPr>
      <w:rFonts w:ascii="Times New Roman" w:eastAsia="Times New Roman" w:hAnsi="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color w:val="0000FF"/>
      <w:u w:val="single"/>
    </w:rPr>
  </w:style>
  <w:style w:type="paragraph" w:styleId="Header">
    <w:name w:val="header"/>
    <w:basedOn w:val="Normal"/>
    <w:pPr>
      <w:tabs>
        <w:tab w:val="center" w:pos="4513"/>
        <w:tab w:val="right" w:pos="9026"/>
      </w:tabs>
    </w:pPr>
  </w:style>
  <w:style w:type="character" w:customStyle="1" w:styleId="HeaderChar">
    <w:name w:val="Header Char"/>
    <w:basedOn w:val="DefaultParagraphFont"/>
    <w:rPr>
      <w:rFonts w:ascii="Times New Roman" w:eastAsia="Times New Roman" w:hAnsi="Times New Roman" w:cs="Times New Roman"/>
      <w:sz w:val="24"/>
      <w:szCs w:val="24"/>
      <w:lang w:eastAsia="en-GB"/>
    </w:rPr>
  </w:style>
  <w:style w:type="paragraph" w:styleId="Footer">
    <w:name w:val="footer"/>
    <w:basedOn w:val="Normal"/>
    <w:uiPriority w:val="99"/>
    <w:pPr>
      <w:tabs>
        <w:tab w:val="center" w:pos="4513"/>
        <w:tab w:val="right" w:pos="9026"/>
      </w:tabs>
    </w:pPr>
  </w:style>
  <w:style w:type="character" w:customStyle="1" w:styleId="FooterChar">
    <w:name w:val="Footer Char"/>
    <w:basedOn w:val="DefaultParagraphFont"/>
    <w:uiPriority w:val="99"/>
    <w:rPr>
      <w:rFonts w:ascii="Times New Roman" w:eastAsia="Times New Roman" w:hAnsi="Times New Roman" w:cs="Times New Roman"/>
      <w:sz w:val="24"/>
      <w:szCs w:val="24"/>
      <w:lang w:eastAsia="en-GB"/>
    </w:rPr>
  </w:style>
  <w:style w:type="paragraph" w:styleId="ListParagraph">
    <w:name w:val="List Paragraph"/>
    <w:basedOn w:val="Normal"/>
    <w:pPr>
      <w:ind w:left="720"/>
    </w:pPr>
  </w:style>
  <w:style w:type="paragraph" w:customStyle="1" w:styleId="Standard">
    <w:name w:val="Standard"/>
    <w:pPr>
      <w:widowControl w:val="0"/>
      <w:suppressAutoHyphens/>
      <w:spacing w:after="0" w:line="240" w:lineRule="auto"/>
    </w:pPr>
    <w:rPr>
      <w:rFonts w:ascii="Times New Roman" w:eastAsia="Arial Unicode MS" w:hAnsi="Times New Roman" w:cs="Tahoma"/>
      <w:kern w:val="3"/>
      <w:sz w:val="24"/>
      <w:szCs w:val="24"/>
      <w:lang w:eastAsia="zh-CN" w:bidi="hi-IN"/>
    </w:rPr>
  </w:style>
  <w:style w:type="paragraph" w:styleId="NormalWeb">
    <w:name w:val="Normal (Web)"/>
    <w:basedOn w:val="Normal"/>
    <w:pPr>
      <w:spacing w:before="100" w:after="100"/>
    </w:pPr>
  </w:style>
  <w:style w:type="character" w:styleId="FollowedHyperlink">
    <w:name w:val="FollowedHyperlink"/>
    <w:basedOn w:val="DefaultParagraphFont"/>
    <w:uiPriority w:val="99"/>
    <w:semiHidden/>
    <w:unhideWhenUsed/>
    <w:rsid w:val="005E7E43"/>
    <w:rPr>
      <w:color w:val="954F72" w:themeColor="followedHyperlink"/>
      <w:u w:val="single"/>
    </w:rPr>
  </w:style>
  <w:style w:type="table" w:styleId="TableGrid">
    <w:name w:val="Table Grid"/>
    <w:basedOn w:val="TableNormal"/>
    <w:uiPriority w:val="39"/>
    <w:rsid w:val="006F1BFE"/>
    <w:pPr>
      <w:autoSpaceDN/>
      <w:spacing w:after="0" w:line="240" w:lineRule="auto"/>
      <w:textAlignment w:val="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8C65A3"/>
    <w:rPr>
      <w:rFonts w:ascii="Tahoma" w:hAnsi="Tahoma" w:cs="Tahoma"/>
      <w:sz w:val="16"/>
      <w:szCs w:val="16"/>
    </w:rPr>
  </w:style>
  <w:style w:type="character" w:customStyle="1" w:styleId="BalloonTextChar">
    <w:name w:val="Balloon Text Char"/>
    <w:basedOn w:val="DefaultParagraphFont"/>
    <w:link w:val="BalloonText"/>
    <w:uiPriority w:val="99"/>
    <w:semiHidden/>
    <w:rsid w:val="008C65A3"/>
    <w:rPr>
      <w:rFonts w:ascii="Tahoma" w:eastAsia="Times New Roman" w:hAnsi="Tahoma" w:cs="Tahoma"/>
      <w:sz w:val="16"/>
      <w:szCs w:val="16"/>
      <w:lang w:eastAsia="en-GB"/>
    </w:rPr>
  </w:style>
  <w:style w:type="character" w:styleId="CommentReference">
    <w:name w:val="annotation reference"/>
    <w:basedOn w:val="DefaultParagraphFont"/>
    <w:uiPriority w:val="99"/>
    <w:semiHidden/>
    <w:unhideWhenUsed/>
    <w:rsid w:val="008C65A3"/>
    <w:rPr>
      <w:sz w:val="16"/>
      <w:szCs w:val="16"/>
    </w:rPr>
  </w:style>
  <w:style w:type="paragraph" w:styleId="CommentText">
    <w:name w:val="annotation text"/>
    <w:basedOn w:val="Normal"/>
    <w:link w:val="CommentTextChar"/>
    <w:uiPriority w:val="99"/>
    <w:semiHidden/>
    <w:unhideWhenUsed/>
    <w:rsid w:val="008C65A3"/>
    <w:rPr>
      <w:sz w:val="20"/>
      <w:szCs w:val="20"/>
    </w:rPr>
  </w:style>
  <w:style w:type="character" w:customStyle="1" w:styleId="CommentTextChar">
    <w:name w:val="Comment Text Char"/>
    <w:basedOn w:val="DefaultParagraphFont"/>
    <w:link w:val="CommentText"/>
    <w:uiPriority w:val="99"/>
    <w:semiHidden/>
    <w:rsid w:val="008C65A3"/>
    <w:rPr>
      <w:rFonts w:ascii="Times New Roman" w:eastAsia="Times New Roman" w:hAnsi="Times New Roman"/>
      <w:sz w:val="20"/>
      <w:szCs w:val="20"/>
      <w:lang w:eastAsia="en-GB"/>
    </w:rPr>
  </w:style>
  <w:style w:type="paragraph" w:styleId="CommentSubject">
    <w:name w:val="annotation subject"/>
    <w:basedOn w:val="CommentText"/>
    <w:next w:val="CommentText"/>
    <w:link w:val="CommentSubjectChar"/>
    <w:uiPriority w:val="99"/>
    <w:semiHidden/>
    <w:unhideWhenUsed/>
    <w:rsid w:val="008C65A3"/>
    <w:rPr>
      <w:b/>
      <w:bCs/>
    </w:rPr>
  </w:style>
  <w:style w:type="character" w:customStyle="1" w:styleId="CommentSubjectChar">
    <w:name w:val="Comment Subject Char"/>
    <w:basedOn w:val="CommentTextChar"/>
    <w:link w:val="CommentSubject"/>
    <w:uiPriority w:val="99"/>
    <w:semiHidden/>
    <w:rsid w:val="008C65A3"/>
    <w:rPr>
      <w:rFonts w:ascii="Times New Roman" w:eastAsia="Times New Roman" w:hAnsi="Times New Roman"/>
      <w:b/>
      <w:bCs/>
      <w:sz w:val="20"/>
      <w:szCs w:val="20"/>
      <w:lang w:eastAsia="en-GB"/>
    </w:rPr>
  </w:style>
  <w:style w:type="character" w:styleId="UnresolvedMention">
    <w:name w:val="Unresolved Mention"/>
    <w:basedOn w:val="DefaultParagraphFont"/>
    <w:uiPriority w:val="99"/>
    <w:semiHidden/>
    <w:unhideWhenUsed/>
    <w:rsid w:val="00A576D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hyperlink" Target="https://bda.org/news-centre/blog/Pages/UK-unveils-plan-to-tackle-antimicrobial-resistance-but-where-do-dentists-fit-in.aspx" TargetMode="External"/><Relationship Id="rId26"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hyperlink" Target="http://www.sdcep.org.uk/published-guidance/drug-prescribing/" TargetMode="Externa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image" Target="media/image3.jpeg"/><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hyperlink" Target="mailto:HEIW.dentalQI@wales.nhs.uk"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www.bnf.org/products/bnfbnfcapp" TargetMode="External"/><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hyperlink" Target="http://www.sdcep.org.uk/published-guidance/drug-prescribing/" TargetMode="External"/><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gov.wales/about/programme-for-government/?lang=en"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hyperlink" Target="mailto:HEIW.dentalQI@wales.nhs.uk" TargetMode="External"/><Relationship Id="rId27" Type="http://schemas.openxmlformats.org/officeDocument/2006/relationships/footer" Target="footer4.xml"/></Relationships>
</file>

<file path=word/_rels/header2.xml.rels><?xml version="1.0" encoding="UTF-8" standalone="yes"?>
<Relationships xmlns="http://schemas.openxmlformats.org/package/2006/relationships"><Relationship Id="rId2" Type="http://schemas.openxmlformats.org/officeDocument/2006/relationships/hyperlink" Target="http://www.heiw.nhs.wales" TargetMode="External"/><Relationship Id="rId1" Type="http://schemas.openxmlformats.org/officeDocument/2006/relationships/image" Target="media/image2.jpeg"/></Relationships>
</file>

<file path=word/_rels/header4.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9b0ca71c-210a-4371-a9c7-9f929c6d7f37">
      <UserInfo>
        <DisplayName>Stephanie Richards (HEIW)</DisplayName>
        <AccountId>630</AccountId>
        <AccountType/>
      </UserInfo>
    </SharedWithUser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7CE575A183152946A43F2F987F319CCB" ma:contentTypeVersion="12" ma:contentTypeDescription="Create a new document." ma:contentTypeScope="" ma:versionID="5d593a760b6a891ba1969573d216e5c3">
  <xsd:schema xmlns:xsd="http://www.w3.org/2001/XMLSchema" xmlns:xs="http://www.w3.org/2001/XMLSchema" xmlns:p="http://schemas.microsoft.com/office/2006/metadata/properties" xmlns:ns2="27393281-fe15-48d6-84da-6054d5df0faa" xmlns:ns3="9b0ca71c-210a-4371-a9c7-9f929c6d7f37" targetNamespace="http://schemas.microsoft.com/office/2006/metadata/properties" ma:root="true" ma:fieldsID="c4ceec2300ad20f496d8bf5919b11c74" ns2:_="" ns3:_="">
    <xsd:import namespace="27393281-fe15-48d6-84da-6054d5df0faa"/>
    <xsd:import namespace="9b0ca71c-210a-4371-a9c7-9f929c6d7f37"/>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393281-fe15-48d6-84da-6054d5df0fa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LengthInSeconds" ma:index="19"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b0ca71c-210a-4371-a9c7-9f929c6d7f37"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C5EF380-1FA8-4A4A-A5EE-6A400C4D14C7}">
  <ds:schemaRefs>
    <ds:schemaRef ds:uri="http://purl.org/dc/elements/1.1/"/>
    <ds:schemaRef ds:uri="27393281-fe15-48d6-84da-6054d5df0faa"/>
    <ds:schemaRef ds:uri="9b0ca71c-210a-4371-a9c7-9f929c6d7f37"/>
    <ds:schemaRef ds:uri="http://www.w3.org/XML/1998/namespace"/>
    <ds:schemaRef ds:uri="http://schemas.microsoft.com/office/infopath/2007/PartnerControls"/>
    <ds:schemaRef ds:uri="http://purl.org/dc/terms/"/>
    <ds:schemaRef ds:uri="http://schemas.microsoft.com/office/2006/metadata/properties"/>
    <ds:schemaRef ds:uri="http://schemas.microsoft.com/office/2006/documentManagement/types"/>
    <ds:schemaRef ds:uri="http://schemas.openxmlformats.org/package/2006/metadata/core-properties"/>
    <ds:schemaRef ds:uri="http://purl.org/dc/dcmitype/"/>
  </ds:schemaRefs>
</ds:datastoreItem>
</file>

<file path=customXml/itemProps2.xml><?xml version="1.0" encoding="utf-8"?>
<ds:datastoreItem xmlns:ds="http://schemas.openxmlformats.org/officeDocument/2006/customXml" ds:itemID="{5CD65BF6-BA8E-4AC9-92F6-3EECE5BD4984}">
  <ds:schemaRefs>
    <ds:schemaRef ds:uri="http://schemas.microsoft.com/sharepoint/v3/contenttype/forms"/>
  </ds:schemaRefs>
</ds:datastoreItem>
</file>

<file path=customXml/itemProps3.xml><?xml version="1.0" encoding="utf-8"?>
<ds:datastoreItem xmlns:ds="http://schemas.openxmlformats.org/officeDocument/2006/customXml" ds:itemID="{CF2C33DB-0385-48A3-9337-95368F301B5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393281-fe15-48d6-84da-6054d5df0faa"/>
    <ds:schemaRef ds:uri="9b0ca71c-210a-4371-a9c7-9f929c6d7f3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51B02B4-05D8-4BED-9294-DB048CF184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1686</Words>
  <Characters>9612</Characters>
  <Application>Microsoft Office Word</Application>
  <DocSecurity>0</DocSecurity>
  <Lines>80</Lines>
  <Paragraphs>22</Paragraphs>
  <ScaleCrop>false</ScaleCrop>
  <HeadingPairs>
    <vt:vector size="2" baseType="variant">
      <vt:variant>
        <vt:lpstr>Title</vt:lpstr>
      </vt:variant>
      <vt:variant>
        <vt:i4>1</vt:i4>
      </vt:variant>
    </vt:vector>
  </HeadingPairs>
  <TitlesOfParts>
    <vt:vector size="1" baseType="lpstr">
      <vt:lpstr/>
    </vt:vector>
  </TitlesOfParts>
  <Company>Cardiff University</Company>
  <LinksUpToDate>false</LinksUpToDate>
  <CharactersWithSpaces>11276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insrv</dc:creator>
  <cp:keywords/>
  <dc:description/>
  <cp:lastModifiedBy>Stephanie Richards (HEIW)</cp:lastModifiedBy>
  <cp:revision>2</cp:revision>
  <cp:lastPrinted>2021-12-22T16:09:00Z</cp:lastPrinted>
  <dcterms:created xsi:type="dcterms:W3CDTF">2022-04-20T10:40:00Z</dcterms:created>
  <dcterms:modified xsi:type="dcterms:W3CDTF">2022-04-20T10:40:00Z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0x0101007CE575A183152946A43F2F987F319CCB</vt:lpwstr>
  </property>
  <property fmtid="{D5CDD505-2E9C-101B-9397-08002B2CF9AE}" pid="3" name="Order">
    <vt:r8>8124800</vt:r8>
  </property>
  <property fmtid="{D5CDD505-2E9C-101B-9397-08002B2CF9AE}" pid="4" name="AuthorIds_UIVersion_5120">
    <vt:lpwstr>227</vt:lpwstr>
  </property>
  <property fmtid="{D5CDD505-2E9C-101B-9397-08002B2CF9AE}" pid="5" name="SharedWithUsers">
    <vt:lpwstr>630;#Stephanie Richards (HEIW)</vt:lpwstr>
  </property>
</Properties>
</file>