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463FC" w14:textId="77777777" w:rsidR="00BD4518" w:rsidRPr="00A9005C" w:rsidRDefault="00BD4518" w:rsidP="00BD4518">
      <w:pPr>
        <w:rPr>
          <w:b/>
        </w:rPr>
      </w:pPr>
    </w:p>
    <w:p w14:paraId="656C72F7" w14:textId="77777777" w:rsidR="00BD4518" w:rsidRDefault="00BD4518" w:rsidP="003B2201">
      <w:pPr>
        <w:pStyle w:val="Heading2"/>
        <w:rPr>
          <w:color w:val="3A4972" w:themeColor="accent1"/>
        </w:rPr>
      </w:pPr>
      <w:bookmarkStart w:id="0" w:name="_Toc513809761"/>
      <w:r w:rsidRPr="003B2201">
        <w:rPr>
          <w:color w:val="3A4972" w:themeColor="accent1"/>
        </w:rPr>
        <w:t xml:space="preserve">Remuneration for Lay Representatives of </w:t>
      </w:r>
      <w:bookmarkEnd w:id="0"/>
      <w:r w:rsidR="00C25827" w:rsidRPr="003B2201">
        <w:rPr>
          <w:color w:val="3A4972" w:themeColor="accent1"/>
        </w:rPr>
        <w:t>HEIW</w:t>
      </w:r>
    </w:p>
    <w:p w14:paraId="73ED7D94" w14:textId="77777777" w:rsidR="00120A49" w:rsidRPr="00006E9F" w:rsidRDefault="00120A49" w:rsidP="00120A49">
      <w:r w:rsidRPr="00006E9F">
        <w:t xml:space="preserve">Lay Representative activities are remunerated at the standard rate of £40.25 per half day and £80.50 per whole day. </w:t>
      </w:r>
    </w:p>
    <w:p w14:paraId="78F79936" w14:textId="77777777" w:rsidR="00120A49" w:rsidRPr="00006E9F" w:rsidRDefault="00120A49" w:rsidP="00120A49">
      <w:r w:rsidRPr="00006E9F">
        <w:t xml:space="preserve">Lay Representatives are also entitled to claim travel and subsistence expenses incurred in undertaking activity for HEIW. Travel is claimable at </w:t>
      </w:r>
      <w:r>
        <w:t>the</w:t>
      </w:r>
      <w:r w:rsidRPr="00006E9F">
        <w:t xml:space="preserve"> rate of 45p</w:t>
      </w:r>
      <w:r>
        <w:t xml:space="preserve"> per mile</w:t>
      </w:r>
      <w:r w:rsidRPr="00006E9F">
        <w:t xml:space="preserve"> up to 100 miles; 13p for each mile thereafter.  </w:t>
      </w:r>
    </w:p>
    <w:p w14:paraId="4DBDB5F6" w14:textId="77777777" w:rsidR="00120A49" w:rsidRPr="00006E9F" w:rsidRDefault="00120A49" w:rsidP="00120A49">
      <w:r w:rsidRPr="00006E9F">
        <w:t xml:space="preserve">Please be aware that – </w:t>
      </w:r>
    </w:p>
    <w:p w14:paraId="01FA7643" w14:textId="77777777" w:rsidR="00120A49" w:rsidRPr="00006E9F" w:rsidRDefault="00120A49" w:rsidP="00120A49">
      <w:pPr>
        <w:numPr>
          <w:ilvl w:val="0"/>
          <w:numId w:val="2"/>
        </w:numPr>
        <w:spacing w:after="0" w:line="240" w:lineRule="auto"/>
        <w:contextualSpacing/>
        <w:jc w:val="left"/>
      </w:pPr>
      <w:r w:rsidRPr="00006E9F">
        <w:t xml:space="preserve">this does not guarantee work and that you remain free to accept or turn down offers of opportunities to act in Lay Representative capacity for HEIW activity </w:t>
      </w:r>
    </w:p>
    <w:p w14:paraId="00979E4B" w14:textId="77777777" w:rsidR="00120A49" w:rsidRPr="00006E9F" w:rsidRDefault="00120A49" w:rsidP="00120A49">
      <w:pPr>
        <w:numPr>
          <w:ilvl w:val="0"/>
          <w:numId w:val="2"/>
        </w:numPr>
        <w:spacing w:after="0" w:line="240" w:lineRule="auto"/>
        <w:contextualSpacing/>
        <w:jc w:val="left"/>
      </w:pPr>
      <w:r w:rsidRPr="00006E9F">
        <w:t>if you choose to do so, you can waive the payment and act as an unpaid volunteer</w:t>
      </w:r>
    </w:p>
    <w:p w14:paraId="53A04E55" w14:textId="77777777" w:rsidR="00120A49" w:rsidRPr="00006E9F" w:rsidRDefault="00120A49" w:rsidP="00120A49">
      <w:pPr>
        <w:numPr>
          <w:ilvl w:val="0"/>
          <w:numId w:val="2"/>
        </w:numPr>
        <w:spacing w:after="0" w:line="240" w:lineRule="auto"/>
        <w:contextualSpacing/>
        <w:jc w:val="left"/>
        <w:rPr>
          <w:rFonts w:cs="Arial"/>
        </w:rPr>
      </w:pPr>
      <w:r w:rsidRPr="00006E9F">
        <w:rPr>
          <w:rFonts w:cs="Arial"/>
        </w:rPr>
        <w:t>reasonable notice should be given to HEIW if you are no longer able to participate in an activity you were scheduled to take part in; under these circumstances no payment will be made.</w:t>
      </w:r>
    </w:p>
    <w:p w14:paraId="47E9EE5C" w14:textId="77777777" w:rsidR="00120A49" w:rsidRPr="00006E9F" w:rsidRDefault="00120A49" w:rsidP="00120A49"/>
    <w:p w14:paraId="746A2433" w14:textId="77777777" w:rsidR="00120A49" w:rsidRPr="00006E9F" w:rsidRDefault="00120A49" w:rsidP="00120A49">
      <w:pPr>
        <w:rPr>
          <w:b/>
          <w:bCs/>
          <w:color w:val="3A4972"/>
        </w:rPr>
      </w:pPr>
      <w:r w:rsidRPr="00006E9F">
        <w:rPr>
          <w:b/>
          <w:bCs/>
          <w:color w:val="3A4972"/>
        </w:rPr>
        <w:t xml:space="preserve">Submitting a Claim for </w:t>
      </w:r>
      <w:r w:rsidRPr="00006E9F">
        <w:rPr>
          <w:b/>
          <w:bCs/>
          <w:color w:val="3A4972"/>
          <w:u w:val="single"/>
        </w:rPr>
        <w:t>Payment</w:t>
      </w:r>
    </w:p>
    <w:p w14:paraId="26FB9E22" w14:textId="77777777" w:rsidR="00120A49" w:rsidRPr="00006E9F" w:rsidRDefault="00120A49" w:rsidP="00120A49">
      <w:pPr>
        <w:jc w:val="left"/>
      </w:pPr>
      <w:r w:rsidRPr="00006E9F">
        <w:t xml:space="preserve">Claims for payment must be made using the </w:t>
      </w:r>
      <w:r w:rsidRPr="00006E9F">
        <w:rPr>
          <w:b/>
          <w:bCs/>
          <w:color w:val="000000"/>
        </w:rPr>
        <w:t>Casual Workers Timesheet/Payment Request Form</w:t>
      </w:r>
      <w:r w:rsidRPr="00006E9F">
        <w:rPr>
          <w:color w:val="000000"/>
        </w:rPr>
        <w:t>.</w:t>
      </w:r>
    </w:p>
    <w:p w14:paraId="1DEE3D85" w14:textId="77777777" w:rsidR="00120A49" w:rsidRPr="00006E9F" w:rsidRDefault="00120A49" w:rsidP="00120A49">
      <w:pPr>
        <w:jc w:val="left"/>
      </w:pPr>
      <w:r w:rsidRPr="00006E9F">
        <w:t xml:space="preserve">The form is available from </w:t>
      </w:r>
      <w:hyperlink r:id="rId10" w:history="1">
        <w:r w:rsidRPr="00006E9F">
          <w:rPr>
            <w:color w:val="0000FF"/>
            <w:u w:val="single"/>
          </w:rPr>
          <w:t>HEIW.QA@wales.nhs.uk</w:t>
        </w:r>
      </w:hyperlink>
      <w:r w:rsidRPr="00006E9F">
        <w:t xml:space="preserve"> on request.</w:t>
      </w:r>
    </w:p>
    <w:p w14:paraId="57BACF83" w14:textId="77777777" w:rsidR="00120A49" w:rsidRPr="00006E9F" w:rsidRDefault="00120A49" w:rsidP="00120A49">
      <w:r w:rsidRPr="00006E9F">
        <w:t xml:space="preserve">Please ensure all relevant sections of the form are completed as below. </w:t>
      </w:r>
      <w:r w:rsidRPr="00CB165F">
        <w:rPr>
          <w:b/>
          <w:bCs/>
        </w:rPr>
        <w:t xml:space="preserve">The form must be submitted either in hard copy to Nicola Ridley, HEIW, Quality Unit, Ty Dysgu, </w:t>
      </w:r>
      <w:proofErr w:type="spellStart"/>
      <w:r w:rsidRPr="00CB165F">
        <w:rPr>
          <w:b/>
          <w:bCs/>
        </w:rPr>
        <w:t>Cefn</w:t>
      </w:r>
      <w:proofErr w:type="spellEnd"/>
      <w:r w:rsidRPr="00CB165F">
        <w:rPr>
          <w:b/>
          <w:bCs/>
        </w:rPr>
        <w:t xml:space="preserve"> </w:t>
      </w:r>
      <w:proofErr w:type="spellStart"/>
      <w:r w:rsidRPr="00CB165F">
        <w:rPr>
          <w:b/>
          <w:bCs/>
        </w:rPr>
        <w:t>Coed</w:t>
      </w:r>
      <w:proofErr w:type="spellEnd"/>
      <w:r w:rsidRPr="00CB165F">
        <w:rPr>
          <w:b/>
          <w:bCs/>
        </w:rPr>
        <w:t xml:space="preserve">, </w:t>
      </w:r>
      <w:proofErr w:type="spellStart"/>
      <w:r w:rsidRPr="00CB165F">
        <w:rPr>
          <w:b/>
          <w:bCs/>
        </w:rPr>
        <w:t>Nantgarw</w:t>
      </w:r>
      <w:proofErr w:type="spellEnd"/>
      <w:r w:rsidRPr="00CB165F">
        <w:rPr>
          <w:b/>
          <w:bCs/>
        </w:rPr>
        <w:t xml:space="preserve">, Cardiff CF15 7QQ or scanned and sent to </w:t>
      </w:r>
      <w:hyperlink r:id="rId11" w:history="1">
        <w:r w:rsidRPr="00CB165F">
          <w:rPr>
            <w:b/>
            <w:bCs/>
            <w:color w:val="0000FF"/>
            <w:u w:val="single"/>
          </w:rPr>
          <w:t>HEIW.qa@wales.nhs.uk</w:t>
        </w:r>
      </w:hyperlink>
      <w:r w:rsidRPr="00CB165F">
        <w:rPr>
          <w:b/>
          <w:bCs/>
        </w:rPr>
        <w:t>.</w:t>
      </w:r>
      <w:r w:rsidRPr="00006E9F">
        <w:t xml:space="preserve">   </w:t>
      </w:r>
    </w:p>
    <w:p w14:paraId="34B7B745" w14:textId="77777777" w:rsidR="00120A49" w:rsidRPr="00006E9F" w:rsidRDefault="00120A49" w:rsidP="00120A49">
      <w:pPr>
        <w:rPr>
          <w:b/>
          <w:bCs/>
          <w:color w:val="3A4972"/>
        </w:rPr>
      </w:pPr>
      <w:r w:rsidRPr="00006E9F">
        <w:rPr>
          <w:b/>
          <w:bCs/>
          <w:color w:val="3A4972"/>
        </w:rPr>
        <w:t>Step 1.</w:t>
      </w:r>
    </w:p>
    <w:p w14:paraId="06FEB460" w14:textId="77777777" w:rsidR="00120A49" w:rsidRPr="00006E9F" w:rsidRDefault="00120A49" w:rsidP="00120A49">
      <w:r w:rsidRPr="00006E9F">
        <w:t xml:space="preserve">Complete the </w:t>
      </w:r>
      <w:r w:rsidRPr="00006E9F">
        <w:rPr>
          <w:b/>
          <w:bCs/>
        </w:rPr>
        <w:t>Personal and Work Details</w:t>
      </w:r>
      <w:r w:rsidRPr="00006E9F">
        <w:t xml:space="preserve"> section – </w:t>
      </w:r>
    </w:p>
    <w:tbl>
      <w:tblPr>
        <w:tblStyle w:val="TableGrid5"/>
        <w:tblW w:w="0" w:type="auto"/>
        <w:tblLook w:val="04A0" w:firstRow="1" w:lastRow="0" w:firstColumn="1" w:lastColumn="0" w:noHBand="0" w:noVBand="1"/>
      </w:tblPr>
      <w:tblGrid>
        <w:gridCol w:w="842"/>
        <w:gridCol w:w="840"/>
        <w:gridCol w:w="2344"/>
        <w:gridCol w:w="252"/>
        <w:gridCol w:w="1255"/>
        <w:gridCol w:w="390"/>
        <w:gridCol w:w="168"/>
        <w:gridCol w:w="557"/>
        <w:gridCol w:w="402"/>
        <w:gridCol w:w="402"/>
        <w:gridCol w:w="403"/>
        <w:gridCol w:w="402"/>
        <w:gridCol w:w="402"/>
        <w:gridCol w:w="357"/>
      </w:tblGrid>
      <w:tr w:rsidR="00120A49" w:rsidRPr="00006E9F" w14:paraId="4FE08BAD" w14:textId="77777777" w:rsidTr="006E0A4F">
        <w:tc>
          <w:tcPr>
            <w:tcW w:w="9016" w:type="dxa"/>
            <w:gridSpan w:val="14"/>
            <w:shd w:val="clear" w:color="auto" w:fill="D2D7E8"/>
          </w:tcPr>
          <w:p w14:paraId="745A8656" w14:textId="77777777" w:rsidR="00120A49" w:rsidRPr="00006E9F" w:rsidRDefault="00120A49" w:rsidP="006E0A4F">
            <w:pPr>
              <w:jc w:val="center"/>
              <w:rPr>
                <w:szCs w:val="24"/>
              </w:rPr>
            </w:pPr>
            <w:r w:rsidRPr="00006E9F">
              <w:rPr>
                <w:szCs w:val="24"/>
              </w:rPr>
              <w:t>Personal &amp; Work Details</w:t>
            </w:r>
          </w:p>
        </w:tc>
      </w:tr>
      <w:tr w:rsidR="00120A49" w:rsidRPr="00006E9F" w14:paraId="5B745DCF" w14:textId="77777777" w:rsidTr="006E0A4F">
        <w:tc>
          <w:tcPr>
            <w:tcW w:w="846" w:type="dxa"/>
          </w:tcPr>
          <w:p w14:paraId="745B3E31" w14:textId="77777777" w:rsidR="00120A49" w:rsidRPr="00006E9F" w:rsidRDefault="00120A49" w:rsidP="006E0A4F">
            <w:pPr>
              <w:rPr>
                <w:szCs w:val="24"/>
              </w:rPr>
            </w:pPr>
            <w:r w:rsidRPr="00006E9F">
              <w:rPr>
                <w:szCs w:val="24"/>
              </w:rPr>
              <w:t>Title:</w:t>
            </w:r>
          </w:p>
        </w:tc>
        <w:tc>
          <w:tcPr>
            <w:tcW w:w="850" w:type="dxa"/>
          </w:tcPr>
          <w:p w14:paraId="6B6DCF8A" w14:textId="77777777" w:rsidR="00120A49" w:rsidRPr="00006E9F" w:rsidRDefault="00120A49" w:rsidP="006E0A4F">
            <w:pPr>
              <w:rPr>
                <w:i/>
                <w:szCs w:val="24"/>
              </w:rPr>
            </w:pPr>
            <w:r w:rsidRPr="00006E9F">
              <w:rPr>
                <w:i/>
                <w:color w:val="FF0000"/>
                <w:szCs w:val="24"/>
              </w:rPr>
              <w:t>Your title</w:t>
            </w:r>
          </w:p>
        </w:tc>
        <w:tc>
          <w:tcPr>
            <w:tcW w:w="3969" w:type="dxa"/>
            <w:gridSpan w:val="3"/>
          </w:tcPr>
          <w:p w14:paraId="6EBFD724" w14:textId="77777777" w:rsidR="00120A49" w:rsidRPr="00006E9F" w:rsidRDefault="00120A49" w:rsidP="006E0A4F">
            <w:pPr>
              <w:rPr>
                <w:szCs w:val="24"/>
              </w:rPr>
            </w:pPr>
            <w:r w:rsidRPr="00006E9F">
              <w:rPr>
                <w:szCs w:val="24"/>
              </w:rPr>
              <w:t xml:space="preserve">Assignment Number:  </w:t>
            </w:r>
            <w:r w:rsidRPr="00006E9F">
              <w:rPr>
                <w:i/>
                <w:color w:val="FF0000"/>
                <w:szCs w:val="24"/>
              </w:rPr>
              <w:t>Not required</w:t>
            </w:r>
          </w:p>
        </w:tc>
        <w:tc>
          <w:tcPr>
            <w:tcW w:w="426" w:type="dxa"/>
            <w:gridSpan w:val="2"/>
          </w:tcPr>
          <w:p w14:paraId="50AD8394" w14:textId="77777777" w:rsidR="00120A49" w:rsidRPr="00006E9F" w:rsidRDefault="00120A49" w:rsidP="006E0A4F">
            <w:pPr>
              <w:rPr>
                <w:szCs w:val="24"/>
              </w:rPr>
            </w:pPr>
          </w:p>
        </w:tc>
        <w:tc>
          <w:tcPr>
            <w:tcW w:w="425" w:type="dxa"/>
          </w:tcPr>
          <w:p w14:paraId="2B9D9637" w14:textId="77777777" w:rsidR="00120A49" w:rsidRPr="00006E9F" w:rsidRDefault="00120A49" w:rsidP="006E0A4F">
            <w:pPr>
              <w:rPr>
                <w:szCs w:val="24"/>
              </w:rPr>
            </w:pPr>
          </w:p>
        </w:tc>
        <w:tc>
          <w:tcPr>
            <w:tcW w:w="425" w:type="dxa"/>
          </w:tcPr>
          <w:p w14:paraId="57988077" w14:textId="77777777" w:rsidR="00120A49" w:rsidRPr="00006E9F" w:rsidRDefault="00120A49" w:rsidP="006E0A4F">
            <w:pPr>
              <w:rPr>
                <w:szCs w:val="24"/>
              </w:rPr>
            </w:pPr>
          </w:p>
        </w:tc>
        <w:tc>
          <w:tcPr>
            <w:tcW w:w="425" w:type="dxa"/>
          </w:tcPr>
          <w:p w14:paraId="10852FD2" w14:textId="77777777" w:rsidR="00120A49" w:rsidRPr="00006E9F" w:rsidRDefault="00120A49" w:rsidP="006E0A4F">
            <w:pPr>
              <w:rPr>
                <w:szCs w:val="24"/>
              </w:rPr>
            </w:pPr>
          </w:p>
        </w:tc>
        <w:tc>
          <w:tcPr>
            <w:tcW w:w="426" w:type="dxa"/>
          </w:tcPr>
          <w:p w14:paraId="608855EA" w14:textId="77777777" w:rsidR="00120A49" w:rsidRPr="00006E9F" w:rsidRDefault="00120A49" w:rsidP="006E0A4F">
            <w:pPr>
              <w:rPr>
                <w:szCs w:val="24"/>
              </w:rPr>
            </w:pPr>
          </w:p>
        </w:tc>
        <w:tc>
          <w:tcPr>
            <w:tcW w:w="425" w:type="dxa"/>
          </w:tcPr>
          <w:p w14:paraId="6954EEE9" w14:textId="77777777" w:rsidR="00120A49" w:rsidRPr="00006E9F" w:rsidRDefault="00120A49" w:rsidP="006E0A4F">
            <w:pPr>
              <w:rPr>
                <w:szCs w:val="24"/>
              </w:rPr>
            </w:pPr>
          </w:p>
        </w:tc>
        <w:tc>
          <w:tcPr>
            <w:tcW w:w="425" w:type="dxa"/>
          </w:tcPr>
          <w:p w14:paraId="7A5E58FA" w14:textId="77777777" w:rsidR="00120A49" w:rsidRPr="00006E9F" w:rsidRDefault="00120A49" w:rsidP="006E0A4F">
            <w:pPr>
              <w:rPr>
                <w:szCs w:val="24"/>
              </w:rPr>
            </w:pPr>
          </w:p>
        </w:tc>
        <w:tc>
          <w:tcPr>
            <w:tcW w:w="374" w:type="dxa"/>
          </w:tcPr>
          <w:p w14:paraId="10886416" w14:textId="77777777" w:rsidR="00120A49" w:rsidRPr="00006E9F" w:rsidRDefault="00120A49" w:rsidP="006E0A4F">
            <w:pPr>
              <w:rPr>
                <w:szCs w:val="24"/>
              </w:rPr>
            </w:pPr>
          </w:p>
        </w:tc>
      </w:tr>
      <w:tr w:rsidR="00120A49" w:rsidRPr="00006E9F" w14:paraId="33B3D8ED" w14:textId="77777777" w:rsidTr="006E0A4F">
        <w:tc>
          <w:tcPr>
            <w:tcW w:w="1696" w:type="dxa"/>
            <w:gridSpan w:val="2"/>
          </w:tcPr>
          <w:p w14:paraId="1A3FA26C" w14:textId="77777777" w:rsidR="00120A49" w:rsidRPr="00006E9F" w:rsidRDefault="00120A49" w:rsidP="006E0A4F">
            <w:pPr>
              <w:rPr>
                <w:szCs w:val="24"/>
              </w:rPr>
            </w:pPr>
            <w:r w:rsidRPr="00006E9F">
              <w:rPr>
                <w:szCs w:val="24"/>
              </w:rPr>
              <w:t>Surname:</w:t>
            </w:r>
          </w:p>
        </w:tc>
        <w:tc>
          <w:tcPr>
            <w:tcW w:w="7320" w:type="dxa"/>
            <w:gridSpan w:val="12"/>
          </w:tcPr>
          <w:p w14:paraId="1646C302" w14:textId="77777777" w:rsidR="00120A49" w:rsidRPr="00006E9F" w:rsidRDefault="00120A49" w:rsidP="006E0A4F">
            <w:pPr>
              <w:rPr>
                <w:i/>
                <w:color w:val="FF0000"/>
                <w:szCs w:val="24"/>
              </w:rPr>
            </w:pPr>
            <w:r w:rsidRPr="00006E9F">
              <w:rPr>
                <w:i/>
                <w:color w:val="FF0000"/>
                <w:szCs w:val="24"/>
              </w:rPr>
              <w:t xml:space="preserve">Your last name </w:t>
            </w:r>
          </w:p>
        </w:tc>
      </w:tr>
      <w:tr w:rsidR="00120A49" w:rsidRPr="00006E9F" w14:paraId="74884447" w14:textId="77777777" w:rsidTr="006E0A4F">
        <w:tc>
          <w:tcPr>
            <w:tcW w:w="1696" w:type="dxa"/>
            <w:gridSpan w:val="2"/>
          </w:tcPr>
          <w:p w14:paraId="1595D497" w14:textId="77777777" w:rsidR="00120A49" w:rsidRPr="00006E9F" w:rsidRDefault="00120A49" w:rsidP="006E0A4F">
            <w:pPr>
              <w:rPr>
                <w:szCs w:val="24"/>
              </w:rPr>
            </w:pPr>
            <w:r w:rsidRPr="00006E9F">
              <w:rPr>
                <w:szCs w:val="24"/>
              </w:rPr>
              <w:t>Forename(s)</w:t>
            </w:r>
          </w:p>
        </w:tc>
        <w:tc>
          <w:tcPr>
            <w:tcW w:w="7320" w:type="dxa"/>
            <w:gridSpan w:val="12"/>
          </w:tcPr>
          <w:p w14:paraId="30096C30" w14:textId="77777777" w:rsidR="00120A49" w:rsidRPr="00006E9F" w:rsidRDefault="00120A49" w:rsidP="006E0A4F">
            <w:pPr>
              <w:rPr>
                <w:i/>
                <w:color w:val="FF0000"/>
                <w:szCs w:val="24"/>
              </w:rPr>
            </w:pPr>
            <w:r w:rsidRPr="00006E9F">
              <w:rPr>
                <w:i/>
                <w:color w:val="FF0000"/>
                <w:szCs w:val="24"/>
              </w:rPr>
              <w:t>Your first name</w:t>
            </w:r>
          </w:p>
        </w:tc>
      </w:tr>
      <w:tr w:rsidR="00120A49" w:rsidRPr="00006E9F" w14:paraId="03BE41E3" w14:textId="77777777" w:rsidTr="006E0A4F">
        <w:tc>
          <w:tcPr>
            <w:tcW w:w="1696" w:type="dxa"/>
            <w:gridSpan w:val="2"/>
          </w:tcPr>
          <w:p w14:paraId="2AB045A4" w14:textId="77777777" w:rsidR="00120A49" w:rsidRPr="00006E9F" w:rsidRDefault="00120A49" w:rsidP="006E0A4F">
            <w:pPr>
              <w:rPr>
                <w:szCs w:val="24"/>
              </w:rPr>
            </w:pPr>
            <w:r w:rsidRPr="00006E9F">
              <w:rPr>
                <w:szCs w:val="24"/>
              </w:rPr>
              <w:t>Directorate:</w:t>
            </w:r>
          </w:p>
        </w:tc>
        <w:tc>
          <w:tcPr>
            <w:tcW w:w="2694" w:type="dxa"/>
            <w:gridSpan w:val="2"/>
          </w:tcPr>
          <w:p w14:paraId="476C6325" w14:textId="77777777" w:rsidR="00120A49" w:rsidRPr="00006E9F" w:rsidRDefault="00120A49" w:rsidP="006E0A4F">
            <w:pPr>
              <w:rPr>
                <w:i/>
                <w:szCs w:val="24"/>
              </w:rPr>
            </w:pPr>
            <w:r w:rsidRPr="00006E9F">
              <w:rPr>
                <w:i/>
                <w:color w:val="FF0000"/>
                <w:szCs w:val="24"/>
              </w:rPr>
              <w:t>HEIW</w:t>
            </w:r>
          </w:p>
        </w:tc>
        <w:tc>
          <w:tcPr>
            <w:tcW w:w="2126" w:type="dxa"/>
            <w:gridSpan w:val="4"/>
          </w:tcPr>
          <w:p w14:paraId="24244F9F" w14:textId="77777777" w:rsidR="00120A49" w:rsidRPr="00006E9F" w:rsidRDefault="00120A49" w:rsidP="006E0A4F">
            <w:pPr>
              <w:rPr>
                <w:szCs w:val="24"/>
              </w:rPr>
            </w:pPr>
            <w:r w:rsidRPr="00006E9F">
              <w:rPr>
                <w:szCs w:val="24"/>
              </w:rPr>
              <w:t>Department/Team:</w:t>
            </w:r>
          </w:p>
        </w:tc>
        <w:tc>
          <w:tcPr>
            <w:tcW w:w="2500" w:type="dxa"/>
            <w:gridSpan w:val="6"/>
          </w:tcPr>
          <w:p w14:paraId="200F3DB0" w14:textId="77777777" w:rsidR="00120A49" w:rsidRPr="00006E9F" w:rsidRDefault="00120A49" w:rsidP="006E0A4F">
            <w:pPr>
              <w:rPr>
                <w:i/>
                <w:szCs w:val="24"/>
              </w:rPr>
            </w:pPr>
            <w:r w:rsidRPr="00006E9F">
              <w:rPr>
                <w:i/>
                <w:color w:val="FF0000"/>
                <w:szCs w:val="24"/>
              </w:rPr>
              <w:t xml:space="preserve">Quality Unit </w:t>
            </w:r>
          </w:p>
        </w:tc>
      </w:tr>
      <w:tr w:rsidR="00120A49" w:rsidRPr="00006E9F" w14:paraId="3C381879" w14:textId="77777777" w:rsidTr="006E0A4F">
        <w:tc>
          <w:tcPr>
            <w:tcW w:w="1696" w:type="dxa"/>
            <w:gridSpan w:val="2"/>
          </w:tcPr>
          <w:p w14:paraId="34F256BD" w14:textId="77777777" w:rsidR="00120A49" w:rsidRPr="00006E9F" w:rsidRDefault="00120A49" w:rsidP="006E0A4F">
            <w:pPr>
              <w:rPr>
                <w:szCs w:val="24"/>
              </w:rPr>
            </w:pPr>
            <w:r w:rsidRPr="00006E9F">
              <w:rPr>
                <w:szCs w:val="24"/>
              </w:rPr>
              <w:t>Job Title:</w:t>
            </w:r>
          </w:p>
        </w:tc>
        <w:tc>
          <w:tcPr>
            <w:tcW w:w="7320" w:type="dxa"/>
            <w:gridSpan w:val="12"/>
          </w:tcPr>
          <w:p w14:paraId="4FF6701E" w14:textId="77777777" w:rsidR="00120A49" w:rsidRPr="00006E9F" w:rsidRDefault="00120A49" w:rsidP="006E0A4F">
            <w:pPr>
              <w:rPr>
                <w:i/>
                <w:szCs w:val="24"/>
              </w:rPr>
            </w:pPr>
            <w:r w:rsidRPr="00006E9F">
              <w:rPr>
                <w:i/>
                <w:color w:val="FF0000"/>
                <w:szCs w:val="24"/>
              </w:rPr>
              <w:t xml:space="preserve">Lay Representative </w:t>
            </w:r>
          </w:p>
        </w:tc>
      </w:tr>
      <w:tr w:rsidR="00120A49" w:rsidRPr="00006E9F" w14:paraId="14FFBA55" w14:textId="77777777" w:rsidTr="006E0A4F">
        <w:tc>
          <w:tcPr>
            <w:tcW w:w="1696" w:type="dxa"/>
            <w:gridSpan w:val="2"/>
          </w:tcPr>
          <w:p w14:paraId="4F0FB12C" w14:textId="77777777" w:rsidR="00120A49" w:rsidRPr="00006E9F" w:rsidRDefault="00120A49" w:rsidP="006E0A4F">
            <w:pPr>
              <w:rPr>
                <w:szCs w:val="24"/>
              </w:rPr>
            </w:pPr>
            <w:r w:rsidRPr="00006E9F">
              <w:rPr>
                <w:szCs w:val="24"/>
              </w:rPr>
              <w:t>Pay Band</w:t>
            </w:r>
          </w:p>
        </w:tc>
        <w:tc>
          <w:tcPr>
            <w:tcW w:w="2410" w:type="dxa"/>
          </w:tcPr>
          <w:p w14:paraId="280CCF4F" w14:textId="77777777" w:rsidR="00120A49" w:rsidRPr="00006E9F" w:rsidRDefault="00120A49" w:rsidP="006E0A4F">
            <w:pPr>
              <w:rPr>
                <w:i/>
                <w:szCs w:val="24"/>
              </w:rPr>
            </w:pPr>
            <w:r w:rsidRPr="00006E9F">
              <w:rPr>
                <w:i/>
                <w:color w:val="FF0000"/>
                <w:szCs w:val="24"/>
              </w:rPr>
              <w:t xml:space="preserve">Lay Representative </w:t>
            </w:r>
          </w:p>
        </w:tc>
        <w:tc>
          <w:tcPr>
            <w:tcW w:w="1843" w:type="dxa"/>
            <w:gridSpan w:val="3"/>
          </w:tcPr>
          <w:p w14:paraId="0E79D9E0" w14:textId="77777777" w:rsidR="00120A49" w:rsidRPr="00006E9F" w:rsidRDefault="00120A49" w:rsidP="006E0A4F">
            <w:pPr>
              <w:rPr>
                <w:szCs w:val="24"/>
              </w:rPr>
            </w:pPr>
            <w:r w:rsidRPr="00006E9F">
              <w:rPr>
                <w:szCs w:val="24"/>
              </w:rPr>
              <w:t>Pay Scale Point:</w:t>
            </w:r>
          </w:p>
        </w:tc>
        <w:tc>
          <w:tcPr>
            <w:tcW w:w="3067" w:type="dxa"/>
            <w:gridSpan w:val="8"/>
          </w:tcPr>
          <w:p w14:paraId="73A8277C" w14:textId="77777777" w:rsidR="00120A49" w:rsidRPr="00006E9F" w:rsidRDefault="00120A49" w:rsidP="006E0A4F">
            <w:pPr>
              <w:rPr>
                <w:i/>
                <w:szCs w:val="24"/>
              </w:rPr>
            </w:pPr>
            <w:r w:rsidRPr="00006E9F">
              <w:rPr>
                <w:szCs w:val="24"/>
              </w:rPr>
              <w:t xml:space="preserve"> </w:t>
            </w:r>
            <w:r w:rsidRPr="00006E9F">
              <w:rPr>
                <w:i/>
                <w:color w:val="FF0000"/>
                <w:szCs w:val="24"/>
              </w:rPr>
              <w:t>Half day 3.5 Hours (£40.25), Full day 7 hours (£80.50)</w:t>
            </w:r>
          </w:p>
        </w:tc>
      </w:tr>
    </w:tbl>
    <w:p w14:paraId="319C1324" w14:textId="77777777" w:rsidR="00120A49" w:rsidRDefault="00120A49" w:rsidP="00120A49">
      <w:pPr>
        <w:rPr>
          <w:b/>
          <w:bCs/>
        </w:rPr>
      </w:pPr>
    </w:p>
    <w:p w14:paraId="4B9711C3" w14:textId="77777777" w:rsidR="00120A49" w:rsidRDefault="00120A49" w:rsidP="00120A49">
      <w:pPr>
        <w:rPr>
          <w:b/>
          <w:bCs/>
        </w:rPr>
      </w:pPr>
    </w:p>
    <w:p w14:paraId="7D913CD4" w14:textId="77777777" w:rsidR="00120A49" w:rsidRPr="00006E9F" w:rsidRDefault="00120A49" w:rsidP="00120A49">
      <w:pPr>
        <w:rPr>
          <w:b/>
          <w:bCs/>
        </w:rPr>
      </w:pPr>
    </w:p>
    <w:p w14:paraId="47D78CCC" w14:textId="77777777" w:rsidR="00120A49" w:rsidRPr="00006E9F" w:rsidRDefault="00120A49" w:rsidP="00120A49">
      <w:pPr>
        <w:rPr>
          <w:b/>
          <w:bCs/>
        </w:rPr>
      </w:pPr>
    </w:p>
    <w:p w14:paraId="33414AA6" w14:textId="77777777" w:rsidR="00120A49" w:rsidRPr="00006E9F" w:rsidRDefault="00120A49" w:rsidP="00120A49">
      <w:pPr>
        <w:rPr>
          <w:b/>
          <w:bCs/>
          <w:color w:val="3A4972"/>
        </w:rPr>
      </w:pPr>
      <w:r w:rsidRPr="00006E9F">
        <w:rPr>
          <w:b/>
          <w:bCs/>
          <w:color w:val="3A4972"/>
        </w:rPr>
        <w:lastRenderedPageBreak/>
        <w:t xml:space="preserve">Step 2. </w:t>
      </w:r>
    </w:p>
    <w:p w14:paraId="6AD9824B" w14:textId="77777777" w:rsidR="00120A49" w:rsidRPr="00006E9F" w:rsidRDefault="00120A49" w:rsidP="00120A49">
      <w:r w:rsidRPr="00006E9F">
        <w:t xml:space="preserve">Complete the </w:t>
      </w:r>
      <w:r w:rsidRPr="00006E9F">
        <w:rPr>
          <w:b/>
          <w:bCs/>
        </w:rPr>
        <w:t>Hours of Work Completed</w:t>
      </w:r>
      <w:r w:rsidRPr="00006E9F">
        <w:t xml:space="preserve"> </w:t>
      </w:r>
      <w:r>
        <w:rPr>
          <w:b/>
          <w:bCs/>
        </w:rPr>
        <w:t>(please note that this does not include travel time)</w:t>
      </w:r>
      <w:r>
        <w:t xml:space="preserve"> </w:t>
      </w:r>
      <w:r w:rsidRPr="00006E9F">
        <w:t xml:space="preserve">and </w:t>
      </w:r>
      <w:r w:rsidRPr="00006E9F">
        <w:rPr>
          <w:b/>
          <w:bCs/>
        </w:rPr>
        <w:t>Casual Plain Time Hours</w:t>
      </w:r>
      <w:r w:rsidRPr="00006E9F">
        <w:t xml:space="preserve"> table. For each event </w:t>
      </w:r>
      <w:r w:rsidRPr="00006E9F">
        <w:rPr>
          <w:b/>
        </w:rPr>
        <w:t xml:space="preserve">please include the date of the actual event, event type, specialty/department this was for and length of the event </w:t>
      </w:r>
      <w:r w:rsidRPr="00006E9F">
        <w:t>– e.g.</w:t>
      </w:r>
    </w:p>
    <w:tbl>
      <w:tblPr>
        <w:tblStyle w:val="TableGrid5"/>
        <w:tblW w:w="0" w:type="auto"/>
        <w:tblLook w:val="04A0" w:firstRow="1" w:lastRow="0" w:firstColumn="1" w:lastColumn="0" w:noHBand="0" w:noVBand="1"/>
      </w:tblPr>
      <w:tblGrid>
        <w:gridCol w:w="4508"/>
        <w:gridCol w:w="4508"/>
      </w:tblGrid>
      <w:tr w:rsidR="00120A49" w:rsidRPr="00006E9F" w14:paraId="6B13FA3D" w14:textId="77777777" w:rsidTr="006E0A4F">
        <w:tc>
          <w:tcPr>
            <w:tcW w:w="4508" w:type="dxa"/>
            <w:shd w:val="clear" w:color="auto" w:fill="D2D7E8"/>
          </w:tcPr>
          <w:p w14:paraId="356855BB" w14:textId="77777777" w:rsidR="00120A49" w:rsidRPr="00006E9F" w:rsidRDefault="00120A49" w:rsidP="006E0A4F">
            <w:pPr>
              <w:rPr>
                <w:szCs w:val="24"/>
              </w:rPr>
            </w:pPr>
            <w:r w:rsidRPr="00006E9F">
              <w:rPr>
                <w:szCs w:val="24"/>
              </w:rPr>
              <w:t>Hours of Work Completed</w:t>
            </w:r>
          </w:p>
        </w:tc>
        <w:tc>
          <w:tcPr>
            <w:tcW w:w="4508" w:type="dxa"/>
            <w:shd w:val="clear" w:color="auto" w:fill="D2D7E8"/>
          </w:tcPr>
          <w:p w14:paraId="7EADC2B8" w14:textId="77777777" w:rsidR="00120A49" w:rsidRPr="00006E9F" w:rsidRDefault="00120A49" w:rsidP="006E0A4F">
            <w:pPr>
              <w:rPr>
                <w:szCs w:val="24"/>
              </w:rPr>
            </w:pPr>
            <w:r w:rsidRPr="00006E9F">
              <w:rPr>
                <w:szCs w:val="24"/>
              </w:rPr>
              <w:t>Casual Plain Time Hours</w:t>
            </w:r>
          </w:p>
        </w:tc>
      </w:tr>
      <w:tr w:rsidR="00120A49" w:rsidRPr="00006E9F" w14:paraId="2CD719E3" w14:textId="77777777" w:rsidTr="006E0A4F">
        <w:tc>
          <w:tcPr>
            <w:tcW w:w="4508" w:type="dxa"/>
            <w:shd w:val="clear" w:color="auto" w:fill="FFFFFF"/>
          </w:tcPr>
          <w:p w14:paraId="7873D77D" w14:textId="77777777" w:rsidR="00120A49" w:rsidRPr="00006E9F" w:rsidRDefault="00120A49" w:rsidP="006E0A4F">
            <w:pPr>
              <w:rPr>
                <w:szCs w:val="24"/>
              </w:rPr>
            </w:pPr>
            <w:r w:rsidRPr="00006E9F">
              <w:rPr>
                <w:szCs w:val="24"/>
              </w:rPr>
              <w:t>Week commencing DD/MM/YYYY</w:t>
            </w:r>
          </w:p>
        </w:tc>
        <w:tc>
          <w:tcPr>
            <w:tcW w:w="4508" w:type="dxa"/>
            <w:shd w:val="clear" w:color="auto" w:fill="FFFFFF"/>
          </w:tcPr>
          <w:p w14:paraId="0F1ED4D1" w14:textId="77777777" w:rsidR="00120A49" w:rsidRPr="00006E9F" w:rsidRDefault="00120A49" w:rsidP="006E0A4F">
            <w:pPr>
              <w:rPr>
                <w:szCs w:val="24"/>
              </w:rPr>
            </w:pPr>
            <w:r w:rsidRPr="00006E9F">
              <w:rPr>
                <w:szCs w:val="24"/>
              </w:rPr>
              <w:t>Total Weekly Hours Worked</w:t>
            </w:r>
          </w:p>
        </w:tc>
      </w:tr>
      <w:tr w:rsidR="00120A49" w:rsidRPr="00006E9F" w14:paraId="0E3ACCC8" w14:textId="77777777" w:rsidTr="006E0A4F">
        <w:tc>
          <w:tcPr>
            <w:tcW w:w="4508" w:type="dxa"/>
          </w:tcPr>
          <w:p w14:paraId="5308E9A3" w14:textId="77777777" w:rsidR="00120A49" w:rsidRPr="00006E9F" w:rsidRDefault="00120A49" w:rsidP="006E0A4F">
            <w:pPr>
              <w:rPr>
                <w:i/>
                <w:color w:val="FF0000"/>
                <w:sz w:val="18"/>
                <w:szCs w:val="18"/>
              </w:rPr>
            </w:pPr>
            <w:r w:rsidRPr="00006E9F">
              <w:rPr>
                <w:i/>
                <w:color w:val="FF0000"/>
                <w:szCs w:val="24"/>
              </w:rPr>
              <w:t>28/01/2019: (</w:t>
            </w:r>
            <w:r w:rsidRPr="00006E9F">
              <w:rPr>
                <w:i/>
                <w:color w:val="FF0000"/>
                <w:sz w:val="18"/>
                <w:szCs w:val="18"/>
              </w:rPr>
              <w:t xml:space="preserve">The date for the </w:t>
            </w:r>
            <w:r w:rsidRPr="00006E9F">
              <w:rPr>
                <w:b/>
                <w:bCs/>
                <w:i/>
                <w:color w:val="FF0000"/>
                <w:sz w:val="18"/>
                <w:szCs w:val="18"/>
              </w:rPr>
              <w:t>Week commencing</w:t>
            </w:r>
            <w:r w:rsidRPr="00006E9F">
              <w:rPr>
                <w:i/>
                <w:color w:val="FF0000"/>
                <w:sz w:val="18"/>
                <w:szCs w:val="18"/>
              </w:rPr>
              <w:t xml:space="preserve"> field should be a Monday)</w:t>
            </w:r>
          </w:p>
          <w:p w14:paraId="17F7F9B2" w14:textId="77777777" w:rsidR="00120A49" w:rsidRPr="00006E9F" w:rsidRDefault="00120A49" w:rsidP="006E0A4F">
            <w:pPr>
              <w:rPr>
                <w:i/>
                <w:color w:val="FF0000"/>
                <w:sz w:val="18"/>
                <w:szCs w:val="18"/>
              </w:rPr>
            </w:pPr>
            <w:r w:rsidRPr="00006E9F">
              <w:rPr>
                <w:i/>
                <w:color w:val="FF0000"/>
                <w:sz w:val="18"/>
                <w:szCs w:val="18"/>
              </w:rPr>
              <w:t>29/01/2019 – ARCP – Anaesthetics (full day)</w:t>
            </w:r>
          </w:p>
          <w:p w14:paraId="1F32CF39" w14:textId="77777777" w:rsidR="00120A49" w:rsidRPr="00006E9F" w:rsidRDefault="00120A49" w:rsidP="006E0A4F">
            <w:pPr>
              <w:rPr>
                <w:sz w:val="18"/>
                <w:szCs w:val="18"/>
              </w:rPr>
            </w:pPr>
            <w:r w:rsidRPr="00006E9F">
              <w:rPr>
                <w:i/>
                <w:color w:val="FF0000"/>
                <w:sz w:val="18"/>
                <w:szCs w:val="18"/>
              </w:rPr>
              <w:t xml:space="preserve">01/02/2019 – Commissioning visit – Quality Unit (half day) </w:t>
            </w:r>
          </w:p>
        </w:tc>
        <w:tc>
          <w:tcPr>
            <w:tcW w:w="4508" w:type="dxa"/>
          </w:tcPr>
          <w:p w14:paraId="7B4481F7" w14:textId="77777777" w:rsidR="00120A49" w:rsidRPr="00006E9F" w:rsidRDefault="00120A49" w:rsidP="006E0A4F">
            <w:pPr>
              <w:rPr>
                <w:i/>
                <w:szCs w:val="24"/>
              </w:rPr>
            </w:pPr>
            <w:r w:rsidRPr="00006E9F">
              <w:rPr>
                <w:szCs w:val="24"/>
              </w:rPr>
              <w:t xml:space="preserve">     </w:t>
            </w:r>
            <w:proofErr w:type="gramStart"/>
            <w:r w:rsidRPr="00006E9F">
              <w:rPr>
                <w:i/>
                <w:color w:val="FF0000"/>
                <w:szCs w:val="24"/>
              </w:rPr>
              <w:t>10.5  (</w:t>
            </w:r>
            <w:proofErr w:type="gramEnd"/>
            <w:r w:rsidRPr="00006E9F">
              <w:rPr>
                <w:i/>
                <w:color w:val="FF0000"/>
                <w:szCs w:val="24"/>
              </w:rPr>
              <w:t xml:space="preserve">1 x full day event, 1x half day) </w:t>
            </w:r>
          </w:p>
        </w:tc>
      </w:tr>
      <w:tr w:rsidR="00120A49" w:rsidRPr="00006E9F" w14:paraId="54065352" w14:textId="77777777" w:rsidTr="006E0A4F">
        <w:tc>
          <w:tcPr>
            <w:tcW w:w="4508" w:type="dxa"/>
          </w:tcPr>
          <w:p w14:paraId="00CEC570" w14:textId="77777777" w:rsidR="00120A49" w:rsidRPr="00006E9F" w:rsidRDefault="00120A49" w:rsidP="006E0A4F">
            <w:pPr>
              <w:rPr>
                <w:i/>
                <w:color w:val="FF0000"/>
                <w:szCs w:val="24"/>
              </w:rPr>
            </w:pPr>
            <w:r w:rsidRPr="00006E9F">
              <w:rPr>
                <w:i/>
                <w:color w:val="FF0000"/>
                <w:szCs w:val="24"/>
              </w:rPr>
              <w:t>11/02/2019:</w:t>
            </w:r>
          </w:p>
          <w:p w14:paraId="177916AF" w14:textId="77777777" w:rsidR="00120A49" w:rsidRPr="00006E9F" w:rsidRDefault="00120A49" w:rsidP="006E0A4F">
            <w:pPr>
              <w:rPr>
                <w:i/>
                <w:color w:val="FF0000"/>
                <w:sz w:val="20"/>
                <w:szCs w:val="20"/>
              </w:rPr>
            </w:pPr>
            <w:r w:rsidRPr="00006E9F">
              <w:rPr>
                <w:i/>
                <w:color w:val="FF0000"/>
                <w:sz w:val="20"/>
                <w:szCs w:val="20"/>
              </w:rPr>
              <w:t xml:space="preserve">11/02/2019 – Recruitment interview – Medicine (half day) </w:t>
            </w:r>
          </w:p>
          <w:p w14:paraId="1B67E582" w14:textId="77777777" w:rsidR="00120A49" w:rsidRPr="00006E9F" w:rsidRDefault="00120A49" w:rsidP="006E0A4F">
            <w:pPr>
              <w:rPr>
                <w:i/>
                <w:color w:val="FF0000"/>
                <w:szCs w:val="24"/>
              </w:rPr>
            </w:pPr>
          </w:p>
        </w:tc>
        <w:tc>
          <w:tcPr>
            <w:tcW w:w="4508" w:type="dxa"/>
          </w:tcPr>
          <w:p w14:paraId="7BDC7876" w14:textId="77777777" w:rsidR="00120A49" w:rsidRPr="00006E9F" w:rsidRDefault="00120A49" w:rsidP="006E0A4F">
            <w:pPr>
              <w:rPr>
                <w:i/>
                <w:color w:val="FF0000"/>
                <w:szCs w:val="24"/>
              </w:rPr>
            </w:pPr>
            <w:r w:rsidRPr="00006E9F">
              <w:rPr>
                <w:i/>
                <w:color w:val="FF0000"/>
                <w:szCs w:val="24"/>
              </w:rPr>
              <w:t xml:space="preserve">     3.5 (1 x half day event) </w:t>
            </w:r>
          </w:p>
        </w:tc>
      </w:tr>
      <w:tr w:rsidR="00120A49" w:rsidRPr="00006E9F" w14:paraId="4E4F86F1" w14:textId="77777777" w:rsidTr="006E0A4F">
        <w:tc>
          <w:tcPr>
            <w:tcW w:w="4508" w:type="dxa"/>
          </w:tcPr>
          <w:p w14:paraId="11B74A2F" w14:textId="77777777" w:rsidR="00120A49" w:rsidRPr="00006E9F" w:rsidRDefault="00120A49" w:rsidP="006E0A4F">
            <w:pPr>
              <w:rPr>
                <w:szCs w:val="24"/>
              </w:rPr>
            </w:pPr>
          </w:p>
        </w:tc>
        <w:tc>
          <w:tcPr>
            <w:tcW w:w="4508" w:type="dxa"/>
          </w:tcPr>
          <w:p w14:paraId="3FA594F0" w14:textId="77777777" w:rsidR="00120A49" w:rsidRPr="00006E9F" w:rsidRDefault="00120A49" w:rsidP="006E0A4F">
            <w:pPr>
              <w:rPr>
                <w:szCs w:val="24"/>
              </w:rPr>
            </w:pPr>
          </w:p>
        </w:tc>
      </w:tr>
      <w:tr w:rsidR="00120A49" w:rsidRPr="00006E9F" w14:paraId="46E2B69E" w14:textId="77777777" w:rsidTr="006E0A4F">
        <w:tc>
          <w:tcPr>
            <w:tcW w:w="4508" w:type="dxa"/>
          </w:tcPr>
          <w:p w14:paraId="5BF89787" w14:textId="77777777" w:rsidR="00120A49" w:rsidRPr="00006E9F" w:rsidRDefault="00120A49" w:rsidP="006E0A4F">
            <w:pPr>
              <w:rPr>
                <w:szCs w:val="24"/>
              </w:rPr>
            </w:pPr>
          </w:p>
        </w:tc>
        <w:tc>
          <w:tcPr>
            <w:tcW w:w="4508" w:type="dxa"/>
          </w:tcPr>
          <w:p w14:paraId="6AD9F6EC" w14:textId="77777777" w:rsidR="00120A49" w:rsidRPr="00006E9F" w:rsidRDefault="00120A49" w:rsidP="006E0A4F">
            <w:pPr>
              <w:rPr>
                <w:szCs w:val="24"/>
              </w:rPr>
            </w:pPr>
          </w:p>
        </w:tc>
      </w:tr>
      <w:tr w:rsidR="00120A49" w:rsidRPr="00006E9F" w14:paraId="181428E5" w14:textId="77777777" w:rsidTr="006E0A4F">
        <w:tc>
          <w:tcPr>
            <w:tcW w:w="4508" w:type="dxa"/>
          </w:tcPr>
          <w:p w14:paraId="0284A10C" w14:textId="77777777" w:rsidR="00120A49" w:rsidRPr="00006E9F" w:rsidRDefault="00120A49" w:rsidP="006E0A4F">
            <w:pPr>
              <w:rPr>
                <w:szCs w:val="24"/>
              </w:rPr>
            </w:pPr>
          </w:p>
        </w:tc>
        <w:tc>
          <w:tcPr>
            <w:tcW w:w="4508" w:type="dxa"/>
          </w:tcPr>
          <w:p w14:paraId="3522EE13" w14:textId="77777777" w:rsidR="00120A49" w:rsidRPr="00006E9F" w:rsidRDefault="00120A49" w:rsidP="006E0A4F">
            <w:pPr>
              <w:rPr>
                <w:szCs w:val="24"/>
              </w:rPr>
            </w:pPr>
          </w:p>
        </w:tc>
      </w:tr>
      <w:tr w:rsidR="00120A49" w:rsidRPr="00006E9F" w14:paraId="500A1426" w14:textId="77777777" w:rsidTr="006E0A4F">
        <w:tc>
          <w:tcPr>
            <w:tcW w:w="4508" w:type="dxa"/>
          </w:tcPr>
          <w:p w14:paraId="5871A970" w14:textId="77777777" w:rsidR="00120A49" w:rsidRPr="00006E9F" w:rsidRDefault="00120A49" w:rsidP="006E0A4F">
            <w:pPr>
              <w:rPr>
                <w:szCs w:val="24"/>
              </w:rPr>
            </w:pPr>
          </w:p>
        </w:tc>
        <w:tc>
          <w:tcPr>
            <w:tcW w:w="4508" w:type="dxa"/>
          </w:tcPr>
          <w:p w14:paraId="1B7E1C22" w14:textId="77777777" w:rsidR="00120A49" w:rsidRPr="00006E9F" w:rsidRDefault="00120A49" w:rsidP="006E0A4F">
            <w:pPr>
              <w:rPr>
                <w:szCs w:val="24"/>
              </w:rPr>
            </w:pPr>
          </w:p>
        </w:tc>
      </w:tr>
      <w:tr w:rsidR="00120A49" w:rsidRPr="00006E9F" w14:paraId="42671F63" w14:textId="77777777" w:rsidTr="006E0A4F">
        <w:trPr>
          <w:trHeight w:val="333"/>
        </w:trPr>
        <w:tc>
          <w:tcPr>
            <w:tcW w:w="4508" w:type="dxa"/>
          </w:tcPr>
          <w:p w14:paraId="2DB3E0CE" w14:textId="77777777" w:rsidR="00120A49" w:rsidRPr="00006E9F" w:rsidRDefault="00120A49" w:rsidP="006E0A4F">
            <w:pPr>
              <w:jc w:val="right"/>
              <w:rPr>
                <w:sz w:val="18"/>
                <w:szCs w:val="18"/>
              </w:rPr>
            </w:pPr>
            <w:r w:rsidRPr="00006E9F">
              <w:rPr>
                <w:sz w:val="18"/>
                <w:szCs w:val="18"/>
              </w:rPr>
              <w:t>Total:</w:t>
            </w:r>
          </w:p>
        </w:tc>
        <w:tc>
          <w:tcPr>
            <w:tcW w:w="4508" w:type="dxa"/>
          </w:tcPr>
          <w:p w14:paraId="68C400FF" w14:textId="77777777" w:rsidR="00120A49" w:rsidRPr="00006E9F" w:rsidRDefault="00120A49" w:rsidP="006E0A4F">
            <w:pPr>
              <w:jc w:val="right"/>
              <w:rPr>
                <w:i/>
                <w:sz w:val="18"/>
                <w:szCs w:val="18"/>
              </w:rPr>
            </w:pPr>
            <w:r w:rsidRPr="00006E9F">
              <w:rPr>
                <w:i/>
                <w:color w:val="FF0000"/>
                <w:sz w:val="18"/>
                <w:szCs w:val="18"/>
              </w:rPr>
              <w:t>14.00</w:t>
            </w:r>
          </w:p>
        </w:tc>
      </w:tr>
    </w:tbl>
    <w:p w14:paraId="092BF043" w14:textId="77777777" w:rsidR="00120A49" w:rsidRPr="00006E9F" w:rsidRDefault="00120A49" w:rsidP="00120A49">
      <w:pPr>
        <w:rPr>
          <w:b/>
        </w:rPr>
      </w:pPr>
    </w:p>
    <w:p w14:paraId="75ACDEE7" w14:textId="77777777" w:rsidR="00120A49" w:rsidRPr="00006E9F" w:rsidRDefault="00120A49" w:rsidP="00120A49">
      <w:pPr>
        <w:rPr>
          <w:b/>
        </w:rPr>
      </w:pPr>
      <w:r w:rsidRPr="00006E9F">
        <w:rPr>
          <w:b/>
        </w:rPr>
        <w:t xml:space="preserve">You may add several events to one form or claim separately if you have already submitted a recent form. </w:t>
      </w:r>
    </w:p>
    <w:p w14:paraId="03F03656" w14:textId="77777777" w:rsidR="00120A49" w:rsidRPr="00006E9F" w:rsidRDefault="00120A49" w:rsidP="00120A49">
      <w:pPr>
        <w:rPr>
          <w:b/>
        </w:rPr>
      </w:pPr>
      <w:r w:rsidRPr="00006E9F">
        <w:rPr>
          <w:b/>
        </w:rPr>
        <w:t>Please keep a record of the events you have claimed for and only submit one claim for each event. It is good practice to claim once per month where possible.</w:t>
      </w:r>
    </w:p>
    <w:p w14:paraId="316142CE" w14:textId="77777777" w:rsidR="00120A49" w:rsidRPr="00006E9F" w:rsidRDefault="00120A49" w:rsidP="00120A49">
      <w:pPr>
        <w:rPr>
          <w:b/>
        </w:rPr>
      </w:pPr>
      <w:r w:rsidRPr="00006E9F">
        <w:rPr>
          <w:b/>
        </w:rPr>
        <w:t xml:space="preserve">All claims will be checked and confirmed with the relevant department and paid during the next available pay run. Where the claim is unclear claimants will be contacted to clarify the details.  </w:t>
      </w:r>
    </w:p>
    <w:p w14:paraId="7B4CB033" w14:textId="77777777" w:rsidR="00120A49" w:rsidRPr="00006E9F" w:rsidRDefault="00120A49" w:rsidP="00120A49">
      <w:pPr>
        <w:rPr>
          <w:b/>
        </w:rPr>
      </w:pPr>
      <w:r w:rsidRPr="00006E9F">
        <w:rPr>
          <w:b/>
        </w:rPr>
        <w:t>Payments will be made on the 21</w:t>
      </w:r>
      <w:r w:rsidRPr="00006E9F">
        <w:rPr>
          <w:b/>
          <w:vertAlign w:val="superscript"/>
        </w:rPr>
        <w:t>st</w:t>
      </w:r>
      <w:r w:rsidRPr="00006E9F">
        <w:rPr>
          <w:b/>
        </w:rPr>
        <w:t xml:space="preserve"> of every month but the payroll cut-off date is </w:t>
      </w:r>
      <w:r>
        <w:rPr>
          <w:b/>
        </w:rPr>
        <w:t xml:space="preserve">the end of the month prior  - </w:t>
      </w:r>
      <w:r w:rsidRPr="00006E9F">
        <w:rPr>
          <w:b/>
        </w:rPr>
        <w:t xml:space="preserve">if you wish to confirm when your payment will be made please contact </w:t>
      </w:r>
      <w:hyperlink r:id="rId12" w:history="1">
        <w:r w:rsidRPr="00006E9F">
          <w:rPr>
            <w:b/>
            <w:color w:val="0000FF"/>
            <w:u w:val="single"/>
          </w:rPr>
          <w:t>HEIW.qa@wales.nhs.uk</w:t>
        </w:r>
      </w:hyperlink>
      <w:r w:rsidRPr="00006E9F">
        <w:rPr>
          <w:b/>
        </w:rPr>
        <w:t>.</w:t>
      </w:r>
    </w:p>
    <w:p w14:paraId="48108CC9" w14:textId="77777777" w:rsidR="00120A49" w:rsidRPr="00006E9F" w:rsidRDefault="00120A49" w:rsidP="00120A49">
      <w:pPr>
        <w:rPr>
          <w:b/>
        </w:rPr>
      </w:pPr>
    </w:p>
    <w:p w14:paraId="3DF5E964" w14:textId="77777777" w:rsidR="00120A49" w:rsidRPr="00006E9F" w:rsidRDefault="00120A49" w:rsidP="00120A49">
      <w:r w:rsidRPr="00006E9F">
        <w:t xml:space="preserve">Participation in each activity can be claimed as – </w:t>
      </w:r>
    </w:p>
    <w:p w14:paraId="1E076A29" w14:textId="77777777" w:rsidR="00120A49" w:rsidRPr="00006E9F" w:rsidRDefault="00120A49" w:rsidP="00120A49">
      <w:pPr>
        <w:ind w:firstLine="720"/>
      </w:pPr>
      <w:r w:rsidRPr="00006E9F">
        <w:t xml:space="preserve">3.5 hours - for activities lasting </w:t>
      </w:r>
      <w:r w:rsidRPr="00006E9F">
        <w:rPr>
          <w:u w:val="single"/>
        </w:rPr>
        <w:t xml:space="preserve">up to 3.5 hours </w:t>
      </w:r>
      <w:r w:rsidRPr="00006E9F">
        <w:t>(half day)</w:t>
      </w:r>
    </w:p>
    <w:p w14:paraId="1D806FA7" w14:textId="77777777" w:rsidR="00120A49" w:rsidRPr="00006E9F" w:rsidRDefault="00120A49" w:rsidP="00120A49">
      <w:pPr>
        <w:ind w:firstLine="720"/>
      </w:pPr>
      <w:r w:rsidRPr="00006E9F">
        <w:t xml:space="preserve">7 hours – for activities lasting </w:t>
      </w:r>
      <w:r w:rsidRPr="00006E9F">
        <w:rPr>
          <w:u w:val="single"/>
        </w:rPr>
        <w:t>between 3.5 and 7 hours</w:t>
      </w:r>
      <w:r w:rsidRPr="00006E9F">
        <w:t xml:space="preserve"> (full day)</w:t>
      </w:r>
    </w:p>
    <w:p w14:paraId="63481B74" w14:textId="77777777" w:rsidR="00120A49" w:rsidRPr="00006E9F" w:rsidRDefault="00120A49" w:rsidP="00120A49">
      <w:pPr>
        <w:ind w:firstLine="720"/>
      </w:pPr>
      <w:r w:rsidRPr="00006E9F">
        <w:t xml:space="preserve">10.5 hours – for activities lasting </w:t>
      </w:r>
      <w:r w:rsidRPr="00006E9F">
        <w:rPr>
          <w:u w:val="single"/>
        </w:rPr>
        <w:t>between 7 and 10.5 hours</w:t>
      </w:r>
      <w:r w:rsidRPr="00006E9F">
        <w:t xml:space="preserve"> (full day and a half)</w:t>
      </w:r>
    </w:p>
    <w:p w14:paraId="60521D69" w14:textId="77777777" w:rsidR="00120A49" w:rsidRPr="00006E9F" w:rsidRDefault="00120A49" w:rsidP="00120A49">
      <w:pPr>
        <w:ind w:firstLine="720"/>
      </w:pPr>
    </w:p>
    <w:p w14:paraId="493F310B" w14:textId="77777777" w:rsidR="00120A49" w:rsidRPr="00006E9F" w:rsidRDefault="00120A49" w:rsidP="00120A49">
      <w:r w:rsidRPr="00006E9F">
        <w:t>A tariff to support your completion of the timesheet is available in the Lay Rep Handbook.</w:t>
      </w:r>
    </w:p>
    <w:p w14:paraId="18493C0E" w14:textId="77777777" w:rsidR="00120A49" w:rsidRPr="00006E9F" w:rsidRDefault="00120A49" w:rsidP="00120A49">
      <w:pPr>
        <w:rPr>
          <w:b/>
          <w:color w:val="3A4972"/>
          <w:szCs w:val="24"/>
        </w:rPr>
      </w:pPr>
      <w:r w:rsidRPr="00006E9F">
        <w:rPr>
          <w:b/>
          <w:color w:val="3A4972"/>
          <w:szCs w:val="24"/>
        </w:rPr>
        <w:t>Step 3.</w:t>
      </w:r>
    </w:p>
    <w:p w14:paraId="4C919C62" w14:textId="77777777" w:rsidR="00120A49" w:rsidRPr="00006E9F" w:rsidRDefault="00120A49" w:rsidP="00120A49">
      <w:pPr>
        <w:rPr>
          <w:szCs w:val="24"/>
        </w:rPr>
      </w:pPr>
      <w:r w:rsidRPr="00006E9F">
        <w:rPr>
          <w:szCs w:val="24"/>
        </w:rPr>
        <w:lastRenderedPageBreak/>
        <w:t xml:space="preserve">Expenses should be claimed separately on the Non-Staff claim form as below. </w:t>
      </w:r>
    </w:p>
    <w:p w14:paraId="09293764" w14:textId="77777777" w:rsidR="00120A49" w:rsidRPr="00006E9F" w:rsidRDefault="00120A49" w:rsidP="00120A49">
      <w:pPr>
        <w:rPr>
          <w:color w:val="3A4972"/>
          <w:sz w:val="18"/>
          <w:szCs w:val="18"/>
        </w:rPr>
      </w:pPr>
      <w:r w:rsidRPr="00006E9F">
        <w:rPr>
          <w:b/>
          <w:bCs/>
          <w:color w:val="3A4972"/>
        </w:rPr>
        <w:t>Step 4.</w:t>
      </w:r>
    </w:p>
    <w:p w14:paraId="0D3EBE5D" w14:textId="77777777" w:rsidR="00120A49" w:rsidRPr="00006E9F" w:rsidRDefault="00120A49" w:rsidP="00120A49">
      <w:r w:rsidRPr="00006E9F">
        <w:t xml:space="preserve">Please sign and date the form against </w:t>
      </w:r>
      <w:r w:rsidRPr="00006E9F">
        <w:rPr>
          <w:b/>
          <w:bCs/>
        </w:rPr>
        <w:t>WORKER SIGNATURE</w:t>
      </w:r>
      <w:r w:rsidRPr="00CB165F">
        <w:t xml:space="preserve">. </w:t>
      </w:r>
    </w:p>
    <w:p w14:paraId="3B19B0C1" w14:textId="77777777" w:rsidR="00120A49" w:rsidRPr="00006E9F" w:rsidRDefault="00120A49" w:rsidP="00120A49"/>
    <w:p w14:paraId="639EB414" w14:textId="77777777" w:rsidR="00120A49" w:rsidRPr="00006E9F" w:rsidRDefault="00120A49" w:rsidP="00120A49">
      <w:pPr>
        <w:jc w:val="center"/>
        <w:rPr>
          <w:b/>
          <w:bCs/>
          <w:i/>
          <w:color w:val="3A4972"/>
          <w:sz w:val="28"/>
          <w:szCs w:val="28"/>
        </w:rPr>
      </w:pPr>
      <w:r w:rsidRPr="00006E9F">
        <w:rPr>
          <w:b/>
          <w:bCs/>
          <w:i/>
          <w:color w:val="3A4972"/>
          <w:sz w:val="28"/>
          <w:szCs w:val="28"/>
        </w:rPr>
        <w:t>Claims must be submitted within three months of hours being worked.</w:t>
      </w:r>
    </w:p>
    <w:p w14:paraId="5A6F468B" w14:textId="77777777" w:rsidR="00120A49" w:rsidRPr="00006E9F" w:rsidRDefault="00120A49" w:rsidP="00120A49">
      <w:pPr>
        <w:jc w:val="center"/>
        <w:rPr>
          <w:b/>
          <w:bCs/>
          <w:i/>
          <w:color w:val="FF0000"/>
          <w:sz w:val="28"/>
          <w:szCs w:val="28"/>
        </w:rPr>
      </w:pPr>
    </w:p>
    <w:p w14:paraId="79F2362F" w14:textId="77777777" w:rsidR="00120A49" w:rsidRPr="00006E9F" w:rsidRDefault="00120A49" w:rsidP="00120A49">
      <w:pPr>
        <w:rPr>
          <w:b/>
          <w:bCs/>
          <w:color w:val="3A4972"/>
        </w:rPr>
      </w:pPr>
      <w:r w:rsidRPr="00006E9F">
        <w:rPr>
          <w:b/>
          <w:bCs/>
          <w:color w:val="3A4972"/>
        </w:rPr>
        <w:t xml:space="preserve">Submitting a Claim for </w:t>
      </w:r>
      <w:r w:rsidRPr="00006E9F">
        <w:rPr>
          <w:b/>
          <w:bCs/>
          <w:color w:val="3A4972"/>
          <w:u w:val="single"/>
        </w:rPr>
        <w:t>Expenses</w:t>
      </w:r>
    </w:p>
    <w:p w14:paraId="5C15944C" w14:textId="77777777" w:rsidR="00120A49" w:rsidRDefault="00120A49" w:rsidP="00120A49">
      <w:r w:rsidRPr="00006E9F">
        <w:t>If you require train travel or accommodation in order to participate in HEIW activity, we would prefer to book this on your behalf in advance of the activity.  This will be prepaid and not incur any cost to yourself.  (Dinner, bed and breakfast rates will be arranged where possible).  HEIW staff will liaise with you over arrangements.  However, where you need to claim travel and subsistence expenses outside of this arrangement, please submit a claim as below.</w:t>
      </w:r>
    </w:p>
    <w:p w14:paraId="42E6FEC0" w14:textId="77777777" w:rsidR="00120A49" w:rsidRPr="00CB165F" w:rsidRDefault="00120A49" w:rsidP="00120A49">
      <w:pPr>
        <w:rPr>
          <w:b/>
          <w:bCs/>
        </w:rPr>
      </w:pPr>
      <w:r w:rsidRPr="00CB165F">
        <w:rPr>
          <w:b/>
          <w:bCs/>
        </w:rPr>
        <w:t xml:space="preserve">Should you need to book your own accommodation (in agreement with HEIW staff) the agreed rates </w:t>
      </w:r>
      <w:proofErr w:type="gramStart"/>
      <w:r w:rsidRPr="00CB165F">
        <w:rPr>
          <w:b/>
          <w:bCs/>
        </w:rPr>
        <w:t>are:</w:t>
      </w:r>
      <w:proofErr w:type="gramEnd"/>
      <w:r w:rsidRPr="00CB165F">
        <w:rPr>
          <w:b/>
          <w:bCs/>
        </w:rPr>
        <w:t xml:space="preserve"> </w:t>
      </w:r>
      <w:r w:rsidRPr="00CB165F">
        <w:rPr>
          <w:b/>
          <w:bCs/>
          <w:color w:val="3A4972" w:themeColor="accent1"/>
        </w:rPr>
        <w:t>up to a maximum of £55 for accommodation and up to £20 meal allowance in a 24 hour period.</w:t>
      </w:r>
    </w:p>
    <w:p w14:paraId="32C7EF1B" w14:textId="77777777" w:rsidR="00120A49" w:rsidRPr="00006E9F" w:rsidRDefault="00120A49" w:rsidP="00120A49">
      <w:pPr>
        <w:jc w:val="left"/>
      </w:pPr>
      <w:r w:rsidRPr="00006E9F">
        <w:t xml:space="preserve">Claims for reimbursement of expenses must be made using the HEIW UK and Overseas visitor Claim form </w:t>
      </w:r>
    </w:p>
    <w:p w14:paraId="3B2CB31B" w14:textId="77777777" w:rsidR="00120A49" w:rsidRPr="00006E9F" w:rsidRDefault="00120A49" w:rsidP="00120A49">
      <w:pPr>
        <w:jc w:val="left"/>
      </w:pPr>
      <w:r w:rsidRPr="00006E9F">
        <w:t xml:space="preserve">The form is available from </w:t>
      </w:r>
      <w:hyperlink r:id="rId13" w:history="1">
        <w:r w:rsidRPr="00006E9F">
          <w:rPr>
            <w:color w:val="0000FF"/>
            <w:u w:val="single"/>
          </w:rPr>
          <w:t>HEIW.QA@wales.nhs.uk</w:t>
        </w:r>
      </w:hyperlink>
      <w:r w:rsidRPr="00006E9F">
        <w:t xml:space="preserve"> on request.</w:t>
      </w:r>
    </w:p>
    <w:p w14:paraId="3CDFD38C" w14:textId="77777777" w:rsidR="00120A49" w:rsidRPr="00006E9F" w:rsidRDefault="00120A49" w:rsidP="00120A49">
      <w:r w:rsidRPr="00006E9F">
        <w:t xml:space="preserve">Please ensure all relevant sections of the form are completed as follows – </w:t>
      </w:r>
    </w:p>
    <w:p w14:paraId="71C3794C" w14:textId="77777777" w:rsidR="00120A49" w:rsidRPr="00006E9F" w:rsidRDefault="00120A49" w:rsidP="00120A49">
      <w:pPr>
        <w:rPr>
          <w:b/>
          <w:bCs/>
          <w:color w:val="3A4972"/>
        </w:rPr>
      </w:pPr>
      <w:r w:rsidRPr="00006E9F">
        <w:rPr>
          <w:b/>
          <w:bCs/>
          <w:color w:val="3A4972"/>
        </w:rPr>
        <w:t>Step 1.</w:t>
      </w:r>
    </w:p>
    <w:p w14:paraId="731157D6" w14:textId="77777777" w:rsidR="00120A49" w:rsidRPr="00006E9F" w:rsidRDefault="00120A49" w:rsidP="00120A49">
      <w:pPr>
        <w:rPr>
          <w:b/>
          <w:bCs/>
          <w:color w:val="3A4972"/>
        </w:rPr>
      </w:pPr>
      <w:r w:rsidRPr="00006E9F">
        <w:rPr>
          <w:b/>
          <w:bCs/>
          <w:color w:val="3A4972"/>
        </w:rPr>
        <w:t xml:space="preserve">CLAIMANT DETAILS - </w:t>
      </w:r>
    </w:p>
    <w:p w14:paraId="7B639710" w14:textId="77777777" w:rsidR="00120A49" w:rsidRPr="00006E9F" w:rsidRDefault="00120A49" w:rsidP="00120A49">
      <w:r w:rsidRPr="00006E9F">
        <w:t xml:space="preserve">All fields in this section should be completed.  Full name and address </w:t>
      </w:r>
      <w:proofErr w:type="gramStart"/>
      <w:r w:rsidRPr="00006E9F">
        <w:t>is</w:t>
      </w:r>
      <w:proofErr w:type="gramEnd"/>
      <w:r w:rsidRPr="00006E9F">
        <w:t xml:space="preserve"> required and bank details so that payment can be made directly to you.</w:t>
      </w:r>
    </w:p>
    <w:p w14:paraId="36A7376D" w14:textId="77777777" w:rsidR="00120A49" w:rsidRPr="00006E9F" w:rsidRDefault="00120A49" w:rsidP="00120A49">
      <w:pPr>
        <w:rPr>
          <w:b/>
          <w:bCs/>
          <w:color w:val="3A4972"/>
        </w:rPr>
      </w:pPr>
      <w:r w:rsidRPr="00006E9F">
        <w:rPr>
          <w:b/>
          <w:bCs/>
          <w:color w:val="3A4972"/>
        </w:rPr>
        <w:t>Step 2.</w:t>
      </w:r>
    </w:p>
    <w:p w14:paraId="480618C1" w14:textId="77777777" w:rsidR="00120A49" w:rsidRPr="00006E9F" w:rsidRDefault="00120A49" w:rsidP="00120A49">
      <w:pPr>
        <w:rPr>
          <w:b/>
          <w:bCs/>
          <w:color w:val="3A4972"/>
        </w:rPr>
      </w:pPr>
      <w:r w:rsidRPr="00006E9F">
        <w:rPr>
          <w:b/>
          <w:bCs/>
          <w:color w:val="3A4972"/>
        </w:rPr>
        <w:t>TRAVEL: MILEAGE CLAIMS -</w:t>
      </w:r>
    </w:p>
    <w:p w14:paraId="2CF07AE2" w14:textId="77777777" w:rsidR="00120A49" w:rsidRDefault="00120A49" w:rsidP="00120A49">
      <w:r w:rsidRPr="00006E9F">
        <w:t xml:space="preserve">All columns in this section should be completed including the date of the activity you participated in, a description of the activity and which HEIW department it was for.  Departure and destination </w:t>
      </w:r>
      <w:r w:rsidRPr="00006E9F">
        <w:rPr>
          <w:b/>
          <w:u w:val="single"/>
        </w:rPr>
        <w:t>postcodes</w:t>
      </w:r>
      <w:r w:rsidRPr="00006E9F">
        <w:t xml:space="preserve"> are required as well as mileage details (as calculated by the AA route planner - </w:t>
      </w:r>
      <w:hyperlink r:id="rId14">
        <w:r w:rsidRPr="00006E9F">
          <w:rPr>
            <w:rFonts w:eastAsia="SimSun"/>
            <w:color w:val="0000FF"/>
            <w:u w:val="single"/>
          </w:rPr>
          <w:t>www.theaa.com/route-planner</w:t>
        </w:r>
      </w:hyperlink>
      <w:r w:rsidRPr="00006E9F">
        <w:t xml:space="preserve">).  Once submitted all mileage claims are checked against the route planner and will be amended if they differ from what has been claimed unless there are exceptional circumstances cited on the form.  </w:t>
      </w:r>
    </w:p>
    <w:p w14:paraId="20A6F09E" w14:textId="77777777" w:rsidR="00120A49" w:rsidRPr="00006E9F" w:rsidRDefault="00120A49" w:rsidP="00120A49">
      <w:r w:rsidRPr="00006E9F">
        <w:t xml:space="preserve">Travel is claimable at </w:t>
      </w:r>
      <w:r>
        <w:t>the</w:t>
      </w:r>
      <w:r w:rsidRPr="00006E9F">
        <w:t xml:space="preserve"> rate of 45p</w:t>
      </w:r>
      <w:r>
        <w:t xml:space="preserve"> per mile</w:t>
      </w:r>
      <w:r w:rsidRPr="00006E9F">
        <w:t xml:space="preserve"> up to 100 miles; 13p for each mile thereafter.  </w:t>
      </w:r>
    </w:p>
    <w:p w14:paraId="3F699FEF" w14:textId="77777777" w:rsidR="00120A49" w:rsidRPr="00006E9F" w:rsidRDefault="00120A49" w:rsidP="00120A49">
      <w:pPr>
        <w:rPr>
          <w:b/>
          <w:bCs/>
          <w:color w:val="3A4972"/>
        </w:rPr>
      </w:pPr>
      <w:r w:rsidRPr="00006E9F">
        <w:rPr>
          <w:b/>
          <w:bCs/>
          <w:color w:val="3A4972"/>
        </w:rPr>
        <w:t>Step 3. (if applicable)</w:t>
      </w:r>
    </w:p>
    <w:p w14:paraId="5229790D" w14:textId="77777777" w:rsidR="00120A49" w:rsidRPr="00006E9F" w:rsidRDefault="00120A49" w:rsidP="00120A49">
      <w:pPr>
        <w:rPr>
          <w:b/>
          <w:bCs/>
          <w:color w:val="3A4972"/>
        </w:rPr>
      </w:pPr>
      <w:r w:rsidRPr="00006E9F">
        <w:rPr>
          <w:b/>
          <w:bCs/>
          <w:color w:val="3A4972"/>
        </w:rPr>
        <w:lastRenderedPageBreak/>
        <w:t xml:space="preserve">SUBSISTENCE/OTHER EXPENSES – </w:t>
      </w:r>
    </w:p>
    <w:p w14:paraId="1C15D0C6" w14:textId="77777777" w:rsidR="00120A49" w:rsidRPr="00006E9F" w:rsidRDefault="00120A49" w:rsidP="00120A49">
      <w:r w:rsidRPr="00006E9F">
        <w:t xml:space="preserve">This would typically only include car parking costs as refreshments are usually provided at HEIW events.  </w:t>
      </w:r>
      <w:r w:rsidRPr="00006E9F">
        <w:rPr>
          <w:b/>
        </w:rPr>
        <w:t xml:space="preserve">Original itemised receipts/invoices must be </w:t>
      </w:r>
      <w:proofErr w:type="gramStart"/>
      <w:r w:rsidRPr="00006E9F">
        <w:rPr>
          <w:b/>
        </w:rPr>
        <w:t>provided</w:t>
      </w:r>
      <w:proofErr w:type="gramEnd"/>
      <w:r w:rsidRPr="00006E9F">
        <w:rPr>
          <w:b/>
        </w:rPr>
        <w:t xml:space="preserve"> or payment is not guaranteed.</w:t>
      </w:r>
    </w:p>
    <w:p w14:paraId="0BF708BC" w14:textId="77777777" w:rsidR="00120A49" w:rsidRPr="00006E9F" w:rsidRDefault="00120A49" w:rsidP="00120A49">
      <w:pPr>
        <w:rPr>
          <w:b/>
          <w:bCs/>
          <w:color w:val="3A4972"/>
        </w:rPr>
      </w:pPr>
      <w:r w:rsidRPr="00006E9F">
        <w:rPr>
          <w:b/>
          <w:bCs/>
          <w:color w:val="3A4972"/>
        </w:rPr>
        <w:t>Step 4. (if applicable)</w:t>
      </w:r>
    </w:p>
    <w:p w14:paraId="1F16CEBE" w14:textId="77777777" w:rsidR="00120A49" w:rsidRPr="00006E9F" w:rsidRDefault="00120A49" w:rsidP="00120A49">
      <w:pPr>
        <w:rPr>
          <w:b/>
          <w:bCs/>
          <w:color w:val="3A4972"/>
        </w:rPr>
      </w:pPr>
      <w:r w:rsidRPr="00006E9F">
        <w:rPr>
          <w:b/>
          <w:bCs/>
          <w:color w:val="3A4972"/>
        </w:rPr>
        <w:t xml:space="preserve">Additional Notes – </w:t>
      </w:r>
    </w:p>
    <w:p w14:paraId="49061C93" w14:textId="77777777" w:rsidR="00120A49" w:rsidRPr="00006E9F" w:rsidRDefault="00120A49" w:rsidP="00120A49">
      <w:r w:rsidRPr="00006E9F">
        <w:t xml:space="preserve">Use this box to stipulate if you- </w:t>
      </w:r>
    </w:p>
    <w:p w14:paraId="0A830D2C" w14:textId="77777777" w:rsidR="00120A49" w:rsidRPr="00006E9F" w:rsidRDefault="00120A49" w:rsidP="00120A49">
      <w:pPr>
        <w:numPr>
          <w:ilvl w:val="0"/>
          <w:numId w:val="1"/>
        </w:numPr>
        <w:spacing w:after="0" w:line="240" w:lineRule="auto"/>
        <w:contextualSpacing/>
      </w:pPr>
      <w:r w:rsidRPr="00006E9F">
        <w:t>Deviate for any reason from the suggested AA route, for example due to roadworks or a need to stick to major roads;</w:t>
      </w:r>
    </w:p>
    <w:p w14:paraId="609CF553" w14:textId="77777777" w:rsidR="00120A49" w:rsidRPr="00006E9F" w:rsidRDefault="00120A49" w:rsidP="00120A49">
      <w:pPr>
        <w:numPr>
          <w:ilvl w:val="0"/>
          <w:numId w:val="1"/>
        </w:numPr>
        <w:spacing w:after="0" w:line="240" w:lineRule="auto"/>
        <w:contextualSpacing/>
      </w:pPr>
      <w:r w:rsidRPr="00006E9F">
        <w:t>Have lost a receipt/invoice/train ticket to accompany a claim (it can be helpful to take a photograph or photocopy of train tickets before use as they can sometimes be retained by machines at train stations);</w:t>
      </w:r>
    </w:p>
    <w:p w14:paraId="007C4EAB" w14:textId="77777777" w:rsidR="00120A49" w:rsidRPr="00006E9F" w:rsidRDefault="00120A49" w:rsidP="00120A49">
      <w:pPr>
        <w:numPr>
          <w:ilvl w:val="0"/>
          <w:numId w:val="1"/>
        </w:numPr>
        <w:spacing w:after="0" w:line="240" w:lineRule="auto"/>
        <w:contextualSpacing/>
      </w:pPr>
      <w:r w:rsidRPr="00006E9F">
        <w:t>Have any exceptional circumstances you need to tell us about.</w:t>
      </w:r>
    </w:p>
    <w:p w14:paraId="3BE29D9C" w14:textId="77777777" w:rsidR="00120A49" w:rsidRPr="00006E9F" w:rsidRDefault="00120A49" w:rsidP="00120A49"/>
    <w:p w14:paraId="7FC538F2" w14:textId="77777777" w:rsidR="00120A49" w:rsidRPr="00006E9F" w:rsidRDefault="00120A49" w:rsidP="00120A49">
      <w:pPr>
        <w:rPr>
          <w:b/>
          <w:bCs/>
          <w:color w:val="3A4972"/>
        </w:rPr>
      </w:pPr>
      <w:r w:rsidRPr="00006E9F">
        <w:rPr>
          <w:b/>
          <w:bCs/>
          <w:color w:val="3A4972"/>
        </w:rPr>
        <w:t>Step 5.</w:t>
      </w:r>
    </w:p>
    <w:p w14:paraId="4C2687F6" w14:textId="77777777" w:rsidR="00120A49" w:rsidRPr="00006E9F" w:rsidRDefault="00120A49" w:rsidP="00120A49">
      <w:r w:rsidRPr="00006E9F">
        <w:t xml:space="preserve">Sign and date the form against </w:t>
      </w:r>
      <w:r w:rsidRPr="00006E9F">
        <w:rPr>
          <w:b/>
          <w:bCs/>
        </w:rPr>
        <w:t>Claimant Signature</w:t>
      </w:r>
      <w:r w:rsidRPr="00006E9F">
        <w:t>.</w:t>
      </w:r>
    </w:p>
    <w:p w14:paraId="7D3ABF81" w14:textId="77777777" w:rsidR="00120A49" w:rsidRPr="00006E9F" w:rsidRDefault="00120A49" w:rsidP="00120A49">
      <w:pPr>
        <w:jc w:val="center"/>
        <w:rPr>
          <w:b/>
          <w:bCs/>
        </w:rPr>
      </w:pPr>
      <w:r w:rsidRPr="00006E9F">
        <w:rPr>
          <w:b/>
          <w:bCs/>
        </w:rPr>
        <w:t>Claims must be submitted within three months of expenses being incurred.</w:t>
      </w:r>
    </w:p>
    <w:p w14:paraId="51D1C195" w14:textId="77777777" w:rsidR="00120A49" w:rsidRPr="00006E9F" w:rsidRDefault="00120A49" w:rsidP="00120A49">
      <w:r w:rsidRPr="00006E9F">
        <w:t xml:space="preserve">Completed Casual Worker Timesheets and completed Expense claim forms should be submitted to Nicola Ridley, HEIW, Quality Unit, Ty Dysgu, </w:t>
      </w:r>
      <w:proofErr w:type="spellStart"/>
      <w:r w:rsidRPr="00006E9F">
        <w:t>Cefn</w:t>
      </w:r>
      <w:proofErr w:type="spellEnd"/>
      <w:r w:rsidRPr="00006E9F">
        <w:t xml:space="preserve"> </w:t>
      </w:r>
      <w:proofErr w:type="spellStart"/>
      <w:r w:rsidRPr="00006E9F">
        <w:t>Coed</w:t>
      </w:r>
      <w:proofErr w:type="spellEnd"/>
      <w:r w:rsidRPr="00006E9F">
        <w:t xml:space="preserve">, </w:t>
      </w:r>
      <w:proofErr w:type="spellStart"/>
      <w:r w:rsidRPr="00006E9F">
        <w:t>Nantgarw</w:t>
      </w:r>
      <w:proofErr w:type="spellEnd"/>
      <w:r w:rsidRPr="00006E9F">
        <w:t xml:space="preserve">, Cardiff CF15 7QQ or signed and scanned and sent to </w:t>
      </w:r>
      <w:hyperlink r:id="rId15" w:history="1">
        <w:r w:rsidRPr="00006E9F">
          <w:rPr>
            <w:color w:val="0000FF"/>
            <w:u w:val="single"/>
          </w:rPr>
          <w:t>HEIW.qa@wales.nhs.uk</w:t>
        </w:r>
      </w:hyperlink>
      <w:r w:rsidRPr="00006E9F">
        <w:t xml:space="preserve">.   </w:t>
      </w:r>
    </w:p>
    <w:p w14:paraId="76FC4592" w14:textId="77777777" w:rsidR="00120A49" w:rsidRPr="00006E9F" w:rsidRDefault="00120A49" w:rsidP="00120A49">
      <w:r w:rsidRPr="00006E9F">
        <w:t xml:space="preserve">We can provide further support for completion of Casual Worker Timesheets and Expense forms following your participation in HEIW activity if required.  Please do not hesitate to contact us at </w:t>
      </w:r>
      <w:r w:rsidRPr="00006E9F">
        <w:rPr>
          <w:rFonts w:eastAsia="SimSun"/>
          <w:color w:val="0000FF"/>
          <w:u w:val="single"/>
        </w:rPr>
        <w:t>HEIW.qa@wales.nhs.uk</w:t>
      </w:r>
      <w:r w:rsidRPr="00006E9F">
        <w:t xml:space="preserve"> or 01443 846309.</w:t>
      </w:r>
    </w:p>
    <w:p w14:paraId="4705E714" w14:textId="77777777" w:rsidR="00120A49" w:rsidRPr="00006E9F" w:rsidRDefault="00120A49" w:rsidP="00120A49"/>
    <w:p w14:paraId="487EB99D" w14:textId="77777777" w:rsidR="00120A49" w:rsidRPr="00EE6CEC" w:rsidRDefault="00120A49" w:rsidP="00120A49"/>
    <w:p w14:paraId="40A3A396" w14:textId="77777777" w:rsidR="00120A49" w:rsidRPr="00A9005C" w:rsidRDefault="00120A49" w:rsidP="00120A49">
      <w:pPr>
        <w:rPr>
          <w:b/>
        </w:rPr>
      </w:pPr>
    </w:p>
    <w:p w14:paraId="121F4A51" w14:textId="4CF3BE71" w:rsidR="000335A6" w:rsidRDefault="000335A6" w:rsidP="00120A49">
      <w:bookmarkStart w:id="1" w:name="_GoBack"/>
      <w:bookmarkEnd w:id="1"/>
    </w:p>
    <w:sectPr w:rsidR="000335A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A16F" w14:textId="77777777" w:rsidR="003B2201" w:rsidRDefault="003B2201" w:rsidP="003B2201">
      <w:pPr>
        <w:spacing w:after="0" w:line="240" w:lineRule="auto"/>
      </w:pPr>
      <w:r>
        <w:separator/>
      </w:r>
    </w:p>
  </w:endnote>
  <w:endnote w:type="continuationSeparator" w:id="0">
    <w:p w14:paraId="1E6FBF83" w14:textId="77777777" w:rsidR="003B2201" w:rsidRDefault="003B2201" w:rsidP="003B2201">
      <w:pPr>
        <w:spacing w:after="0" w:line="240" w:lineRule="auto"/>
      </w:pPr>
      <w:r>
        <w:continuationSeparator/>
      </w:r>
    </w:p>
  </w:endnote>
  <w:endnote w:type="continuationNotice" w:id="1">
    <w:p w14:paraId="4D067017" w14:textId="77777777" w:rsidR="009420F0" w:rsidRDefault="00942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Fixed">
    <w:altName w:val="Courier New"/>
    <w:charset w:val="B2"/>
    <w:family w:val="modern"/>
    <w:pitch w:val="fixed"/>
    <w:sig w:usb0="0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E5BC" w14:textId="77777777" w:rsidR="003B2201" w:rsidRDefault="003B2201" w:rsidP="003B2201">
      <w:pPr>
        <w:spacing w:after="0" w:line="240" w:lineRule="auto"/>
      </w:pPr>
      <w:r>
        <w:separator/>
      </w:r>
    </w:p>
  </w:footnote>
  <w:footnote w:type="continuationSeparator" w:id="0">
    <w:p w14:paraId="6D022CAE" w14:textId="77777777" w:rsidR="003B2201" w:rsidRDefault="003B2201" w:rsidP="003B2201">
      <w:pPr>
        <w:spacing w:after="0" w:line="240" w:lineRule="auto"/>
      </w:pPr>
      <w:r>
        <w:continuationSeparator/>
      </w:r>
    </w:p>
  </w:footnote>
  <w:footnote w:type="continuationNotice" w:id="1">
    <w:p w14:paraId="6EBC6545" w14:textId="77777777" w:rsidR="009420F0" w:rsidRDefault="00942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3E89" w14:textId="77777777" w:rsidR="003B2201" w:rsidRDefault="003B2201">
    <w:pPr>
      <w:pStyle w:val="Header"/>
    </w:pPr>
    <w:r>
      <w:rPr>
        <w:noProof/>
      </w:rPr>
      <w:drawing>
        <wp:anchor distT="0" distB="0" distL="114300" distR="114300" simplePos="0" relativeHeight="251658240" behindDoc="1" locked="0" layoutInCell="1" allowOverlap="1" wp14:anchorId="5671756F" wp14:editId="59B3058E">
          <wp:simplePos x="0" y="0"/>
          <wp:positionH relativeFrom="column">
            <wp:posOffset>3988191</wp:posOffset>
          </wp:positionH>
          <wp:positionV relativeFrom="paragraph">
            <wp:posOffset>-372793</wp:posOffset>
          </wp:positionV>
          <wp:extent cx="2593975" cy="609600"/>
          <wp:effectExtent l="0" t="0" r="0" b="0"/>
          <wp:wrapTight wrapText="bothSides">
            <wp:wrapPolygon edited="0">
              <wp:start x="0" y="0"/>
              <wp:lineTo x="0" y="20925"/>
              <wp:lineTo x="21415" y="2092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W%20(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397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3213"/>
    <w:multiLevelType w:val="hybridMultilevel"/>
    <w:tmpl w:val="9440BF44"/>
    <w:lvl w:ilvl="0" w:tplc="03A8C5EE">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2721E"/>
    <w:multiLevelType w:val="hybridMultilevel"/>
    <w:tmpl w:val="67EAE394"/>
    <w:lvl w:ilvl="0" w:tplc="03A8C5EE">
      <w:start w:val="1"/>
      <w:numFmt w:val="bullet"/>
      <w:lvlText w:val="-"/>
      <w:lvlJc w:val="left"/>
      <w:pPr>
        <w:ind w:left="720" w:hanging="360"/>
      </w:pPr>
      <w:rPr>
        <w:rFonts w:ascii="Simplified Arabic Fixed" w:hAnsi="Simplified Arabic Fixe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518"/>
    <w:rsid w:val="000335A6"/>
    <w:rsid w:val="000822F7"/>
    <w:rsid w:val="000A5BC7"/>
    <w:rsid w:val="000B1D8F"/>
    <w:rsid w:val="00120A49"/>
    <w:rsid w:val="00137AAE"/>
    <w:rsid w:val="001B1B71"/>
    <w:rsid w:val="00280203"/>
    <w:rsid w:val="003B2201"/>
    <w:rsid w:val="004333E8"/>
    <w:rsid w:val="004701B8"/>
    <w:rsid w:val="00554CB1"/>
    <w:rsid w:val="005B78DB"/>
    <w:rsid w:val="0066680B"/>
    <w:rsid w:val="00846B48"/>
    <w:rsid w:val="00874806"/>
    <w:rsid w:val="008C2B62"/>
    <w:rsid w:val="009420F0"/>
    <w:rsid w:val="009F3D15"/>
    <w:rsid w:val="00AE65CD"/>
    <w:rsid w:val="00BD4518"/>
    <w:rsid w:val="00C07EFB"/>
    <w:rsid w:val="00C25827"/>
    <w:rsid w:val="00C61DC7"/>
    <w:rsid w:val="00D619BB"/>
    <w:rsid w:val="00D87108"/>
    <w:rsid w:val="00F2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A89A"/>
  <w15:chartTrackingRefBased/>
  <w15:docId w15:val="{B34B0F4A-D5E5-4406-BEF0-76E781C3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4518"/>
    <w:pPr>
      <w:spacing w:line="252" w:lineRule="auto"/>
      <w:jc w:val="both"/>
    </w:pPr>
    <w:rPr>
      <w:rFonts w:ascii="Arial" w:eastAsia="Times New Roman" w:hAnsi="Arial" w:cs="Times New Roman"/>
      <w:sz w:val="24"/>
      <w:lang w:eastAsia="en-GB"/>
    </w:rPr>
  </w:style>
  <w:style w:type="paragraph" w:styleId="Heading1">
    <w:name w:val="heading 1"/>
    <w:basedOn w:val="Normal"/>
    <w:next w:val="Normal"/>
    <w:link w:val="Heading1Char"/>
    <w:uiPriority w:val="9"/>
    <w:qFormat/>
    <w:rsid w:val="00BD4518"/>
    <w:pPr>
      <w:keepNext/>
      <w:keepLines/>
      <w:spacing w:before="320" w:after="40"/>
      <w:outlineLvl w:val="0"/>
    </w:pPr>
    <w:rPr>
      <w:rFonts w:eastAsia="SimSun"/>
      <w:b/>
      <w:bCs/>
      <w:caps/>
      <w:spacing w:val="4"/>
      <w:sz w:val="28"/>
      <w:szCs w:val="28"/>
    </w:rPr>
  </w:style>
  <w:style w:type="paragraph" w:styleId="Heading2">
    <w:name w:val="heading 2"/>
    <w:basedOn w:val="Normal"/>
    <w:next w:val="Normal"/>
    <w:link w:val="Heading2Char"/>
    <w:uiPriority w:val="9"/>
    <w:unhideWhenUsed/>
    <w:qFormat/>
    <w:rsid w:val="00BD4518"/>
    <w:pPr>
      <w:keepNext/>
      <w:keepLines/>
      <w:spacing w:before="120" w:after="0"/>
      <w:outlineLvl w:val="1"/>
    </w:pPr>
    <w:rPr>
      <w:rFonts w:eastAsia="SimSu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518"/>
    <w:rPr>
      <w:rFonts w:ascii="Arial" w:eastAsia="SimSun" w:hAnsi="Arial" w:cs="Times New Roman"/>
      <w:b/>
      <w:bCs/>
      <w:caps/>
      <w:spacing w:val="4"/>
      <w:sz w:val="28"/>
      <w:szCs w:val="28"/>
      <w:lang w:eastAsia="en-GB"/>
    </w:rPr>
  </w:style>
  <w:style w:type="character" w:customStyle="1" w:styleId="Heading2Char">
    <w:name w:val="Heading 2 Char"/>
    <w:basedOn w:val="DefaultParagraphFont"/>
    <w:link w:val="Heading2"/>
    <w:uiPriority w:val="9"/>
    <w:rsid w:val="00BD4518"/>
    <w:rPr>
      <w:rFonts w:ascii="Arial" w:eastAsia="SimSun" w:hAnsi="Arial" w:cs="Times New Roman"/>
      <w:b/>
      <w:bCs/>
      <w:sz w:val="28"/>
      <w:szCs w:val="28"/>
      <w:lang w:eastAsia="en-GB"/>
    </w:rPr>
  </w:style>
  <w:style w:type="character" w:styleId="Hyperlink">
    <w:name w:val="Hyperlink"/>
    <w:uiPriority w:val="99"/>
    <w:rsid w:val="00BD4518"/>
    <w:rPr>
      <w:color w:val="0000FF"/>
      <w:u w:val="single"/>
    </w:rPr>
  </w:style>
  <w:style w:type="paragraph" w:styleId="ListParagraph">
    <w:name w:val="List Paragraph"/>
    <w:basedOn w:val="Normal"/>
    <w:uiPriority w:val="34"/>
    <w:qFormat/>
    <w:rsid w:val="00BD4518"/>
    <w:pPr>
      <w:ind w:left="720"/>
      <w:contextualSpacing/>
    </w:pPr>
  </w:style>
  <w:style w:type="table" w:styleId="TableGrid">
    <w:name w:val="Table Grid"/>
    <w:basedOn w:val="TableNormal"/>
    <w:uiPriority w:val="39"/>
    <w:rsid w:val="001B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201"/>
    <w:rPr>
      <w:rFonts w:ascii="Arial" w:eastAsia="Times New Roman" w:hAnsi="Arial" w:cs="Times New Roman"/>
      <w:sz w:val="24"/>
      <w:lang w:eastAsia="en-GB"/>
    </w:rPr>
  </w:style>
  <w:style w:type="paragraph" w:styleId="Footer">
    <w:name w:val="footer"/>
    <w:basedOn w:val="Normal"/>
    <w:link w:val="FooterChar"/>
    <w:uiPriority w:val="99"/>
    <w:unhideWhenUsed/>
    <w:rsid w:val="003B2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01"/>
    <w:rPr>
      <w:rFonts w:ascii="Arial" w:eastAsia="Times New Roman" w:hAnsi="Arial" w:cs="Times New Roman"/>
      <w:sz w:val="24"/>
      <w:lang w:eastAsia="en-GB"/>
    </w:rPr>
  </w:style>
  <w:style w:type="table" w:customStyle="1" w:styleId="TableGrid5">
    <w:name w:val="Table Grid5"/>
    <w:basedOn w:val="TableNormal"/>
    <w:next w:val="TableGrid"/>
    <w:uiPriority w:val="39"/>
    <w:rsid w:val="00120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IW.QA@wale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IW.qa@wales.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IW.qa@wales.nhs.uk" TargetMode="External"/><Relationship Id="rId5" Type="http://schemas.openxmlformats.org/officeDocument/2006/relationships/styles" Target="styles.xml"/><Relationship Id="rId15" Type="http://schemas.openxmlformats.org/officeDocument/2006/relationships/hyperlink" Target="mailto:HEIW.qa@wales.nhs.uk" TargetMode="External"/><Relationship Id="rId10" Type="http://schemas.openxmlformats.org/officeDocument/2006/relationships/hyperlink" Target="mailto:HEIW.QA@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aa.com/route-pla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FFFFFF"/>
      </a:dk2>
      <a:lt2>
        <a:srgbClr val="000000"/>
      </a:lt2>
      <a:accent1>
        <a:srgbClr val="3A4972"/>
      </a:accent1>
      <a:accent2>
        <a:srgbClr val="C1A875"/>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CFF686994ECF4C8C8610010778A1B7" ma:contentTypeVersion="12" ma:contentTypeDescription="Create a new document." ma:contentTypeScope="" ma:versionID="afe3363e0694a1f7ff3aa8a168308e96">
  <xsd:schema xmlns:xsd="http://www.w3.org/2001/XMLSchema" xmlns:xs="http://www.w3.org/2001/XMLSchema" xmlns:p="http://schemas.microsoft.com/office/2006/metadata/properties" xmlns:ns2="30a592e2-5330-47f9-abcf-33cd9acd7313" xmlns:ns3="9b0ca71c-210a-4371-a9c7-9f929c6d7f37" targetNamespace="http://schemas.microsoft.com/office/2006/metadata/properties" ma:root="true" ma:fieldsID="e81435e659259ffba225146449f1fe53" ns2:_="" ns3:_="">
    <xsd:import namespace="30a592e2-5330-47f9-abcf-33cd9acd7313"/>
    <xsd:import namespace="9b0ca71c-210a-4371-a9c7-9f929c6d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592e2-5330-47f9-abcf-33cd9acd7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ca71c-210a-4371-a9c7-9f929c6d7f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50863-F075-4A2B-A866-F7A2867F37A5}">
  <ds:schemaRefs>
    <ds:schemaRef ds:uri="http://schemas.openxmlformats.org/package/2006/metadata/core-properties"/>
    <ds:schemaRef ds:uri="9b0ca71c-210a-4371-a9c7-9f929c6d7f37"/>
    <ds:schemaRef ds:uri="http://schemas.microsoft.com/office/2006/documentManagement/types"/>
    <ds:schemaRef ds:uri="http://schemas.microsoft.com/office/infopath/2007/PartnerControls"/>
    <ds:schemaRef ds:uri="http://purl.org/dc/elements/1.1/"/>
    <ds:schemaRef ds:uri="http://schemas.microsoft.com/office/2006/metadata/properties"/>
    <ds:schemaRef ds:uri="30a592e2-5330-47f9-abcf-33cd9acd731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AD7DCF6-AC02-43F0-BEB2-84E6BD291BF2}"/>
</file>

<file path=customXml/itemProps3.xml><?xml version="1.0" encoding="utf-8"?>
<ds:datastoreItem xmlns:ds="http://schemas.openxmlformats.org/officeDocument/2006/customXml" ds:itemID="{EAF5118C-47C3-4B40-B056-48CA3BB6A7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Ridley (HEIW)</dc:creator>
  <cp:keywords/>
  <dc:description/>
  <cp:lastModifiedBy>Nicola Ridley (HEIW)</cp:lastModifiedBy>
  <cp:revision>14</cp:revision>
  <dcterms:created xsi:type="dcterms:W3CDTF">2019-01-18T08:42:00Z</dcterms:created>
  <dcterms:modified xsi:type="dcterms:W3CDTF">2020-02-27T14:28:00Z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0x0101009CCFF686994ECF4C8C8610010778A1B7</vt:lpwstr>
  </property>
  <property fmtid="{D5CDD505-2E9C-101B-9397-08002B2CF9AE}" pid="3" name="AuthorIds_UIVersion_3584">
    <vt:lpwstr>166</vt:lpwstr>
  </property>
</Properties>
</file>