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3BFB6A" w14:textId="77777777" w:rsidR="00B9626E" w:rsidRPr="004C0B08" w:rsidRDefault="00253E97" w:rsidP="00C15865">
      <w:pPr>
        <w:rPr>
          <w:rFonts w:cs="Arial"/>
          <w:color w:val="FFFFFF" w:themeColor="background1"/>
          <w:sz w:val="96"/>
          <w:szCs w:val="96"/>
        </w:rPr>
      </w:pPr>
      <w:r w:rsidRPr="004C0B08">
        <w:rPr>
          <w:noProof/>
          <w:color w:val="FFFFFF" w:themeColor="background1"/>
          <w:lang w:eastAsia="en-GB"/>
        </w:rPr>
        <w:drawing>
          <wp:inline distT="0" distB="0" distL="0" distR="0" wp14:anchorId="70021BCB" wp14:editId="1BF13A5A">
            <wp:extent cx="4073856" cy="1086592"/>
            <wp:effectExtent l="0" t="0" r="0" b="0"/>
            <wp:docPr id="151173967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739670" name="Picture 1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98862" cy="1093262"/>
                    </a:xfrm>
                    <a:prstGeom prst="rect">
                      <a:avLst/>
                    </a:prstGeom>
                  </pic:spPr>
                </pic:pic>
              </a:graphicData>
            </a:graphic>
          </wp:inline>
        </w:drawing>
      </w:r>
      <w:bookmarkStart w:id="0" w:name="_Hlk109221995"/>
      <w:bookmarkStart w:id="1" w:name="_top"/>
      <w:bookmarkEnd w:id="0"/>
      <w:bookmarkEnd w:id="1"/>
      <w:r w:rsidR="00E95A6D" w:rsidRPr="004C0B08">
        <w:rPr>
          <w:noProof/>
          <w:color w:val="FFFFFF" w:themeColor="background1"/>
          <w:lang w:eastAsia="en-GB"/>
        </w:rPr>
        <mc:AlternateContent>
          <mc:Choice Requires="wps">
            <w:drawing>
              <wp:anchor distT="0" distB="0" distL="114300" distR="114300" simplePos="0" relativeHeight="251658239" behindDoc="1" locked="0" layoutInCell="1" allowOverlap="1" wp14:anchorId="10584F10" wp14:editId="2BC4E073">
                <wp:simplePos x="914400" y="914400"/>
                <wp:positionH relativeFrom="margin">
                  <wp:align>center</wp:align>
                </wp:positionH>
                <wp:positionV relativeFrom="margin">
                  <wp:align>center</wp:align>
                </wp:positionV>
                <wp:extent cx="7539318" cy="10847294"/>
                <wp:effectExtent l="0" t="0" r="2540" b="0"/>
                <wp:wrapNone/>
                <wp:docPr id="5" name="Rectangle 5"/>
                <wp:cNvGraphicFramePr/>
                <a:graphic xmlns:a="http://schemas.openxmlformats.org/drawingml/2006/main">
                  <a:graphicData uri="http://schemas.microsoft.com/office/word/2010/wordprocessingShape">
                    <wps:wsp>
                      <wps:cNvSpPr/>
                      <wps:spPr>
                        <a:xfrm>
                          <a:off x="0" y="0"/>
                          <a:ext cx="7539318" cy="10847294"/>
                        </a:xfrm>
                        <a:prstGeom prst="rect">
                          <a:avLst/>
                        </a:prstGeom>
                        <a:solidFill>
                          <a:srgbClr val="4D186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100000</wp14:pctWidth>
                </wp14:sizeRelH>
                <wp14:sizeRelV relativeFrom="page">
                  <wp14:pctHeight>100000</wp14:pctHeight>
                </wp14:sizeRelV>
              </wp:anchor>
            </w:drawing>
          </mc:Choice>
          <mc:Fallback>
            <w:pict>
              <v:rect w14:anchorId="14FE4975" id="Rectangle 5" o:spid="_x0000_s1026" style="position:absolute;margin-left:0;margin-top:0;width:593.65pt;height:854.1pt;z-index:-251658241;visibility:visible;mso-wrap-style:square;mso-width-percent:1000;mso-height-percent:1000;mso-wrap-distance-left:9pt;mso-wrap-distance-top:0;mso-wrap-distance-right:9pt;mso-wrap-distance-bottom:0;mso-position-horizontal:center;mso-position-horizontal-relative:margin;mso-position-vertical:center;mso-position-vertical-relative:margin;mso-width-percent:1000;mso-height-percent:100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" fillcolor="#4d186e" stroked="f" strokeweight="1pt">
                <w10:wrap anchorx="margin" anchory="margin"/>
              </v:rect>
            </w:pict>
          </mc:Fallback>
        </mc:AlternateContent>
      </w:r>
    </w:p>
    <w:p w14:paraId="7C5FCEDF" w14:textId="1FB068D7" w:rsidR="000354CE" w:rsidRDefault="00450286" w:rsidP="3991A0C0">
      <w:pPr>
        <w:pStyle w:val="Subtitle"/>
        <w:jc w:val="left"/>
        <w:rPr>
          <w:rFonts w:eastAsiaTheme="majorEastAsia" w:cstheme="majorBidi"/>
          <w:spacing w:val="-10"/>
          <w:kern w:val="28"/>
          <w:sz w:val="56"/>
          <w:szCs w:val="56"/>
        </w:rPr>
      </w:pPr>
      <w:r w:rsidRPr="00120830">
        <w:rPr>
          <w:noProof/>
        </w:rPr>
        <w:drawing>
          <wp:anchor distT="0" distB="0" distL="114300" distR="114300" simplePos="0" relativeHeight="251674624" behindDoc="1" locked="1" layoutInCell="1" allowOverlap="1" wp14:anchorId="261E229E" wp14:editId="622B3C0F">
            <wp:simplePos x="0" y="0"/>
            <wp:positionH relativeFrom="page">
              <wp:align>left</wp:align>
            </wp:positionH>
            <wp:positionV relativeFrom="page">
              <wp:align>bottom</wp:align>
            </wp:positionV>
            <wp:extent cx="6976800" cy="6829200"/>
            <wp:effectExtent l="0" t="0" r="0" b="0"/>
            <wp:wrapNone/>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phic 9"/>
                    <pic:cNvPicPr/>
                  </pic:nvPicPr>
                  <pic:blipFill rotWithShape="1">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rcRect l="31479" t="15918" r="4769" b="39974"/>
                    <a:stretch/>
                  </pic:blipFill>
                  <pic:spPr bwMode="auto">
                    <a:xfrm>
                      <a:off x="0" y="0"/>
                      <a:ext cx="6976800" cy="6829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10A7D" w:rsidRPr="3991A0C0">
        <w:rPr>
          <w:rFonts w:eastAsiaTheme="majorEastAsia" w:cstheme="majorBidi"/>
          <w:spacing w:val="-10"/>
          <w:kern w:val="28"/>
          <w:sz w:val="56"/>
          <w:szCs w:val="56"/>
        </w:rPr>
        <w:t>Guidance for Return to Practice for Nurses, Midwives, SCPHNs, AHPs</w:t>
      </w:r>
      <w:r w:rsidR="00886A38" w:rsidRPr="3991A0C0">
        <w:rPr>
          <w:rFonts w:eastAsiaTheme="majorEastAsia" w:cstheme="majorBidi"/>
          <w:spacing w:val="-10"/>
          <w:kern w:val="28"/>
          <w:sz w:val="56"/>
          <w:szCs w:val="56"/>
        </w:rPr>
        <w:t>,</w:t>
      </w:r>
      <w:r w:rsidR="00611217" w:rsidRPr="3991A0C0">
        <w:rPr>
          <w:rFonts w:eastAsiaTheme="majorEastAsia" w:cstheme="majorBidi"/>
          <w:spacing w:val="-10"/>
          <w:kern w:val="28"/>
          <w:sz w:val="56"/>
          <w:szCs w:val="56"/>
        </w:rPr>
        <w:t xml:space="preserve"> </w:t>
      </w:r>
      <w:r w:rsidR="00886A38" w:rsidRPr="3991A0C0">
        <w:rPr>
          <w:rFonts w:eastAsiaTheme="majorEastAsia" w:cstheme="majorBidi"/>
          <w:spacing w:val="-10"/>
          <w:kern w:val="28"/>
          <w:sz w:val="56"/>
          <w:szCs w:val="56"/>
        </w:rPr>
        <w:t>ODPs</w:t>
      </w:r>
      <w:r w:rsidR="00611217" w:rsidRPr="3991A0C0">
        <w:rPr>
          <w:rFonts w:eastAsiaTheme="majorEastAsia" w:cstheme="majorBidi"/>
          <w:spacing w:val="-10"/>
          <w:kern w:val="28"/>
          <w:sz w:val="56"/>
          <w:szCs w:val="56"/>
        </w:rPr>
        <w:t>, Radiographers, Biomedical</w:t>
      </w:r>
      <w:r w:rsidR="71E4E1B2" w:rsidRPr="3991A0C0">
        <w:rPr>
          <w:rFonts w:eastAsiaTheme="majorEastAsia" w:cstheme="majorBidi"/>
          <w:spacing w:val="-10"/>
          <w:kern w:val="28"/>
          <w:sz w:val="56"/>
          <w:szCs w:val="56"/>
        </w:rPr>
        <w:t xml:space="preserve"> Scientists</w:t>
      </w:r>
      <w:r w:rsidR="00611217" w:rsidRPr="3991A0C0">
        <w:rPr>
          <w:rFonts w:eastAsiaTheme="majorEastAsia" w:cstheme="majorBidi"/>
          <w:spacing w:val="-10"/>
          <w:kern w:val="28"/>
          <w:sz w:val="56"/>
          <w:szCs w:val="56"/>
        </w:rPr>
        <w:t xml:space="preserve"> </w:t>
      </w:r>
      <w:r w:rsidR="00610A7D" w:rsidRPr="3991A0C0">
        <w:rPr>
          <w:rFonts w:eastAsiaTheme="majorEastAsia" w:cstheme="majorBidi"/>
          <w:spacing w:val="-10"/>
          <w:kern w:val="28"/>
          <w:sz w:val="56"/>
          <w:szCs w:val="56"/>
        </w:rPr>
        <w:t xml:space="preserve">and </w:t>
      </w:r>
      <w:r w:rsidR="35E1E4D0" w:rsidRPr="3991A0C0">
        <w:rPr>
          <w:rFonts w:eastAsiaTheme="majorEastAsia" w:cstheme="majorBidi"/>
          <w:spacing w:val="-10"/>
          <w:kern w:val="28"/>
          <w:sz w:val="56"/>
          <w:szCs w:val="56"/>
        </w:rPr>
        <w:t>Clinical</w:t>
      </w:r>
      <w:r w:rsidR="00610A7D" w:rsidRPr="3991A0C0">
        <w:rPr>
          <w:rFonts w:eastAsiaTheme="majorEastAsia" w:cstheme="majorBidi"/>
          <w:spacing w:val="-10"/>
          <w:kern w:val="28"/>
          <w:sz w:val="56"/>
          <w:szCs w:val="56"/>
        </w:rPr>
        <w:t xml:space="preserve"> Scientists</w:t>
      </w:r>
    </w:p>
    <w:p w14:paraId="1B17DAF5" w14:textId="1DB9CFA6" w:rsidR="00C15865" w:rsidRDefault="00C15865" w:rsidP="00C15865">
      <w:pPr>
        <w:jc w:val="center"/>
      </w:pPr>
    </w:p>
    <w:p w14:paraId="46CCC981" w14:textId="77777777" w:rsidR="00026015" w:rsidRDefault="00026015" w:rsidP="00C15865">
      <w:pPr>
        <w:jc w:val="center"/>
      </w:pPr>
    </w:p>
    <w:p w14:paraId="7A8AD5AE" w14:textId="77777777" w:rsidR="00026015" w:rsidRDefault="00026015" w:rsidP="00C15865">
      <w:pPr>
        <w:jc w:val="center"/>
      </w:pPr>
    </w:p>
    <w:p w14:paraId="665D1883" w14:textId="77777777" w:rsidR="00026015" w:rsidRDefault="00026015" w:rsidP="00C15865">
      <w:pPr>
        <w:jc w:val="center"/>
      </w:pPr>
    </w:p>
    <w:p w14:paraId="4C321B28" w14:textId="77777777" w:rsidR="00026015" w:rsidRDefault="00026015" w:rsidP="00C15865">
      <w:pPr>
        <w:jc w:val="center"/>
      </w:pPr>
    </w:p>
    <w:p w14:paraId="3249E4B2" w14:textId="77777777" w:rsidR="00026015" w:rsidRDefault="00026015" w:rsidP="00C15865">
      <w:pPr>
        <w:jc w:val="center"/>
      </w:pPr>
    </w:p>
    <w:p w14:paraId="791FD668" w14:textId="77777777" w:rsidR="00026015" w:rsidRDefault="00026015" w:rsidP="00C15865">
      <w:pPr>
        <w:jc w:val="center"/>
      </w:pPr>
    </w:p>
    <w:p w14:paraId="768D696D" w14:textId="77777777" w:rsidR="00026015" w:rsidRDefault="00026015" w:rsidP="00C15865">
      <w:pPr>
        <w:jc w:val="center"/>
      </w:pPr>
    </w:p>
    <w:p w14:paraId="2325EEFA" w14:textId="77777777" w:rsidR="00026015" w:rsidRDefault="00026015" w:rsidP="00C15865">
      <w:pPr>
        <w:jc w:val="center"/>
      </w:pPr>
    </w:p>
    <w:p w14:paraId="1BB1E246" w14:textId="77777777" w:rsidR="00026015" w:rsidRDefault="00026015" w:rsidP="00C15865">
      <w:pPr>
        <w:jc w:val="center"/>
      </w:pPr>
    </w:p>
    <w:tbl>
      <w:tblPr>
        <w:tblStyle w:val="TableGrid"/>
        <w:tblW w:w="0" w:type="auto"/>
        <w:jc w:val="center"/>
        <w:tblLook w:val="04A0" w:firstRow="1" w:lastRow="0" w:firstColumn="1" w:lastColumn="0" w:noHBand="0" w:noVBand="1"/>
      </w:tblPr>
      <w:tblGrid>
        <w:gridCol w:w="4673"/>
        <w:gridCol w:w="1559"/>
      </w:tblGrid>
      <w:tr w:rsidR="00C15865" w14:paraId="1BF3CE53" w14:textId="77777777" w:rsidTr="00C15865">
        <w:trPr>
          <w:jc w:val="center"/>
        </w:trPr>
        <w:tc>
          <w:tcPr>
            <w:tcW w:w="4673"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4DA1CCD9" w14:textId="77777777" w:rsidR="00C15865" w:rsidRDefault="00C15865">
            <w:pPr>
              <w:spacing w:after="0"/>
              <w:rPr>
                <w:rFonts w:asciiTheme="minorHAnsi" w:hAnsiTheme="minorHAnsi"/>
              </w:rPr>
            </w:pPr>
            <w:r>
              <w:t>Guidance Amendment Agreed (3</w:t>
            </w:r>
            <w:r>
              <w:rPr>
                <w:vertAlign w:val="superscript"/>
              </w:rPr>
              <w:t>rd</w:t>
            </w:r>
            <w:r>
              <w:t xml:space="preserve"> Version):</w:t>
            </w:r>
          </w:p>
          <w:p w14:paraId="533C6F6E" w14:textId="77777777" w:rsidR="00C15865" w:rsidRDefault="00C15865">
            <w:pPr>
              <w:spacing w:after="0"/>
              <w:rPr>
                <w:b/>
                <w:bCs/>
              </w:rPr>
            </w:pPr>
          </w:p>
        </w:tc>
        <w:tc>
          <w:tcPr>
            <w:tcW w:w="1559"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508BBD8E" w14:textId="77777777" w:rsidR="00C15865" w:rsidRDefault="00C15865">
            <w:pPr>
              <w:spacing w:after="0"/>
            </w:pPr>
          </w:p>
        </w:tc>
      </w:tr>
      <w:tr w:rsidR="00C15865" w14:paraId="1D9D0BBF" w14:textId="77777777" w:rsidTr="00C15865">
        <w:trPr>
          <w:jc w:val="center"/>
        </w:trPr>
        <w:tc>
          <w:tcPr>
            <w:tcW w:w="4673"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733F028B" w14:textId="77777777" w:rsidR="00C15865" w:rsidRDefault="00C15865">
            <w:pPr>
              <w:spacing w:after="0"/>
            </w:pPr>
            <w:r>
              <w:t xml:space="preserve">Review Date: </w:t>
            </w:r>
          </w:p>
          <w:p w14:paraId="535177C5" w14:textId="77777777" w:rsidR="00C15865" w:rsidRDefault="00C15865">
            <w:pPr>
              <w:spacing w:after="0"/>
              <w:rPr>
                <w:b/>
                <w:bCs/>
              </w:rPr>
            </w:pPr>
          </w:p>
        </w:tc>
        <w:tc>
          <w:tcPr>
            <w:tcW w:w="1559"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776CA258" w14:textId="77777777" w:rsidR="00C15865" w:rsidRDefault="00C15865">
            <w:pPr>
              <w:spacing w:after="0"/>
            </w:pPr>
          </w:p>
        </w:tc>
      </w:tr>
      <w:tr w:rsidR="00C15865" w14:paraId="0352FB5F" w14:textId="77777777" w:rsidTr="00C15865">
        <w:trPr>
          <w:jc w:val="center"/>
        </w:trPr>
        <w:tc>
          <w:tcPr>
            <w:tcW w:w="4673"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2CD868F1" w14:textId="4C678ECF" w:rsidR="00C15865" w:rsidRDefault="00C15865">
            <w:pPr>
              <w:spacing w:after="0"/>
            </w:pPr>
            <w:r>
              <w:t>Amendment (Updated with HEIW details</w:t>
            </w:r>
          </w:p>
          <w:p w14:paraId="053EB521" w14:textId="77777777" w:rsidR="00C15865" w:rsidRDefault="00C15865">
            <w:pPr>
              <w:spacing w:after="0"/>
              <w:rPr>
                <w:b/>
                <w:bCs/>
              </w:rPr>
            </w:pPr>
          </w:p>
        </w:tc>
        <w:tc>
          <w:tcPr>
            <w:tcW w:w="1559" w:type="dxa"/>
            <w:tcBorders>
              <w:top w:val="single" w:sz="4" w:space="0" w:color="auto"/>
              <w:left w:val="single" w:sz="4" w:space="0" w:color="auto"/>
              <w:bottom w:val="single" w:sz="4" w:space="0" w:color="auto"/>
              <w:right w:val="single" w:sz="4" w:space="0" w:color="auto"/>
            </w:tcBorders>
            <w:shd w:val="clear" w:color="auto" w:fill="D6B1EE" w:themeFill="text2" w:themeFillTint="40"/>
            <w:hideMark/>
          </w:tcPr>
          <w:p w14:paraId="51B762B8" w14:textId="067057D8" w:rsidR="00C15865" w:rsidRDefault="00982077">
            <w:pPr>
              <w:spacing w:after="0"/>
            </w:pPr>
            <w:r>
              <w:t>August</w:t>
            </w:r>
            <w:r w:rsidR="00C15865">
              <w:t xml:space="preserve"> 20</w:t>
            </w:r>
            <w:r>
              <w:t>24</w:t>
            </w:r>
          </w:p>
        </w:tc>
      </w:tr>
      <w:tr w:rsidR="00C15865" w14:paraId="6EC09C25" w14:textId="77777777" w:rsidTr="00C15865">
        <w:trPr>
          <w:jc w:val="center"/>
        </w:trPr>
        <w:tc>
          <w:tcPr>
            <w:tcW w:w="4673" w:type="dxa"/>
            <w:tcBorders>
              <w:top w:val="single" w:sz="4" w:space="0" w:color="auto"/>
              <w:left w:val="single" w:sz="4" w:space="0" w:color="auto"/>
              <w:bottom w:val="single" w:sz="4" w:space="0" w:color="auto"/>
              <w:right w:val="single" w:sz="4" w:space="0" w:color="auto"/>
            </w:tcBorders>
            <w:shd w:val="clear" w:color="auto" w:fill="D6B1EE" w:themeFill="text2" w:themeFillTint="40"/>
            <w:hideMark/>
          </w:tcPr>
          <w:p w14:paraId="21822CC7" w14:textId="77777777" w:rsidR="00C15865" w:rsidRDefault="00C15865">
            <w:pPr>
              <w:spacing w:after="0"/>
              <w:rPr>
                <w:b/>
                <w:bCs/>
              </w:rPr>
            </w:pPr>
            <w:r>
              <w:t>Original Version Agreed</w:t>
            </w:r>
          </w:p>
        </w:tc>
        <w:tc>
          <w:tcPr>
            <w:tcW w:w="1559"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19FC89CB" w14:textId="77777777" w:rsidR="00C15865" w:rsidRDefault="00C15865">
            <w:pPr>
              <w:spacing w:after="0"/>
            </w:pPr>
            <w:r>
              <w:t>August 2016</w:t>
            </w:r>
          </w:p>
          <w:p w14:paraId="083EDD68" w14:textId="77777777" w:rsidR="00C15865" w:rsidRDefault="00C15865">
            <w:pPr>
              <w:spacing w:after="0"/>
            </w:pPr>
          </w:p>
        </w:tc>
      </w:tr>
    </w:tbl>
    <w:bookmarkStart w:id="2" w:name="_Toc109294285" w:displacedByCustomXml="next"/>
    <w:sdt>
      <w:sdtPr>
        <w:rPr>
          <w:rFonts w:asciiTheme="majorHAnsi" w:eastAsiaTheme="minorEastAsia" w:hAnsiTheme="majorHAnsi" w:cstheme="minorBidi"/>
          <w:bCs w:val="0"/>
          <w:color w:val="auto"/>
          <w:sz w:val="24"/>
          <w:szCs w:val="24"/>
          <w:lang w:val="en-GB"/>
        </w:rPr>
        <w:id w:val="-824515743"/>
        <w:docPartObj>
          <w:docPartGallery w:val="Table of Contents"/>
          <w:docPartUnique/>
        </w:docPartObj>
      </w:sdtPr>
      <w:sdtEndPr>
        <w:rPr>
          <w:b/>
          <w:bCs/>
          <w:noProof/>
        </w:rPr>
      </w:sdtEndPr>
      <w:sdtContent>
        <w:p w14:paraId="441286E7" w14:textId="77777777" w:rsidR="00BB1ED1" w:rsidRDefault="00BB1ED1">
          <w:pPr>
            <w:pStyle w:val="TOCHeading"/>
          </w:pPr>
          <w:r>
            <w:t>Contents</w:t>
          </w:r>
        </w:p>
        <w:p w14:paraId="71A7CF94" w14:textId="7CB806C4" w:rsidR="00026015" w:rsidRDefault="00BB1ED1" w:rsidP="00026015">
          <w:pPr>
            <w:pStyle w:val="TOC1"/>
            <w:rPr>
              <w:rFonts w:asciiTheme="minorHAnsi" w:eastAsiaTheme="minorEastAsia" w:hAnsiTheme="minorHAnsi"/>
              <w:color w:val="auto"/>
              <w:kern w:val="2"/>
              <w:lang w:eastAsia="en-GB"/>
              <w14:ligatures w14:val="standardContextual"/>
            </w:rPr>
          </w:pPr>
          <w:r>
            <w:fldChar w:fldCharType="begin"/>
          </w:r>
          <w:r>
            <w:instrText xml:space="preserve"> TOC \o "1-3" \h \z \u </w:instrText>
          </w:r>
          <w:r>
            <w:fldChar w:fldCharType="separate"/>
          </w:r>
          <w:hyperlink w:anchor="_Toc169260376" w:history="1">
            <w:r w:rsidR="00026015" w:rsidRPr="00801631">
              <w:rPr>
                <w:rStyle w:val="Hyperlink"/>
              </w:rPr>
              <w:t>1.</w:t>
            </w:r>
            <w:r w:rsidR="00026015">
              <w:rPr>
                <w:rFonts w:asciiTheme="minorHAnsi" w:eastAsiaTheme="minorEastAsia" w:hAnsiTheme="minorHAnsi"/>
                <w:color w:val="auto"/>
                <w:kern w:val="2"/>
                <w:lang w:eastAsia="en-GB"/>
                <w14:ligatures w14:val="standardContextual"/>
              </w:rPr>
              <w:tab/>
            </w:r>
            <w:r w:rsidR="00026015" w:rsidRPr="00801631">
              <w:rPr>
                <w:rStyle w:val="Hyperlink"/>
              </w:rPr>
              <w:t>Return to practice</w:t>
            </w:r>
            <w:r w:rsidR="00026015">
              <w:rPr>
                <w:webHidden/>
              </w:rPr>
              <w:tab/>
            </w:r>
            <w:r w:rsidR="00026015">
              <w:rPr>
                <w:webHidden/>
              </w:rPr>
              <w:fldChar w:fldCharType="begin"/>
            </w:r>
            <w:r w:rsidR="00026015">
              <w:rPr>
                <w:webHidden/>
              </w:rPr>
              <w:instrText xml:space="preserve"> PAGEREF _Toc169260376 \h </w:instrText>
            </w:r>
            <w:r w:rsidR="00026015">
              <w:rPr>
                <w:webHidden/>
              </w:rPr>
            </w:r>
            <w:r w:rsidR="00026015">
              <w:rPr>
                <w:webHidden/>
              </w:rPr>
              <w:fldChar w:fldCharType="separate"/>
            </w:r>
            <w:r w:rsidR="00026015">
              <w:rPr>
                <w:webHidden/>
              </w:rPr>
              <w:t>1</w:t>
            </w:r>
            <w:r w:rsidR="00026015">
              <w:rPr>
                <w:webHidden/>
              </w:rPr>
              <w:fldChar w:fldCharType="end"/>
            </w:r>
          </w:hyperlink>
        </w:p>
        <w:p w14:paraId="4DD34F0F" w14:textId="3E9FFC2A" w:rsidR="00026015" w:rsidRDefault="00026015" w:rsidP="00026015">
          <w:pPr>
            <w:pStyle w:val="TOC1"/>
            <w:rPr>
              <w:rFonts w:asciiTheme="minorHAnsi" w:eastAsiaTheme="minorEastAsia" w:hAnsiTheme="minorHAnsi"/>
              <w:color w:val="auto"/>
              <w:kern w:val="2"/>
              <w:lang w:eastAsia="en-GB"/>
              <w14:ligatures w14:val="standardContextual"/>
            </w:rPr>
          </w:pPr>
          <w:hyperlink w:anchor="_Toc169260377" w:history="1">
            <w:r w:rsidRPr="00801631">
              <w:rPr>
                <w:rStyle w:val="Hyperlink"/>
              </w:rPr>
              <w:t>2.</w:t>
            </w:r>
            <w:r>
              <w:rPr>
                <w:rFonts w:asciiTheme="minorHAnsi" w:eastAsiaTheme="minorEastAsia" w:hAnsiTheme="minorHAnsi"/>
                <w:color w:val="auto"/>
                <w:kern w:val="2"/>
                <w:lang w:eastAsia="en-GB"/>
                <w14:ligatures w14:val="standardContextual"/>
              </w:rPr>
              <w:tab/>
            </w:r>
            <w:r w:rsidRPr="00801631">
              <w:rPr>
                <w:rStyle w:val="Hyperlink"/>
              </w:rPr>
              <w:t xml:space="preserve">Allied </w:t>
            </w:r>
            <w:r w:rsidR="00AD1F4E">
              <w:rPr>
                <w:rStyle w:val="Hyperlink"/>
              </w:rPr>
              <w:t>H</w:t>
            </w:r>
            <w:r w:rsidRPr="00801631">
              <w:rPr>
                <w:rStyle w:val="Hyperlink"/>
              </w:rPr>
              <w:t xml:space="preserve">ealth </w:t>
            </w:r>
            <w:r w:rsidR="00AD1F4E">
              <w:rPr>
                <w:rStyle w:val="Hyperlink"/>
              </w:rPr>
              <w:t>P</w:t>
            </w:r>
            <w:r w:rsidRPr="00801631">
              <w:rPr>
                <w:rStyle w:val="Hyperlink"/>
              </w:rPr>
              <w:t>rofessionals</w:t>
            </w:r>
            <w:r w:rsidR="00E77D36">
              <w:rPr>
                <w:rStyle w:val="Hyperlink"/>
              </w:rPr>
              <w:t xml:space="preserve"> (AHPs), </w:t>
            </w:r>
            <w:r w:rsidR="00C4539A">
              <w:rPr>
                <w:rStyle w:val="Hyperlink"/>
              </w:rPr>
              <w:t>Operating Department</w:t>
            </w:r>
            <w:r w:rsidR="002228BB">
              <w:rPr>
                <w:rStyle w:val="Hyperlink"/>
              </w:rPr>
              <w:t xml:space="preserve"> </w:t>
            </w:r>
            <w:r w:rsidR="00625441">
              <w:t>P</w:t>
            </w:r>
            <w:r w:rsidR="00625441" w:rsidRPr="00625441">
              <w:t>ractitioners</w:t>
            </w:r>
            <w:r w:rsidR="002228BB">
              <w:rPr>
                <w:rStyle w:val="Hyperlink"/>
              </w:rPr>
              <w:t xml:space="preserve"> (</w:t>
            </w:r>
            <w:r w:rsidR="00E77D36">
              <w:rPr>
                <w:rStyle w:val="Hyperlink"/>
              </w:rPr>
              <w:t>ODPs</w:t>
            </w:r>
            <w:r w:rsidR="002228BB">
              <w:rPr>
                <w:rStyle w:val="Hyperlink"/>
              </w:rPr>
              <w:t>), Radiographers</w:t>
            </w:r>
            <w:r w:rsidR="00CB4AD6">
              <w:rPr>
                <w:rStyle w:val="Hyperlink"/>
              </w:rPr>
              <w:t>, Biomedical</w:t>
            </w:r>
            <w:r w:rsidR="00E77D36">
              <w:rPr>
                <w:rStyle w:val="Hyperlink"/>
              </w:rPr>
              <w:t xml:space="preserve"> </w:t>
            </w:r>
            <w:r w:rsidRPr="00801631">
              <w:rPr>
                <w:rStyle w:val="Hyperlink"/>
              </w:rPr>
              <w:t>and Clinical Scientists returning to the HCPC register</w:t>
            </w:r>
            <w:r>
              <w:rPr>
                <w:webHidden/>
              </w:rPr>
              <w:tab/>
            </w:r>
            <w:r>
              <w:rPr>
                <w:webHidden/>
              </w:rPr>
              <w:fldChar w:fldCharType="begin"/>
            </w:r>
            <w:r>
              <w:rPr>
                <w:webHidden/>
              </w:rPr>
              <w:instrText xml:space="preserve"> PAGEREF _Toc169260377 \h </w:instrText>
            </w:r>
            <w:r>
              <w:rPr>
                <w:webHidden/>
              </w:rPr>
            </w:r>
            <w:r>
              <w:rPr>
                <w:webHidden/>
              </w:rPr>
              <w:fldChar w:fldCharType="separate"/>
            </w:r>
            <w:r>
              <w:rPr>
                <w:webHidden/>
              </w:rPr>
              <w:t>1</w:t>
            </w:r>
            <w:r>
              <w:rPr>
                <w:webHidden/>
              </w:rPr>
              <w:fldChar w:fldCharType="end"/>
            </w:r>
          </w:hyperlink>
        </w:p>
        <w:p w14:paraId="3E8CDAAD" w14:textId="10602425" w:rsidR="00026015" w:rsidRDefault="00026015" w:rsidP="00026015">
          <w:pPr>
            <w:pStyle w:val="TOC1"/>
            <w:rPr>
              <w:rFonts w:asciiTheme="minorHAnsi" w:eastAsiaTheme="minorEastAsia" w:hAnsiTheme="minorHAnsi"/>
              <w:color w:val="auto"/>
              <w:kern w:val="2"/>
              <w:lang w:eastAsia="en-GB"/>
              <w14:ligatures w14:val="standardContextual"/>
            </w:rPr>
          </w:pPr>
          <w:hyperlink w:anchor="_Toc169260378" w:history="1">
            <w:r w:rsidRPr="00801631">
              <w:rPr>
                <w:rStyle w:val="Hyperlink"/>
              </w:rPr>
              <w:t>3.</w:t>
            </w:r>
            <w:r>
              <w:rPr>
                <w:rFonts w:asciiTheme="minorHAnsi" w:eastAsiaTheme="minorEastAsia" w:hAnsiTheme="minorHAnsi"/>
                <w:color w:val="auto"/>
                <w:kern w:val="2"/>
                <w:lang w:eastAsia="en-GB"/>
                <w14:ligatures w14:val="standardContextual"/>
              </w:rPr>
              <w:tab/>
            </w:r>
            <w:r w:rsidR="0066318B" w:rsidRPr="007549AD">
              <w:rPr>
                <w:rFonts w:asciiTheme="minorHAnsi" w:eastAsiaTheme="minorEastAsia" w:hAnsiTheme="minorHAnsi"/>
                <w:color w:val="391252" w:themeColor="text2" w:themeShade="BF"/>
                <w:kern w:val="2"/>
                <w:lang w:eastAsia="en-GB"/>
                <w14:ligatures w14:val="standardContextual"/>
              </w:rPr>
              <w:t>NHS Wales Return to P</w:t>
            </w:r>
            <w:r w:rsidR="0066318B">
              <w:rPr>
                <w:rFonts w:asciiTheme="minorHAnsi" w:eastAsiaTheme="minorEastAsia" w:hAnsiTheme="minorHAnsi"/>
                <w:color w:val="auto"/>
                <w:kern w:val="2"/>
                <w:lang w:eastAsia="en-GB"/>
                <w14:ligatures w14:val="standardContextual"/>
              </w:rPr>
              <w:t>r</w:t>
            </w:r>
            <w:r w:rsidR="0066318B" w:rsidRPr="00AD7856">
              <w:rPr>
                <w:rFonts w:asciiTheme="minorHAnsi" w:eastAsiaTheme="minorEastAsia" w:hAnsiTheme="minorHAnsi"/>
                <w:color w:val="391252" w:themeColor="text2" w:themeShade="BF"/>
                <w:kern w:val="2"/>
                <w:lang w:eastAsia="en-GB"/>
                <w14:ligatures w14:val="standardContextual"/>
              </w:rPr>
              <w:t xml:space="preserve">actice </w:t>
            </w:r>
            <w:r w:rsidRPr="00801631">
              <w:rPr>
                <w:rStyle w:val="Hyperlink"/>
              </w:rPr>
              <w:t>Bursary arrangemen</w:t>
            </w:r>
            <w:r w:rsidR="00C339BE">
              <w:rPr>
                <w:rStyle w:val="Hyperlink"/>
              </w:rPr>
              <w:t>t</w:t>
            </w:r>
            <w:r w:rsidRPr="00801631">
              <w:rPr>
                <w:rStyle w:val="Hyperlink"/>
              </w:rPr>
              <w:t>s for</w:t>
            </w:r>
            <w:r w:rsidR="00DE518B">
              <w:rPr>
                <w:rStyle w:val="Hyperlink"/>
              </w:rPr>
              <w:t xml:space="preserve"> </w:t>
            </w:r>
            <w:r w:rsidR="00DE518B" w:rsidRPr="00DE518B">
              <w:rPr>
                <w:rStyle w:val="Hyperlink"/>
              </w:rPr>
              <w:t xml:space="preserve">Allied Health Professionals (AHPs), Operating Department </w:t>
            </w:r>
            <w:r w:rsidR="00625441">
              <w:t>P</w:t>
            </w:r>
            <w:r w:rsidR="00625441" w:rsidRPr="00625441">
              <w:t>ractitioners</w:t>
            </w:r>
            <w:r w:rsidR="00DE518B" w:rsidRPr="00DE518B">
              <w:rPr>
                <w:rStyle w:val="Hyperlink"/>
              </w:rPr>
              <w:t xml:space="preserve"> (ODPs), Radiographers, Biomedical and Clinical Scientists</w:t>
            </w:r>
            <w:r w:rsidRPr="00801631">
              <w:rPr>
                <w:rStyle w:val="Hyperlink"/>
              </w:rPr>
              <w:t xml:space="preserve">  returning to the HCPC register</w:t>
            </w:r>
            <w:r>
              <w:rPr>
                <w:webHidden/>
              </w:rPr>
              <w:tab/>
            </w:r>
            <w:r>
              <w:rPr>
                <w:webHidden/>
              </w:rPr>
              <w:fldChar w:fldCharType="begin"/>
            </w:r>
            <w:r>
              <w:rPr>
                <w:webHidden/>
              </w:rPr>
              <w:instrText xml:space="preserve"> PAGEREF _Toc169260378 \h </w:instrText>
            </w:r>
            <w:r>
              <w:rPr>
                <w:webHidden/>
              </w:rPr>
            </w:r>
            <w:r>
              <w:rPr>
                <w:webHidden/>
              </w:rPr>
              <w:fldChar w:fldCharType="separate"/>
            </w:r>
            <w:r>
              <w:rPr>
                <w:webHidden/>
              </w:rPr>
              <w:t>3</w:t>
            </w:r>
            <w:r>
              <w:rPr>
                <w:webHidden/>
              </w:rPr>
              <w:fldChar w:fldCharType="end"/>
            </w:r>
          </w:hyperlink>
        </w:p>
        <w:p w14:paraId="3CADEBBA" w14:textId="53BAD63A" w:rsidR="00026015" w:rsidRDefault="00026015" w:rsidP="00026015">
          <w:pPr>
            <w:pStyle w:val="TOC1"/>
            <w:rPr>
              <w:rFonts w:asciiTheme="minorHAnsi" w:eastAsiaTheme="minorEastAsia" w:hAnsiTheme="minorHAnsi"/>
              <w:color w:val="auto"/>
              <w:kern w:val="2"/>
              <w:lang w:eastAsia="en-GB"/>
              <w14:ligatures w14:val="standardContextual"/>
            </w:rPr>
          </w:pPr>
          <w:hyperlink w:anchor="_Toc169260379" w:history="1">
            <w:r w:rsidRPr="00801631">
              <w:rPr>
                <w:rStyle w:val="Hyperlink"/>
              </w:rPr>
              <w:t>4.</w:t>
            </w:r>
            <w:r>
              <w:rPr>
                <w:rFonts w:asciiTheme="minorHAnsi" w:eastAsiaTheme="minorEastAsia" w:hAnsiTheme="minorHAnsi"/>
                <w:color w:val="auto"/>
                <w:kern w:val="2"/>
                <w:lang w:eastAsia="en-GB"/>
                <w14:ligatures w14:val="standardContextual"/>
              </w:rPr>
              <w:tab/>
            </w:r>
            <w:r w:rsidRPr="00801631">
              <w:rPr>
                <w:rStyle w:val="Hyperlink"/>
              </w:rPr>
              <w:t xml:space="preserve">Nurses, </w:t>
            </w:r>
            <w:r w:rsidR="00C3019A">
              <w:rPr>
                <w:rStyle w:val="Hyperlink"/>
              </w:rPr>
              <w:t>M</w:t>
            </w:r>
            <w:r w:rsidRPr="00801631">
              <w:rPr>
                <w:rStyle w:val="Hyperlink"/>
              </w:rPr>
              <w:t>idwives and Specialist Community Public Health Nurses (SCPHN) returning to the NMC register</w:t>
            </w:r>
            <w:r>
              <w:rPr>
                <w:webHidden/>
              </w:rPr>
              <w:tab/>
            </w:r>
            <w:r>
              <w:rPr>
                <w:webHidden/>
              </w:rPr>
              <w:fldChar w:fldCharType="begin"/>
            </w:r>
            <w:r>
              <w:rPr>
                <w:webHidden/>
              </w:rPr>
              <w:instrText xml:space="preserve"> PAGEREF _Toc169260379 \h </w:instrText>
            </w:r>
            <w:r>
              <w:rPr>
                <w:webHidden/>
              </w:rPr>
            </w:r>
            <w:r>
              <w:rPr>
                <w:webHidden/>
              </w:rPr>
              <w:fldChar w:fldCharType="separate"/>
            </w:r>
            <w:r>
              <w:rPr>
                <w:webHidden/>
              </w:rPr>
              <w:t>3</w:t>
            </w:r>
            <w:r>
              <w:rPr>
                <w:webHidden/>
              </w:rPr>
              <w:fldChar w:fldCharType="end"/>
            </w:r>
          </w:hyperlink>
        </w:p>
        <w:p w14:paraId="7738FFFB" w14:textId="24B94FF6" w:rsidR="00026015" w:rsidRDefault="00026015">
          <w:pPr>
            <w:pStyle w:val="TOC2"/>
            <w:rPr>
              <w:rFonts w:asciiTheme="minorHAnsi" w:eastAsiaTheme="minorEastAsia" w:hAnsiTheme="minorHAnsi"/>
              <w:noProof/>
              <w:kern w:val="2"/>
              <w:lang w:eastAsia="en-GB"/>
              <w14:ligatures w14:val="standardContextual"/>
            </w:rPr>
          </w:pPr>
          <w:hyperlink w:anchor="_Toc169260380" w:history="1">
            <w:r w:rsidRPr="00801631">
              <w:rPr>
                <w:rStyle w:val="Hyperlink"/>
                <w:noProof/>
              </w:rPr>
              <w:t xml:space="preserve">Nursing, </w:t>
            </w:r>
            <w:r w:rsidR="00C3019A">
              <w:rPr>
                <w:rStyle w:val="Hyperlink"/>
                <w:noProof/>
              </w:rPr>
              <w:t>M</w:t>
            </w:r>
            <w:r w:rsidRPr="00801631">
              <w:rPr>
                <w:rStyle w:val="Hyperlink"/>
                <w:noProof/>
              </w:rPr>
              <w:t>idwifery and SCPHN return to practice: commissio</w:t>
            </w:r>
            <w:r w:rsidR="00C339BE">
              <w:rPr>
                <w:rStyle w:val="Hyperlink"/>
                <w:noProof/>
              </w:rPr>
              <w:t>n</w:t>
            </w:r>
            <w:r w:rsidRPr="00801631">
              <w:rPr>
                <w:rStyle w:val="Hyperlink"/>
                <w:noProof/>
              </w:rPr>
              <w:t>ing</w:t>
            </w:r>
            <w:r>
              <w:rPr>
                <w:noProof/>
                <w:webHidden/>
              </w:rPr>
              <w:tab/>
            </w:r>
            <w:r>
              <w:rPr>
                <w:noProof/>
                <w:webHidden/>
              </w:rPr>
              <w:fldChar w:fldCharType="begin"/>
            </w:r>
            <w:r>
              <w:rPr>
                <w:noProof/>
                <w:webHidden/>
              </w:rPr>
              <w:instrText xml:space="preserve"> PAGEREF _Toc169260380 \h </w:instrText>
            </w:r>
            <w:r>
              <w:rPr>
                <w:noProof/>
                <w:webHidden/>
              </w:rPr>
            </w:r>
            <w:r>
              <w:rPr>
                <w:noProof/>
                <w:webHidden/>
              </w:rPr>
              <w:fldChar w:fldCharType="separate"/>
            </w:r>
            <w:r>
              <w:rPr>
                <w:noProof/>
                <w:webHidden/>
              </w:rPr>
              <w:t>4</w:t>
            </w:r>
            <w:r>
              <w:rPr>
                <w:noProof/>
                <w:webHidden/>
              </w:rPr>
              <w:fldChar w:fldCharType="end"/>
            </w:r>
          </w:hyperlink>
        </w:p>
        <w:p w14:paraId="60C12FFA" w14:textId="6B78526C" w:rsidR="00026015" w:rsidRDefault="00026015">
          <w:pPr>
            <w:pStyle w:val="TOC2"/>
            <w:rPr>
              <w:rFonts w:asciiTheme="minorHAnsi" w:eastAsiaTheme="minorEastAsia" w:hAnsiTheme="minorHAnsi"/>
              <w:noProof/>
              <w:kern w:val="2"/>
              <w:lang w:eastAsia="en-GB"/>
              <w14:ligatures w14:val="standardContextual"/>
            </w:rPr>
          </w:pPr>
          <w:hyperlink w:anchor="_Toc169260381" w:history="1">
            <w:r w:rsidRPr="00801631">
              <w:rPr>
                <w:rStyle w:val="Hyperlink"/>
                <w:noProof/>
              </w:rPr>
              <w:t xml:space="preserve">Nursing, </w:t>
            </w:r>
            <w:r w:rsidR="00C3019A">
              <w:rPr>
                <w:rStyle w:val="Hyperlink"/>
                <w:noProof/>
              </w:rPr>
              <w:t>M</w:t>
            </w:r>
            <w:r w:rsidRPr="00801631">
              <w:rPr>
                <w:rStyle w:val="Hyperlink"/>
                <w:noProof/>
              </w:rPr>
              <w:t>idwifery and SCPHN return to practice course fees</w:t>
            </w:r>
            <w:r>
              <w:rPr>
                <w:noProof/>
                <w:webHidden/>
              </w:rPr>
              <w:tab/>
            </w:r>
            <w:r>
              <w:rPr>
                <w:noProof/>
                <w:webHidden/>
              </w:rPr>
              <w:fldChar w:fldCharType="begin"/>
            </w:r>
            <w:r>
              <w:rPr>
                <w:noProof/>
                <w:webHidden/>
              </w:rPr>
              <w:instrText xml:space="preserve"> PAGEREF _Toc169260381 \h </w:instrText>
            </w:r>
            <w:r>
              <w:rPr>
                <w:noProof/>
                <w:webHidden/>
              </w:rPr>
            </w:r>
            <w:r>
              <w:rPr>
                <w:noProof/>
                <w:webHidden/>
              </w:rPr>
              <w:fldChar w:fldCharType="separate"/>
            </w:r>
            <w:r>
              <w:rPr>
                <w:noProof/>
                <w:webHidden/>
              </w:rPr>
              <w:t>4</w:t>
            </w:r>
            <w:r>
              <w:rPr>
                <w:noProof/>
                <w:webHidden/>
              </w:rPr>
              <w:fldChar w:fldCharType="end"/>
            </w:r>
          </w:hyperlink>
        </w:p>
        <w:p w14:paraId="6E5A63F5" w14:textId="2969461C" w:rsidR="00026015" w:rsidRDefault="00026015" w:rsidP="00026015">
          <w:pPr>
            <w:pStyle w:val="TOC1"/>
            <w:rPr>
              <w:rFonts w:asciiTheme="minorHAnsi" w:eastAsiaTheme="minorEastAsia" w:hAnsiTheme="minorHAnsi"/>
              <w:color w:val="auto"/>
              <w:kern w:val="2"/>
              <w:lang w:eastAsia="en-GB"/>
              <w14:ligatures w14:val="standardContextual"/>
            </w:rPr>
          </w:pPr>
          <w:hyperlink w:anchor="_Toc169260382" w:history="1">
            <w:r w:rsidRPr="00801631">
              <w:rPr>
                <w:rStyle w:val="Hyperlink"/>
              </w:rPr>
              <w:t>5.</w:t>
            </w:r>
            <w:r>
              <w:rPr>
                <w:rFonts w:asciiTheme="minorHAnsi" w:eastAsiaTheme="minorEastAsia" w:hAnsiTheme="minorHAnsi"/>
                <w:color w:val="auto"/>
                <w:kern w:val="2"/>
                <w:lang w:eastAsia="en-GB"/>
                <w14:ligatures w14:val="standardContextual"/>
              </w:rPr>
              <w:tab/>
            </w:r>
            <w:r w:rsidR="0066318B" w:rsidRPr="007549AD">
              <w:rPr>
                <w:rFonts w:asciiTheme="minorHAnsi" w:eastAsiaTheme="minorEastAsia" w:hAnsiTheme="minorHAnsi"/>
                <w:color w:val="391252" w:themeColor="text2" w:themeShade="BF"/>
                <w:kern w:val="2"/>
                <w:lang w:eastAsia="en-GB"/>
                <w14:ligatures w14:val="standardContextual"/>
              </w:rPr>
              <w:t>NHS Wales Return to Practice</w:t>
            </w:r>
            <w:r w:rsidR="0066318B">
              <w:rPr>
                <w:rFonts w:asciiTheme="minorHAnsi" w:eastAsiaTheme="minorEastAsia" w:hAnsiTheme="minorHAnsi"/>
                <w:color w:val="auto"/>
                <w:kern w:val="2"/>
                <w:lang w:eastAsia="en-GB"/>
                <w14:ligatures w14:val="standardContextual"/>
              </w:rPr>
              <w:t xml:space="preserve"> </w:t>
            </w:r>
            <w:r w:rsidRPr="00801631">
              <w:rPr>
                <w:rStyle w:val="Hyperlink"/>
              </w:rPr>
              <w:t>Bursary arrangemen</w:t>
            </w:r>
            <w:r w:rsidR="00C339BE">
              <w:rPr>
                <w:rStyle w:val="Hyperlink"/>
              </w:rPr>
              <w:t>t</w:t>
            </w:r>
            <w:r w:rsidRPr="00801631">
              <w:rPr>
                <w:rStyle w:val="Hyperlink"/>
              </w:rPr>
              <w:t xml:space="preserve">s for nurses, midwives and SCPHN </w:t>
            </w:r>
            <w:r>
              <w:rPr>
                <w:rStyle w:val="Hyperlink"/>
              </w:rPr>
              <w:br/>
            </w:r>
            <w:r w:rsidRPr="00801631">
              <w:rPr>
                <w:rStyle w:val="Hyperlink"/>
              </w:rPr>
              <w:t>returning to the NMC register</w:t>
            </w:r>
            <w:r>
              <w:rPr>
                <w:webHidden/>
              </w:rPr>
              <w:tab/>
            </w:r>
            <w:r>
              <w:rPr>
                <w:webHidden/>
              </w:rPr>
              <w:fldChar w:fldCharType="begin"/>
            </w:r>
            <w:r>
              <w:rPr>
                <w:webHidden/>
              </w:rPr>
              <w:instrText xml:space="preserve"> PAGEREF _Toc169260382 \h </w:instrText>
            </w:r>
            <w:r>
              <w:rPr>
                <w:webHidden/>
              </w:rPr>
            </w:r>
            <w:r>
              <w:rPr>
                <w:webHidden/>
              </w:rPr>
              <w:fldChar w:fldCharType="separate"/>
            </w:r>
            <w:r>
              <w:rPr>
                <w:webHidden/>
              </w:rPr>
              <w:t>5</w:t>
            </w:r>
            <w:r>
              <w:rPr>
                <w:webHidden/>
              </w:rPr>
              <w:fldChar w:fldCharType="end"/>
            </w:r>
          </w:hyperlink>
        </w:p>
        <w:p w14:paraId="1CB99B8D" w14:textId="35790D3D" w:rsidR="00026015" w:rsidRDefault="00026015">
          <w:pPr>
            <w:pStyle w:val="TOC2"/>
            <w:rPr>
              <w:rFonts w:asciiTheme="minorHAnsi" w:eastAsiaTheme="minorEastAsia" w:hAnsiTheme="minorHAnsi"/>
              <w:noProof/>
              <w:kern w:val="2"/>
              <w:lang w:eastAsia="en-GB"/>
              <w14:ligatures w14:val="standardContextual"/>
            </w:rPr>
          </w:pPr>
          <w:hyperlink w:anchor="_Toc169260383" w:history="1">
            <w:r w:rsidRPr="00801631">
              <w:rPr>
                <w:rStyle w:val="Hyperlink"/>
                <w:noProof/>
              </w:rPr>
              <w:t>Individuals who are not currently working within healthcare:</w:t>
            </w:r>
            <w:r>
              <w:rPr>
                <w:noProof/>
                <w:webHidden/>
              </w:rPr>
              <w:tab/>
            </w:r>
            <w:r>
              <w:rPr>
                <w:noProof/>
                <w:webHidden/>
              </w:rPr>
              <w:fldChar w:fldCharType="begin"/>
            </w:r>
            <w:r>
              <w:rPr>
                <w:noProof/>
                <w:webHidden/>
              </w:rPr>
              <w:instrText xml:space="preserve"> PAGEREF _Toc169260383 \h </w:instrText>
            </w:r>
            <w:r>
              <w:rPr>
                <w:noProof/>
                <w:webHidden/>
              </w:rPr>
            </w:r>
            <w:r>
              <w:rPr>
                <w:noProof/>
                <w:webHidden/>
              </w:rPr>
              <w:fldChar w:fldCharType="separate"/>
            </w:r>
            <w:r>
              <w:rPr>
                <w:noProof/>
                <w:webHidden/>
              </w:rPr>
              <w:t>5</w:t>
            </w:r>
            <w:r>
              <w:rPr>
                <w:noProof/>
                <w:webHidden/>
              </w:rPr>
              <w:fldChar w:fldCharType="end"/>
            </w:r>
          </w:hyperlink>
        </w:p>
        <w:p w14:paraId="17913948" w14:textId="20A269F1" w:rsidR="00026015" w:rsidRDefault="00026015">
          <w:pPr>
            <w:pStyle w:val="TOC2"/>
            <w:rPr>
              <w:rFonts w:asciiTheme="minorHAnsi" w:eastAsiaTheme="minorEastAsia" w:hAnsiTheme="minorHAnsi"/>
              <w:noProof/>
              <w:kern w:val="2"/>
              <w:lang w:eastAsia="en-GB"/>
              <w14:ligatures w14:val="standardContextual"/>
            </w:rPr>
          </w:pPr>
          <w:hyperlink w:anchor="_Toc169260384" w:history="1">
            <w:r w:rsidRPr="00801631">
              <w:rPr>
                <w:rStyle w:val="Hyperlink"/>
                <w:noProof/>
              </w:rPr>
              <w:t xml:space="preserve">Individuals who are currently employed as a support worker </w:t>
            </w:r>
            <w:r>
              <w:rPr>
                <w:rStyle w:val="Hyperlink"/>
                <w:noProof/>
              </w:rPr>
              <w:br/>
            </w:r>
            <w:r w:rsidRPr="00801631">
              <w:rPr>
                <w:rStyle w:val="Hyperlink"/>
                <w:noProof/>
              </w:rPr>
              <w:t>either within the NHS or Social Care within Wales:</w:t>
            </w:r>
            <w:r>
              <w:rPr>
                <w:noProof/>
                <w:webHidden/>
              </w:rPr>
              <w:tab/>
            </w:r>
            <w:r>
              <w:rPr>
                <w:noProof/>
                <w:webHidden/>
              </w:rPr>
              <w:fldChar w:fldCharType="begin"/>
            </w:r>
            <w:r>
              <w:rPr>
                <w:noProof/>
                <w:webHidden/>
              </w:rPr>
              <w:instrText xml:space="preserve"> PAGEREF _Toc169260384 \h </w:instrText>
            </w:r>
            <w:r>
              <w:rPr>
                <w:noProof/>
                <w:webHidden/>
              </w:rPr>
            </w:r>
            <w:r>
              <w:rPr>
                <w:noProof/>
                <w:webHidden/>
              </w:rPr>
              <w:fldChar w:fldCharType="separate"/>
            </w:r>
            <w:r>
              <w:rPr>
                <w:noProof/>
                <w:webHidden/>
              </w:rPr>
              <w:t>5</w:t>
            </w:r>
            <w:r>
              <w:rPr>
                <w:noProof/>
                <w:webHidden/>
              </w:rPr>
              <w:fldChar w:fldCharType="end"/>
            </w:r>
          </w:hyperlink>
        </w:p>
        <w:p w14:paraId="394F3674" w14:textId="375BE1CB" w:rsidR="00026015" w:rsidRDefault="00026015" w:rsidP="00026015">
          <w:pPr>
            <w:pStyle w:val="TOC1"/>
            <w:rPr>
              <w:rFonts w:asciiTheme="minorHAnsi" w:eastAsiaTheme="minorEastAsia" w:hAnsiTheme="minorHAnsi"/>
              <w:color w:val="auto"/>
              <w:kern w:val="2"/>
              <w:lang w:eastAsia="en-GB"/>
              <w14:ligatures w14:val="standardContextual"/>
            </w:rPr>
          </w:pPr>
          <w:hyperlink w:anchor="_Toc169260385" w:history="1">
            <w:r w:rsidRPr="00801631">
              <w:rPr>
                <w:rStyle w:val="Hyperlink"/>
              </w:rPr>
              <w:t>6.</w:t>
            </w:r>
            <w:r>
              <w:rPr>
                <w:rFonts w:asciiTheme="minorHAnsi" w:eastAsiaTheme="minorEastAsia" w:hAnsiTheme="minorHAnsi"/>
                <w:color w:val="auto"/>
                <w:kern w:val="2"/>
                <w:lang w:eastAsia="en-GB"/>
                <w14:ligatures w14:val="standardContextual"/>
              </w:rPr>
              <w:tab/>
            </w:r>
            <w:r w:rsidRPr="00801631">
              <w:rPr>
                <w:rStyle w:val="Hyperlink"/>
              </w:rPr>
              <w:t>Assistance with childcare costs</w:t>
            </w:r>
            <w:r>
              <w:rPr>
                <w:webHidden/>
              </w:rPr>
              <w:tab/>
            </w:r>
            <w:r>
              <w:rPr>
                <w:webHidden/>
              </w:rPr>
              <w:fldChar w:fldCharType="begin"/>
            </w:r>
            <w:r>
              <w:rPr>
                <w:webHidden/>
              </w:rPr>
              <w:instrText xml:space="preserve"> PAGEREF _Toc169260385 \h </w:instrText>
            </w:r>
            <w:r>
              <w:rPr>
                <w:webHidden/>
              </w:rPr>
            </w:r>
            <w:r>
              <w:rPr>
                <w:webHidden/>
              </w:rPr>
              <w:fldChar w:fldCharType="separate"/>
            </w:r>
            <w:r>
              <w:rPr>
                <w:webHidden/>
              </w:rPr>
              <w:t>6</w:t>
            </w:r>
            <w:r>
              <w:rPr>
                <w:webHidden/>
              </w:rPr>
              <w:fldChar w:fldCharType="end"/>
            </w:r>
          </w:hyperlink>
        </w:p>
        <w:p w14:paraId="7F8EC28C" w14:textId="2EE8DBEE" w:rsidR="00BB1ED1" w:rsidRDefault="00BB1ED1">
          <w:r>
            <w:rPr>
              <w:b/>
              <w:bCs/>
              <w:noProof/>
            </w:rPr>
            <w:fldChar w:fldCharType="end"/>
          </w:r>
        </w:p>
      </w:sdtContent>
    </w:sdt>
    <w:p w14:paraId="22CA7E34" w14:textId="77777777" w:rsidR="000C7D6C" w:rsidRDefault="000C7D6C">
      <w:pPr>
        <w:spacing w:after="160"/>
        <w:sectPr w:rsidR="000C7D6C" w:rsidSect="004C0DCE">
          <w:headerReference w:type="default" r:id="rId14"/>
          <w:footerReference w:type="default" r:id="rId15"/>
          <w:pgSz w:w="11906" w:h="16838"/>
          <w:pgMar w:top="1440" w:right="1440" w:bottom="1440" w:left="1440" w:header="0" w:footer="708" w:gutter="0"/>
          <w:pgNumType w:start="1"/>
          <w:cols w:space="708"/>
          <w:docGrid w:linePitch="360"/>
        </w:sectPr>
      </w:pPr>
    </w:p>
    <w:p w14:paraId="75E74A1D" w14:textId="293F0532" w:rsidR="00C15865" w:rsidRDefault="00C15865" w:rsidP="00C15865">
      <w:pPr>
        <w:pStyle w:val="Heading1"/>
        <w:rPr>
          <w:rFonts w:asciiTheme="minorHAnsi" w:hAnsiTheme="minorHAnsi"/>
        </w:rPr>
      </w:pPr>
      <w:bookmarkStart w:id="3" w:name="_Toc169260376"/>
      <w:bookmarkEnd w:id="2"/>
      <w:r>
        <w:lastRenderedPageBreak/>
        <w:t>Return to practice</w:t>
      </w:r>
      <w:bookmarkEnd w:id="3"/>
    </w:p>
    <w:p w14:paraId="6B2FA11C" w14:textId="63448E4D" w:rsidR="00C15865" w:rsidRDefault="00C15865" w:rsidP="00C15865">
      <w:r>
        <w:t>Health Education and Improvement Wales (HEIW) is responsible for commissioning education and training to meet the needs of the NHS in Wales. The return to practice course for nurses, midwives and specialist community public health nurses (SCPHN) and return to practice funding for</w:t>
      </w:r>
      <w:r w:rsidR="00625441">
        <w:t xml:space="preserve"> Allied Health Professionals (AHPs), Operating Department Practitioners (ODPs), Radiographers, Biomedical </w:t>
      </w:r>
      <w:r w:rsidR="1253096C">
        <w:t xml:space="preserve">Scientists </w:t>
      </w:r>
      <w:r w:rsidR="00625441">
        <w:t>and Clinical Scientists</w:t>
      </w:r>
      <w:r>
        <w:t xml:space="preserve">, fall within this remit. </w:t>
      </w:r>
    </w:p>
    <w:p w14:paraId="30B8B216" w14:textId="31770272" w:rsidR="00C15865" w:rsidRDefault="00C15865" w:rsidP="3991A0C0">
      <w:r>
        <w:t>Acting on behalf of the Welsh Government, HEIW annually commissions places on return to practice programmes for Welsh domiciled</w:t>
      </w:r>
      <w:r w:rsidR="006A3CBE">
        <w:t>*</w:t>
      </w:r>
      <w:r>
        <w:t xml:space="preserve"> nurses, midwives and SCPHNs, and provides financial support for Welsh domiciled</w:t>
      </w:r>
      <w:r w:rsidR="006A3CBE">
        <w:t>*</w:t>
      </w:r>
      <w:r>
        <w:t xml:space="preserve"> AHP and healthcare scien</w:t>
      </w:r>
      <w:r w:rsidR="0B57957C">
        <w:t>ce professional</w:t>
      </w:r>
      <w:r>
        <w:t xml:space="preserve"> returners</w:t>
      </w:r>
      <w:r w:rsidR="5615440E">
        <w:t xml:space="preserve"> that previously held HCPC registration</w:t>
      </w:r>
      <w:r>
        <w:t xml:space="preserve">. Each year the number of commissioned places and financial support provided is informed local recruitment priorities based on workforce need. The notes which follow explain the detailed arrangements for the funding of this training on </w:t>
      </w:r>
      <w:r w:rsidR="00F15653">
        <w:t xml:space="preserve">by </w:t>
      </w:r>
      <w:r>
        <w:t>an all-Wales basis.</w:t>
      </w:r>
      <w:r w:rsidR="709F7D85">
        <w:t xml:space="preserve"> For healthcare science professionals that </w:t>
      </w:r>
      <w:r w:rsidR="4CA7C5D7">
        <w:t>do</w:t>
      </w:r>
      <w:r w:rsidR="709F7D85">
        <w:t xml:space="preserve"> not</w:t>
      </w:r>
      <w:r w:rsidR="54D4BA5D">
        <w:t xml:space="preserve"> require</w:t>
      </w:r>
      <w:r w:rsidR="709F7D85">
        <w:t xml:space="preserve"> HCPC regist</w:t>
      </w:r>
      <w:r w:rsidR="4E78E09C">
        <w:t>ration for their role</w:t>
      </w:r>
      <w:r w:rsidR="709F7D85">
        <w:t>, it remains the responsibility of Health Boards/Trusts to support appropriate return to practice.</w:t>
      </w:r>
      <w:r w:rsidR="00B35D24">
        <w:t xml:space="preserve"> HEIW is continuing to review its position with regard to PSA accredited registers. </w:t>
      </w:r>
    </w:p>
    <w:p w14:paraId="56D2E75F" w14:textId="33F2CC77" w:rsidR="00C15865" w:rsidRPr="00C15865" w:rsidRDefault="00A356B0" w:rsidP="00C15865">
      <w:pPr>
        <w:pStyle w:val="Heading1"/>
      </w:pPr>
      <w:bookmarkStart w:id="4" w:name="_Toc169260377"/>
      <w:r>
        <w:t xml:space="preserve">Allied Health Professionals (AHPs), Operating Department </w:t>
      </w:r>
      <w:r w:rsidR="007F786D">
        <w:t>Practitioners</w:t>
      </w:r>
      <w:r>
        <w:t xml:space="preserve"> (ODPs), Radiographers, Biomedical </w:t>
      </w:r>
      <w:r w:rsidR="0CC0B626">
        <w:t xml:space="preserve">Scientists </w:t>
      </w:r>
      <w:r>
        <w:t>and Clinical Scientists</w:t>
      </w:r>
      <w:r w:rsidR="00C15865">
        <w:t xml:space="preserve"> returning to the </w:t>
      </w:r>
      <w:r w:rsidR="00450286">
        <w:t>HCPC</w:t>
      </w:r>
      <w:r w:rsidR="00C15865">
        <w:t xml:space="preserve"> register</w:t>
      </w:r>
      <w:bookmarkEnd w:id="4"/>
    </w:p>
    <w:p w14:paraId="403ABEA3" w14:textId="5E1C6712" w:rsidR="00C15865" w:rsidRDefault="00C15865" w:rsidP="00C15865">
      <w:pPr>
        <w:spacing w:after="0"/>
        <w:rPr>
          <w:rFonts w:eastAsia="Times New Roman" w:cs="Times New Roman"/>
          <w:lang w:eastAsia="en-GB"/>
        </w:rPr>
      </w:pPr>
      <w:r>
        <w:t>In order to maintain registration with the Health and Care Professions Council (</w:t>
      </w:r>
      <w:r w:rsidR="00450286">
        <w:t>HCPC</w:t>
      </w:r>
      <w:r>
        <w:t xml:space="preserve">), </w:t>
      </w:r>
      <w:r w:rsidR="00975422">
        <w:t>practitioners</w:t>
      </w:r>
      <w:r>
        <w:t xml:space="preserve"> must make a professional declaration every two years to stay registered, this requires registrants to confirm:</w:t>
      </w:r>
      <w:r>
        <w:rPr>
          <w:rFonts w:eastAsia="Times New Roman" w:cs="Times New Roman"/>
          <w:lang w:eastAsia="en-GB"/>
        </w:rPr>
        <w:t xml:space="preserve">  </w:t>
      </w:r>
    </w:p>
    <w:p w14:paraId="28B03A53" w14:textId="2283BB27" w:rsidR="00C15865" w:rsidRDefault="00026015" w:rsidP="00C15865">
      <w:pPr>
        <w:numPr>
          <w:ilvl w:val="0"/>
          <w:numId w:val="16"/>
        </w:numPr>
        <w:shd w:val="clear" w:color="auto" w:fill="FFFFFF"/>
        <w:spacing w:after="0" w:line="390" w:lineRule="atLeast"/>
        <w:rPr>
          <w:rFonts w:eastAsia="Times New Roman" w:cs="Times New Roman"/>
          <w:lang w:eastAsia="en-GB"/>
        </w:rPr>
      </w:pPr>
      <w:hyperlink r:id="rId16" w:history="1">
        <w:r>
          <w:rPr>
            <w:rStyle w:val="Hyperlink"/>
            <w:rFonts w:eastAsia="Times New Roman" w:cs="Times New Roman"/>
            <w:lang w:eastAsia="en-GB"/>
          </w:rPr>
          <w:t>C</w:t>
        </w:r>
        <w:r w:rsidR="00C15865">
          <w:rPr>
            <w:rStyle w:val="Hyperlink"/>
            <w:rFonts w:eastAsia="Times New Roman" w:cs="Times New Roman"/>
            <w:lang w:eastAsia="en-GB"/>
          </w:rPr>
          <w:t>ontinued practise in the profession</w:t>
        </w:r>
      </w:hyperlink>
      <w:r w:rsidR="00C15865">
        <w:rPr>
          <w:rFonts w:eastAsia="Times New Roman" w:cs="Times New Roman"/>
          <w:lang w:eastAsia="en-GB"/>
        </w:rPr>
        <w:t xml:space="preserve"> since last registration; </w:t>
      </w:r>
      <w:r w:rsidR="00C15865">
        <w:rPr>
          <w:rFonts w:eastAsia="Times New Roman" w:cs="Times New Roman"/>
          <w:b/>
          <w:bCs/>
          <w:lang w:eastAsia="en-GB"/>
        </w:rPr>
        <w:t>or</w:t>
      </w:r>
    </w:p>
    <w:p w14:paraId="0BBA4418" w14:textId="6EB80333" w:rsidR="00C15865" w:rsidRDefault="00026015" w:rsidP="00C15865">
      <w:pPr>
        <w:numPr>
          <w:ilvl w:val="0"/>
          <w:numId w:val="16"/>
        </w:numPr>
        <w:shd w:val="clear" w:color="auto" w:fill="FFFFFF"/>
        <w:spacing w:after="0" w:line="390" w:lineRule="atLeast"/>
        <w:rPr>
          <w:rFonts w:eastAsia="Times New Roman" w:cs="Times New Roman"/>
          <w:lang w:eastAsia="en-GB"/>
        </w:rPr>
      </w:pPr>
      <w:hyperlink r:id="rId17" w:history="1">
        <w:r>
          <w:rPr>
            <w:rStyle w:val="Hyperlink"/>
            <w:rFonts w:eastAsia="Times New Roman" w:cs="Times New Roman"/>
            <w:lang w:eastAsia="en-GB"/>
          </w:rPr>
          <w:t>N</w:t>
        </w:r>
        <w:r w:rsidR="00C15865">
          <w:rPr>
            <w:rStyle w:val="Hyperlink"/>
            <w:rFonts w:eastAsia="Times New Roman" w:cs="Times New Roman"/>
            <w:lang w:eastAsia="en-GB"/>
          </w:rPr>
          <w:t>ot practised in the profession since last registration</w:t>
        </w:r>
      </w:hyperlink>
      <w:r w:rsidR="00C15865">
        <w:rPr>
          <w:rFonts w:eastAsia="Times New Roman" w:cs="Times New Roman"/>
          <w:lang w:eastAsia="en-GB"/>
        </w:rPr>
        <w:t xml:space="preserve"> but have met the </w:t>
      </w:r>
      <w:r w:rsidR="00450286">
        <w:rPr>
          <w:rFonts w:eastAsia="Times New Roman" w:cs="Times New Roman"/>
          <w:lang w:eastAsia="en-GB"/>
        </w:rPr>
        <w:t>HCPC</w:t>
      </w:r>
      <w:r w:rsidR="00C15865">
        <w:rPr>
          <w:rFonts w:eastAsia="Times New Roman" w:cs="Times New Roman"/>
          <w:lang w:eastAsia="en-GB"/>
        </w:rPr>
        <w:t>’s returning to practice requirements.</w:t>
      </w:r>
    </w:p>
    <w:p w14:paraId="03D2FA34" w14:textId="77777777" w:rsidR="00C15865" w:rsidRPr="00026015" w:rsidRDefault="00C15865" w:rsidP="00C15865">
      <w:pPr>
        <w:shd w:val="clear" w:color="auto" w:fill="FFFFFF"/>
        <w:spacing w:after="0" w:line="240" w:lineRule="auto"/>
        <w:outlineLvl w:val="4"/>
        <w:rPr>
          <w:rFonts w:eastAsia="Times New Roman" w:cs="Times New Roman"/>
          <w:lang w:eastAsia="en-GB"/>
        </w:rPr>
      </w:pPr>
      <w:r w:rsidRPr="00026015">
        <w:rPr>
          <w:rFonts w:eastAsia="Times New Roman" w:cs="Times New Roman"/>
          <w:lang w:eastAsia="en-GB"/>
        </w:rPr>
        <w:t>and</w:t>
      </w:r>
    </w:p>
    <w:p w14:paraId="4FD55A2E" w14:textId="51906352" w:rsidR="00C15865" w:rsidRDefault="00026015" w:rsidP="3991A0C0">
      <w:pPr>
        <w:numPr>
          <w:ilvl w:val="0"/>
          <w:numId w:val="17"/>
        </w:numPr>
        <w:shd w:val="clear" w:color="auto" w:fill="FFFFFF" w:themeFill="background2"/>
        <w:spacing w:after="0" w:line="390" w:lineRule="atLeast"/>
        <w:rPr>
          <w:rFonts w:eastAsia="Times New Roman" w:cs="Times New Roman"/>
          <w:lang w:eastAsia="en-GB"/>
        </w:rPr>
      </w:pPr>
      <w:r w:rsidRPr="3991A0C0">
        <w:rPr>
          <w:rFonts w:eastAsia="Times New Roman" w:cs="Times New Roman"/>
          <w:lang w:eastAsia="en-GB"/>
        </w:rPr>
        <w:t>C</w:t>
      </w:r>
      <w:r w:rsidR="00C15865" w:rsidRPr="3991A0C0">
        <w:rPr>
          <w:rFonts w:eastAsia="Times New Roman" w:cs="Times New Roman"/>
          <w:lang w:eastAsia="en-GB"/>
        </w:rPr>
        <w:t>ontinued to me</w:t>
      </w:r>
      <w:r w:rsidR="004A58E9">
        <w:rPr>
          <w:rFonts w:eastAsia="Times New Roman" w:cs="Times New Roman"/>
          <w:lang w:eastAsia="en-GB"/>
        </w:rPr>
        <w:t xml:space="preserve">et </w:t>
      </w:r>
      <w:r w:rsidR="00C15865" w:rsidRPr="3991A0C0">
        <w:rPr>
          <w:rFonts w:eastAsia="Times New Roman" w:cs="Times New Roman"/>
          <w:lang w:eastAsia="en-GB"/>
        </w:rPr>
        <w:t xml:space="preserve">the </w:t>
      </w:r>
      <w:r w:rsidR="00450286" w:rsidRPr="3991A0C0">
        <w:rPr>
          <w:rFonts w:eastAsia="Times New Roman" w:cs="Times New Roman"/>
          <w:lang w:eastAsia="en-GB"/>
        </w:rPr>
        <w:t>HCPC</w:t>
      </w:r>
      <w:r w:rsidR="00C15865" w:rsidRPr="3991A0C0">
        <w:rPr>
          <w:rFonts w:eastAsia="Times New Roman" w:cs="Times New Roman"/>
          <w:lang w:eastAsia="en-GB"/>
        </w:rPr>
        <w:t>’s </w:t>
      </w:r>
      <w:hyperlink r:id="rId18">
        <w:r w:rsidR="00C15865" w:rsidRPr="3991A0C0">
          <w:rPr>
            <w:rStyle w:val="Hyperlink"/>
            <w:rFonts w:eastAsia="Times New Roman" w:cs="Times New Roman"/>
            <w:lang w:eastAsia="en-GB"/>
          </w:rPr>
          <w:t>standards of proficiency</w:t>
        </w:r>
      </w:hyperlink>
      <w:r w:rsidR="00C15865" w:rsidRPr="3991A0C0">
        <w:rPr>
          <w:rFonts w:eastAsia="Times New Roman" w:cs="Times New Roman"/>
          <w:lang w:eastAsia="en-GB"/>
        </w:rPr>
        <w:t> for the safe and effective practice of the profession</w:t>
      </w:r>
    </w:p>
    <w:p w14:paraId="46F186E1" w14:textId="3B87AF9E" w:rsidR="00C15865" w:rsidRDefault="00026015" w:rsidP="00C15865">
      <w:pPr>
        <w:numPr>
          <w:ilvl w:val="0"/>
          <w:numId w:val="17"/>
        </w:numPr>
        <w:shd w:val="clear" w:color="auto" w:fill="FFFFFF"/>
        <w:spacing w:after="0" w:line="390" w:lineRule="atLeast"/>
        <w:rPr>
          <w:rFonts w:eastAsia="Times New Roman" w:cs="Times New Roman"/>
          <w:lang w:eastAsia="en-GB"/>
        </w:rPr>
      </w:pPr>
      <w:r>
        <w:rPr>
          <w:rFonts w:eastAsia="Times New Roman" w:cs="Times New Roman"/>
          <w:lang w:eastAsia="en-GB"/>
        </w:rPr>
        <w:t>H</w:t>
      </w:r>
      <w:r w:rsidR="00C15865">
        <w:rPr>
          <w:rFonts w:eastAsia="Times New Roman" w:cs="Times New Roman"/>
          <w:lang w:eastAsia="en-GB"/>
        </w:rPr>
        <w:t>ave not had any </w:t>
      </w:r>
      <w:hyperlink r:id="rId19" w:history="1">
        <w:r w:rsidR="00C15865">
          <w:rPr>
            <w:rStyle w:val="Hyperlink"/>
            <w:rFonts w:eastAsia="Times New Roman" w:cs="Times New Roman"/>
            <w:lang w:eastAsia="en-GB"/>
          </w:rPr>
          <w:t>change relating to good character</w:t>
        </w:r>
      </w:hyperlink>
    </w:p>
    <w:p w14:paraId="3AD03C5B" w14:textId="5F9BD6C2" w:rsidR="00C15865" w:rsidRDefault="00026015" w:rsidP="00C15865">
      <w:pPr>
        <w:numPr>
          <w:ilvl w:val="0"/>
          <w:numId w:val="17"/>
        </w:numPr>
        <w:shd w:val="clear" w:color="auto" w:fill="FFFFFF"/>
        <w:spacing w:after="0" w:line="390" w:lineRule="atLeast"/>
        <w:rPr>
          <w:rFonts w:eastAsia="Times New Roman" w:cs="Times New Roman"/>
          <w:lang w:eastAsia="en-GB"/>
        </w:rPr>
      </w:pPr>
      <w:r>
        <w:rPr>
          <w:rFonts w:eastAsia="Times New Roman" w:cs="Times New Roman"/>
          <w:lang w:eastAsia="en-GB"/>
        </w:rPr>
        <w:t>H</w:t>
      </w:r>
      <w:r w:rsidR="00C15865">
        <w:rPr>
          <w:rFonts w:eastAsia="Times New Roman" w:cs="Times New Roman"/>
          <w:lang w:eastAsia="en-GB"/>
        </w:rPr>
        <w:t>ave not had any </w:t>
      </w:r>
      <w:hyperlink r:id="rId20" w:history="1">
        <w:r w:rsidR="00C15865">
          <w:rPr>
            <w:rStyle w:val="Hyperlink"/>
            <w:rFonts w:eastAsia="Times New Roman" w:cs="Times New Roman"/>
            <w:lang w:eastAsia="en-GB"/>
          </w:rPr>
          <w:t>change relating to health</w:t>
        </w:r>
      </w:hyperlink>
      <w:r w:rsidR="00C15865">
        <w:rPr>
          <w:rFonts w:eastAsia="Times New Roman" w:cs="Times New Roman"/>
          <w:lang w:eastAsia="en-GB"/>
        </w:rPr>
        <w:t xml:space="preserve"> which may affect the ability to practice safely and effectively; </w:t>
      </w:r>
    </w:p>
    <w:p w14:paraId="61A847FF" w14:textId="7F5AC18E" w:rsidR="00C15865" w:rsidRDefault="00026015" w:rsidP="00C15865">
      <w:pPr>
        <w:numPr>
          <w:ilvl w:val="0"/>
          <w:numId w:val="17"/>
        </w:numPr>
        <w:shd w:val="clear" w:color="auto" w:fill="FFFFFF"/>
        <w:spacing w:after="0" w:line="390" w:lineRule="atLeast"/>
        <w:rPr>
          <w:rFonts w:eastAsia="Times New Roman" w:cs="Times New Roman"/>
          <w:lang w:eastAsia="en-GB"/>
        </w:rPr>
      </w:pPr>
      <w:r>
        <w:rPr>
          <w:rFonts w:eastAsia="Times New Roman" w:cs="Times New Roman"/>
          <w:lang w:eastAsia="en-GB"/>
        </w:rPr>
        <w:t>C</w:t>
      </w:r>
      <w:r w:rsidR="00C15865">
        <w:rPr>
          <w:rFonts w:eastAsia="Times New Roman" w:cs="Times New Roman"/>
          <w:lang w:eastAsia="en-GB"/>
        </w:rPr>
        <w:t xml:space="preserve">ontinued to meet the </w:t>
      </w:r>
      <w:r w:rsidR="00450286">
        <w:rPr>
          <w:rFonts w:eastAsia="Times New Roman" w:cs="Times New Roman"/>
          <w:lang w:eastAsia="en-GB"/>
        </w:rPr>
        <w:t>HCPC</w:t>
      </w:r>
      <w:r w:rsidR="00C15865">
        <w:rPr>
          <w:rFonts w:eastAsia="Times New Roman" w:cs="Times New Roman"/>
          <w:lang w:eastAsia="en-GB"/>
        </w:rPr>
        <w:t>’s standards for </w:t>
      </w:r>
      <w:hyperlink r:id="rId21" w:history="1">
        <w:r w:rsidR="00C15865">
          <w:rPr>
            <w:rStyle w:val="Hyperlink"/>
            <w:rFonts w:eastAsia="Times New Roman" w:cs="Times New Roman"/>
            <w:lang w:eastAsia="en-GB"/>
          </w:rPr>
          <w:t>continuing professional development</w:t>
        </w:r>
      </w:hyperlink>
    </w:p>
    <w:p w14:paraId="671CF7A0" w14:textId="081E8B35" w:rsidR="000354CE" w:rsidRDefault="00026015" w:rsidP="005A0A06">
      <w:pPr>
        <w:pStyle w:val="ListParagraph"/>
      </w:pPr>
      <w:r>
        <w:t>H</w:t>
      </w:r>
      <w:r w:rsidR="00C15865">
        <w:t>ave </w:t>
      </w:r>
      <w:hyperlink r:id="rId22" w:history="1">
        <w:r w:rsidR="00C15865">
          <w:rPr>
            <w:rStyle w:val="Hyperlink"/>
          </w:rPr>
          <w:t>professional indemnity</w:t>
        </w:r>
      </w:hyperlink>
      <w:r w:rsidR="00C15865">
        <w:t> arrangements in place providing appropriate cover or if not currently practicing understand the requirement to have one in place when returning to practice</w:t>
      </w:r>
    </w:p>
    <w:p w14:paraId="189EDA21" w14:textId="3E905D99" w:rsidR="004C714A" w:rsidRDefault="006A3CBE" w:rsidP="006A3CBE">
      <w:r>
        <w:t xml:space="preserve">*Welsh </w:t>
      </w:r>
      <w:r w:rsidR="004617CF">
        <w:t>domiciled</w:t>
      </w:r>
      <w:r>
        <w:t xml:space="preserve"> means </w:t>
      </w:r>
      <w:r w:rsidR="004617CF">
        <w:t>a permanent address in Wales.</w:t>
      </w:r>
    </w:p>
    <w:p w14:paraId="1275CEF4" w14:textId="29148178" w:rsidR="000354CE" w:rsidRDefault="00C15865" w:rsidP="00C15865">
      <w:pPr>
        <w:spacing w:after="0"/>
      </w:pPr>
      <w:r>
        <w:lastRenderedPageBreak/>
        <w:t xml:space="preserve">If </w:t>
      </w:r>
      <w:r w:rsidR="00450286">
        <w:t>HCPC</w:t>
      </w:r>
      <w:r>
        <w:t xml:space="preserve"> registration has lapsed for any reason an application has to be made to the </w:t>
      </w:r>
      <w:r w:rsidR="00450286">
        <w:t>HCPC</w:t>
      </w:r>
      <w:r>
        <w:t xml:space="preserve"> for readmission. The full process of how to apply for readmission can be found on the </w:t>
      </w:r>
      <w:r w:rsidR="00450286">
        <w:t>HCPC</w:t>
      </w:r>
      <w:r>
        <w:t xml:space="preserve"> website </w:t>
      </w:r>
      <w:hyperlink r:id="rId23" w:history="1">
        <w:r>
          <w:rPr>
            <w:rStyle w:val="Hyperlink"/>
          </w:rPr>
          <w:t>Our requirements if you are returning to practice | (</w:t>
        </w:r>
        <w:r w:rsidR="00450286">
          <w:rPr>
            <w:rStyle w:val="Hyperlink"/>
          </w:rPr>
          <w:t>HCPC</w:t>
        </w:r>
        <w:r>
          <w:rPr>
            <w:rStyle w:val="Hyperlink"/>
          </w:rPr>
          <w:t>-uk.org)</w:t>
        </w:r>
      </w:hyperlink>
    </w:p>
    <w:p w14:paraId="69393721" w14:textId="270C7A22" w:rsidR="00C15865" w:rsidRDefault="00C15865" w:rsidP="00C15865">
      <w:pPr>
        <w:shd w:val="clear" w:color="auto" w:fill="FFFFFF"/>
        <w:spacing w:after="0" w:line="240" w:lineRule="auto"/>
        <w:rPr>
          <w:rFonts w:eastAsia="Times New Roman" w:cs="Times New Roman"/>
          <w:lang w:eastAsia="en-GB"/>
        </w:rPr>
      </w:pPr>
      <w:r>
        <w:rPr>
          <w:rFonts w:eastAsia="Times New Roman" w:cs="Times New Roman"/>
          <w:lang w:eastAsia="en-GB"/>
        </w:rPr>
        <w:t xml:space="preserve">The </w:t>
      </w:r>
      <w:r>
        <w:rPr>
          <w:rFonts w:eastAsia="Times New Roman" w:cs="Times New Roman"/>
          <w:b/>
          <w:bCs/>
          <w:lang w:eastAsia="en-GB"/>
        </w:rPr>
        <w:t>minimum</w:t>
      </w:r>
      <w:r>
        <w:rPr>
          <w:rFonts w:eastAsia="Times New Roman" w:cs="Times New Roman"/>
          <w:lang w:eastAsia="en-GB"/>
        </w:rPr>
        <w:t xml:space="preserve"> </w:t>
      </w:r>
      <w:r w:rsidR="00450286">
        <w:rPr>
          <w:rFonts w:eastAsia="Times New Roman" w:cs="Times New Roman"/>
          <w:lang w:eastAsia="en-GB"/>
        </w:rPr>
        <w:t>HCPC</w:t>
      </w:r>
      <w:r>
        <w:rPr>
          <w:rFonts w:eastAsia="Times New Roman" w:cs="Times New Roman"/>
          <w:lang w:eastAsia="en-GB"/>
        </w:rPr>
        <w:t xml:space="preserve"> requirement for returning to practice to update knowledge and skills are:</w:t>
      </w:r>
    </w:p>
    <w:p w14:paraId="5304E4B9" w14:textId="77777777" w:rsidR="00C15865" w:rsidRDefault="00C15865" w:rsidP="00C15865">
      <w:pPr>
        <w:numPr>
          <w:ilvl w:val="0"/>
          <w:numId w:val="18"/>
        </w:numPr>
        <w:shd w:val="clear" w:color="auto" w:fill="FFFFFF"/>
        <w:spacing w:after="0" w:line="390" w:lineRule="atLeast"/>
        <w:rPr>
          <w:rFonts w:eastAsia="Times New Roman" w:cs="Times New Roman"/>
          <w:lang w:eastAsia="en-GB"/>
        </w:rPr>
      </w:pPr>
      <w:r>
        <w:rPr>
          <w:rFonts w:eastAsia="Times New Roman" w:cs="Times New Roman"/>
          <w:lang w:eastAsia="en-GB"/>
        </w:rPr>
        <w:t>0 to 2 years out of practice – no requirements</w:t>
      </w:r>
    </w:p>
    <w:p w14:paraId="7DC77115" w14:textId="77777777" w:rsidR="00C15865" w:rsidRDefault="00C15865" w:rsidP="00C15865">
      <w:pPr>
        <w:numPr>
          <w:ilvl w:val="0"/>
          <w:numId w:val="18"/>
        </w:numPr>
        <w:shd w:val="clear" w:color="auto" w:fill="FFFFFF"/>
        <w:spacing w:after="0" w:line="390" w:lineRule="atLeast"/>
        <w:rPr>
          <w:rFonts w:eastAsia="Times New Roman" w:cs="Times New Roman"/>
          <w:lang w:eastAsia="en-GB"/>
        </w:rPr>
      </w:pPr>
      <w:r>
        <w:rPr>
          <w:rFonts w:eastAsia="Times New Roman" w:cs="Times New Roman"/>
          <w:lang w:eastAsia="en-GB"/>
        </w:rPr>
        <w:t>2 to 5 years out of practice – 30 days of updating</w:t>
      </w:r>
    </w:p>
    <w:p w14:paraId="674A37B3" w14:textId="77777777" w:rsidR="00C15865" w:rsidRDefault="00C15865" w:rsidP="00C15865">
      <w:pPr>
        <w:numPr>
          <w:ilvl w:val="0"/>
          <w:numId w:val="18"/>
        </w:numPr>
        <w:shd w:val="clear" w:color="auto" w:fill="FFFFFF"/>
        <w:spacing w:after="0" w:line="390" w:lineRule="atLeast"/>
        <w:rPr>
          <w:rFonts w:eastAsia="Times New Roman" w:cs="Times New Roman"/>
          <w:lang w:eastAsia="en-GB"/>
        </w:rPr>
      </w:pPr>
      <w:r>
        <w:rPr>
          <w:rFonts w:eastAsia="Times New Roman" w:cs="Times New Roman"/>
          <w:lang w:eastAsia="en-GB"/>
        </w:rPr>
        <w:t>5 or more years out of practice – 60 days of updating</w:t>
      </w:r>
    </w:p>
    <w:p w14:paraId="77AEEB08" w14:textId="7F09C17A" w:rsidR="000354CE" w:rsidRDefault="00450286" w:rsidP="00C15865">
      <w:pPr>
        <w:shd w:val="clear" w:color="auto" w:fill="FFFFFF"/>
        <w:spacing w:after="0" w:line="240" w:lineRule="auto"/>
        <w:rPr>
          <w:rFonts w:eastAsia="Times New Roman" w:cs="Times New Roman"/>
          <w:lang w:eastAsia="en-GB"/>
        </w:rPr>
      </w:pPr>
      <w:r>
        <w:rPr>
          <w:rFonts w:eastAsia="Times New Roman" w:cs="Times New Roman"/>
          <w:lang w:eastAsia="en-GB"/>
        </w:rPr>
        <w:t>HCPC</w:t>
      </w:r>
      <w:r w:rsidR="00C15865">
        <w:rPr>
          <w:rFonts w:eastAsia="Times New Roman" w:cs="Times New Roman"/>
          <w:lang w:eastAsia="en-GB"/>
        </w:rPr>
        <w:t xml:space="preserve"> advise: 1 day to be equivalent to 7 hours</w:t>
      </w:r>
    </w:p>
    <w:p w14:paraId="34A427F7" w14:textId="094753F8" w:rsidR="000354CE" w:rsidRDefault="00C15865" w:rsidP="000354CE">
      <w:pPr>
        <w:spacing w:before="240" w:after="0"/>
      </w:pPr>
      <w:r>
        <w:t xml:space="preserve">There is no return to practice course for </w:t>
      </w:r>
      <w:r w:rsidR="00450286">
        <w:t>HCPC</w:t>
      </w:r>
      <w:r>
        <w:t xml:space="preserve"> registrants. Arrangements are managed by Heads of Departments within Health Boards/Trusts, who agree updating activities to meet the </w:t>
      </w:r>
      <w:r w:rsidR="00450286">
        <w:t>HCPC</w:t>
      </w:r>
      <w:r>
        <w:t xml:space="preserve"> standards with the returner. Returners must secure a placement and management support for the duration of their period of updating. HEIW cannot arrange placements for returners. If </w:t>
      </w:r>
      <w:r w:rsidR="00A115F2">
        <w:t xml:space="preserve">the placement </w:t>
      </w:r>
      <w:r w:rsidR="00F55B96">
        <w:t xml:space="preserve">depends on seeking additional </w:t>
      </w:r>
      <w:r>
        <w:t>funding</w:t>
      </w:r>
      <w:r w:rsidR="00F55B96">
        <w:t>,</w:t>
      </w:r>
      <w:r>
        <w:t xml:space="preserve"> agreement must be sought from HEIW, before commencing updating activities. </w:t>
      </w:r>
    </w:p>
    <w:p w14:paraId="0A45FEF2" w14:textId="55C9091E" w:rsidR="00C15865" w:rsidRDefault="00C15865" w:rsidP="000354CE">
      <w:pPr>
        <w:spacing w:before="240" w:after="0"/>
      </w:pPr>
      <w:r>
        <w:t xml:space="preserve">This must be via the Health Board/Trust Manager. Agreement should be obtained by emailing </w:t>
      </w:r>
      <w:hyperlink r:id="rId24" w:history="1">
        <w:r w:rsidRPr="3991A0C0">
          <w:rPr>
            <w:rStyle w:val="Hyperlink"/>
          </w:rPr>
          <w:t>HEIW.EdCommissioning@wales.nhs.uk</w:t>
        </w:r>
      </w:hyperlink>
      <w:r>
        <w:t xml:space="preserve"> </w:t>
      </w:r>
      <w:r w:rsidR="6ABDD25D">
        <w:t xml:space="preserve"> </w:t>
      </w:r>
      <w:r>
        <w:t>with the following information:</w:t>
      </w:r>
    </w:p>
    <w:p w14:paraId="3A523094" w14:textId="5F6175BF"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Name of returner </w:t>
      </w:r>
    </w:p>
    <w:p w14:paraId="7E1E6D1C" w14:textId="2ADF5C33"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Name of Manager </w:t>
      </w:r>
    </w:p>
    <w:p w14:paraId="704CD915" w14:textId="2AD5018F"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Organisation they will be based at for the duration of their placement </w:t>
      </w:r>
    </w:p>
    <w:p w14:paraId="4F30FC08" w14:textId="0C0F25CD"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Start and anticipated end date of placement</w:t>
      </w:r>
    </w:p>
    <w:p w14:paraId="25418D0F" w14:textId="09EB14B1"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Whether the returner has previously either: </w:t>
      </w:r>
    </w:p>
    <w:p w14:paraId="5ECD3D3B" w14:textId="22C6DC0B" w:rsidR="00C15865" w:rsidRPr="000354CE" w:rsidRDefault="00C15865" w:rsidP="000354CE">
      <w:pPr>
        <w:numPr>
          <w:ilvl w:val="1"/>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Received part of, or the full bursary award or </w:t>
      </w:r>
    </w:p>
    <w:p w14:paraId="02B2F6E6" w14:textId="1FF8E6EF" w:rsidR="000354CE" w:rsidRDefault="00C15865" w:rsidP="000354CE">
      <w:pPr>
        <w:numPr>
          <w:ilvl w:val="1"/>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Received the full bursary award but their registration has now expired and they are no longer on the register</w:t>
      </w:r>
    </w:p>
    <w:p w14:paraId="2AC0130D" w14:textId="77777777" w:rsidR="000354CE" w:rsidRDefault="000354CE">
      <w:pPr>
        <w:spacing w:after="160"/>
        <w:rPr>
          <w:rFonts w:eastAsia="Times New Roman" w:cs="Times New Roman"/>
          <w:lang w:eastAsia="en-GB"/>
        </w:rPr>
      </w:pPr>
      <w:r>
        <w:rPr>
          <w:rFonts w:eastAsia="Times New Roman" w:cs="Times New Roman"/>
          <w:lang w:eastAsia="en-GB"/>
        </w:rPr>
        <w:br w:type="page"/>
      </w:r>
    </w:p>
    <w:p w14:paraId="78653329" w14:textId="7BEA8522" w:rsidR="000354CE" w:rsidRDefault="00E020F1" w:rsidP="00C15865">
      <w:pPr>
        <w:pStyle w:val="Heading1"/>
      </w:pPr>
      <w:bookmarkStart w:id="5" w:name="_Toc169260378"/>
      <w:r>
        <w:lastRenderedPageBreak/>
        <w:t xml:space="preserve">NHS Wales </w:t>
      </w:r>
      <w:r w:rsidR="0066318B">
        <w:t xml:space="preserve">Return to Practice </w:t>
      </w:r>
      <w:r w:rsidR="00C15865">
        <w:t xml:space="preserve">Bursary </w:t>
      </w:r>
      <w:r w:rsidR="005E512E">
        <w:t>arrangements</w:t>
      </w:r>
      <w:r w:rsidR="00C15865">
        <w:t xml:space="preserve"> for </w:t>
      </w:r>
      <w:r w:rsidR="00092ACB">
        <w:t xml:space="preserve">AHPs, ODPs, Radiographers, Biomedical </w:t>
      </w:r>
      <w:r w:rsidR="792BE0D6">
        <w:t xml:space="preserve">Scientists </w:t>
      </w:r>
      <w:r w:rsidR="00092ACB">
        <w:t>and Clinical Scientists</w:t>
      </w:r>
      <w:r w:rsidR="00C15865">
        <w:t xml:space="preserve"> returning to the </w:t>
      </w:r>
      <w:r w:rsidR="00450286">
        <w:t>HCPC</w:t>
      </w:r>
      <w:r w:rsidR="00C15865">
        <w:t xml:space="preserve"> register</w:t>
      </w:r>
      <w:bookmarkEnd w:id="5"/>
    </w:p>
    <w:p w14:paraId="0C7C2256" w14:textId="0C7B7C88" w:rsidR="00C15865" w:rsidRDefault="00C15865" w:rsidP="00C15865">
      <w:r>
        <w:t xml:space="preserve">Returners are eligible to receive a bursary payment of up to £1000, which can be used to purchase any education, agreed with their supervising Head of Department. Funds are to be paid to the returner by the Health Board/Trust in which the supervised practice is taking place. </w:t>
      </w:r>
    </w:p>
    <w:p w14:paraId="143D25CB" w14:textId="77777777" w:rsidR="000354CE" w:rsidRDefault="00C15865" w:rsidP="00C15865">
      <w:pPr>
        <w:spacing w:after="0"/>
        <w:rPr>
          <w:rFonts w:ascii="Aptos" w:hAnsi="Aptos"/>
          <w:color w:val="0000FF"/>
          <w:u w:val="single"/>
          <w:bdr w:val="none" w:sz="0" w:space="0" w:color="auto" w:frame="1"/>
          <w:shd w:val="clear" w:color="auto" w:fill="FFFFFF"/>
        </w:rPr>
      </w:pPr>
      <w:r>
        <w:t xml:space="preserve">Health Boards/Trusts are required to raise recharges/invoices for funds to be paid to the returner. These can be sent directly to </w:t>
      </w:r>
      <w:hyperlink r:id="rId25" w:history="1">
        <w:r>
          <w:rPr>
            <w:rStyle w:val="Hyperlink"/>
            <w:rFonts w:ascii="Aptos" w:hAnsi="Aptos"/>
            <w:bdr w:val="none" w:sz="0" w:space="0" w:color="auto" w:frame="1"/>
            <w:shd w:val="clear" w:color="auto" w:fill="FFFFFF"/>
          </w:rPr>
          <w:t>nwssp_psu_p2p@wales.nhs.uk</w:t>
        </w:r>
      </w:hyperlink>
    </w:p>
    <w:p w14:paraId="786C05E1" w14:textId="5D68B037" w:rsidR="00C15865" w:rsidRDefault="00C15865" w:rsidP="00C15865">
      <w:pPr>
        <w:rPr>
          <w:rFonts w:asciiTheme="minorHAnsi" w:hAnsiTheme="minorHAnsi"/>
        </w:rPr>
      </w:pPr>
      <w:r>
        <w:t xml:space="preserve">Bursary payments are not subject to tax and National Insurance deductions unless the returner is also employed by the NHS Health Board/ Trust in another capacity. Only course fees are funded, no additional expenses can be claimed. </w:t>
      </w:r>
    </w:p>
    <w:p w14:paraId="26A03AED" w14:textId="630974EF" w:rsidR="00450286" w:rsidRDefault="00C15865" w:rsidP="005A0A06">
      <w:r>
        <w:t xml:space="preserve">Returners who have been awarded the return to practice bursary can also apply for assistance with childcare costs, please see below. </w:t>
      </w:r>
    </w:p>
    <w:p w14:paraId="56E46AE1" w14:textId="77777777" w:rsidR="00F83C2C" w:rsidRDefault="00F83C2C" w:rsidP="00F83C2C">
      <w:pPr>
        <w:pStyle w:val="Heading2"/>
      </w:pPr>
      <w:r>
        <w:t xml:space="preserve">Individuals who are not currently working within healthcare: </w:t>
      </w:r>
    </w:p>
    <w:p w14:paraId="341F71D2" w14:textId="793BB0FA" w:rsidR="0059799E" w:rsidRPr="00D22568" w:rsidRDefault="0059799E" w:rsidP="00D22568">
      <w:pPr>
        <w:spacing w:after="0"/>
        <w:contextualSpacing/>
        <w:jc w:val="both"/>
        <w:rPr>
          <w:rFonts w:asciiTheme="minorHAnsi" w:hAnsiTheme="minorHAnsi" w:cs="Arial"/>
          <w:b/>
        </w:rPr>
      </w:pPr>
      <w:r w:rsidRPr="00D22568">
        <w:rPr>
          <w:rFonts w:asciiTheme="minorHAnsi" w:hAnsiTheme="minorHAnsi" w:cs="Arial"/>
        </w:rPr>
        <w:t>Are eligible to receive a flat-rate non-means tested bursary of £500 per 30 days of updating</w:t>
      </w:r>
      <w:r w:rsidR="00D22568">
        <w:rPr>
          <w:rFonts w:asciiTheme="minorHAnsi" w:hAnsiTheme="minorHAnsi" w:cs="Arial"/>
        </w:rPr>
        <w:t xml:space="preserve"> </w:t>
      </w:r>
      <w:r w:rsidRPr="00D22568">
        <w:rPr>
          <w:rFonts w:asciiTheme="minorHAnsi" w:hAnsiTheme="minorHAnsi" w:cs="Arial"/>
        </w:rPr>
        <w:t>required.</w:t>
      </w:r>
    </w:p>
    <w:p w14:paraId="355E53BD" w14:textId="5F45241F" w:rsidR="0059799E" w:rsidRPr="00D22568" w:rsidRDefault="0059799E" w:rsidP="3991A0C0">
      <w:pPr>
        <w:spacing w:after="0"/>
        <w:jc w:val="both"/>
        <w:rPr>
          <w:rFonts w:asciiTheme="minorHAnsi" w:hAnsiTheme="minorHAnsi" w:cs="Arial"/>
          <w:b/>
          <w:bCs/>
        </w:rPr>
      </w:pPr>
      <w:bookmarkStart w:id="6" w:name="_Hlk166673385"/>
      <w:r w:rsidRPr="3991A0C0">
        <w:rPr>
          <w:rFonts w:asciiTheme="minorHAnsi" w:hAnsiTheme="minorHAnsi" w:cs="Arial"/>
        </w:rPr>
        <w:t>i.) For individuals</w:t>
      </w:r>
      <w:bookmarkEnd w:id="6"/>
      <w:r w:rsidR="3EAAFE56" w:rsidRPr="3991A0C0">
        <w:rPr>
          <w:rFonts w:asciiTheme="minorHAnsi" w:hAnsiTheme="minorHAnsi" w:cs="Arial"/>
          <w:u w:val="single"/>
        </w:rPr>
        <w:t xml:space="preserve"> </w:t>
      </w:r>
      <w:r w:rsidRPr="3991A0C0">
        <w:rPr>
          <w:rFonts w:asciiTheme="minorHAnsi" w:hAnsiTheme="minorHAnsi" w:cs="Arial"/>
        </w:rPr>
        <w:t xml:space="preserve">2 to 5 years out of practice – 30 days of updating required are eligible to receive a single payment of £500 </w:t>
      </w:r>
    </w:p>
    <w:p w14:paraId="7EBF5A50" w14:textId="7A879E56" w:rsidR="0059799E" w:rsidRPr="00D22568" w:rsidRDefault="0059799E" w:rsidP="3991A0C0">
      <w:pPr>
        <w:shd w:val="clear" w:color="auto" w:fill="FFFFFF" w:themeFill="background2"/>
        <w:spacing w:after="0" w:line="390" w:lineRule="atLeast"/>
        <w:rPr>
          <w:rFonts w:asciiTheme="minorHAnsi" w:eastAsia="Times New Roman" w:hAnsiTheme="minorHAnsi" w:cs="Arial"/>
          <w:lang w:eastAsia="en-GB"/>
        </w:rPr>
      </w:pPr>
      <w:r w:rsidRPr="3991A0C0">
        <w:rPr>
          <w:rFonts w:asciiTheme="minorHAnsi" w:hAnsiTheme="minorHAnsi" w:cs="Arial"/>
        </w:rPr>
        <w:t>ii)For individuals</w:t>
      </w:r>
      <w:r w:rsidR="258FA3CC" w:rsidRPr="3991A0C0">
        <w:rPr>
          <w:rFonts w:asciiTheme="minorHAnsi" w:hAnsiTheme="minorHAnsi" w:cs="Arial"/>
          <w:u w:val="single"/>
        </w:rPr>
        <w:t xml:space="preserve"> </w:t>
      </w:r>
      <w:r w:rsidRPr="3991A0C0">
        <w:rPr>
          <w:rFonts w:asciiTheme="minorHAnsi" w:eastAsia="Times New Roman" w:hAnsiTheme="minorHAnsi" w:cs="Arial"/>
          <w:lang w:eastAsia="en-GB"/>
        </w:rPr>
        <w:t>5 or more years out of practice – 60 days of updating required are eligible to receive two payments of £500</w:t>
      </w:r>
    </w:p>
    <w:p w14:paraId="254116E9" w14:textId="77777777" w:rsidR="008F5270" w:rsidRDefault="008F5270" w:rsidP="00F83C2C">
      <w:pPr>
        <w:spacing w:after="0"/>
      </w:pPr>
    </w:p>
    <w:p w14:paraId="55555023" w14:textId="534091C5" w:rsidR="00F83C2C" w:rsidRDefault="00F83C2C" w:rsidP="00F83C2C">
      <w:pPr>
        <w:spacing w:after="0"/>
      </w:pPr>
      <w:r>
        <w:t xml:space="preserve">This amount should be paid to the returner monthly by the </w:t>
      </w:r>
      <w:r w:rsidR="008F5270">
        <w:t xml:space="preserve">Health Board/ Trust </w:t>
      </w:r>
      <w:r w:rsidR="00CB719A">
        <w:t>placement provider</w:t>
      </w:r>
      <w:r>
        <w:t xml:space="preserve">. </w:t>
      </w:r>
      <w:r w:rsidR="00EB74F4">
        <w:t xml:space="preserve">Health Boards/ </w:t>
      </w:r>
      <w:r w:rsidR="00CB719A">
        <w:t>Trusts are</w:t>
      </w:r>
      <w:r>
        <w:t xml:space="preserve"> required to raise invoices for the bursary instalments. These can be sent directly to HEIW finance at  </w:t>
      </w:r>
      <w:hyperlink r:id="rId26" w:history="1">
        <w:r>
          <w:rPr>
            <w:rStyle w:val="Hyperlink"/>
            <w:rFonts w:ascii="Aptos" w:hAnsi="Aptos"/>
            <w:bdr w:val="none" w:sz="0" w:space="0" w:color="auto" w:frame="1"/>
            <w:shd w:val="clear" w:color="auto" w:fill="FFFFFF"/>
          </w:rPr>
          <w:t>nwssp_psu_p2p@wales.nhs.uk</w:t>
        </w:r>
      </w:hyperlink>
      <w:r>
        <w:rPr>
          <w:rFonts w:ascii="Aptos" w:hAnsi="Aptos"/>
          <w:color w:val="0000FF"/>
          <w:u w:val="single"/>
          <w:bdr w:val="none" w:sz="0" w:space="0" w:color="auto" w:frame="1"/>
          <w:shd w:val="clear" w:color="auto" w:fill="FFFFFF"/>
        </w:rPr>
        <w:t xml:space="preserve"> </w:t>
      </w:r>
      <w:r>
        <w:t xml:space="preserve">and should detail the name of the student, their respective Health Board/Trust and the amount paid. </w:t>
      </w:r>
    </w:p>
    <w:p w14:paraId="44F02A47" w14:textId="77777777" w:rsidR="00F83C2C" w:rsidRDefault="00F83C2C" w:rsidP="00F83C2C">
      <w:pPr>
        <w:rPr>
          <w:rFonts w:asciiTheme="minorHAnsi" w:hAnsiTheme="minorHAnsi"/>
        </w:rPr>
      </w:pPr>
      <w:r>
        <w:t xml:space="preserve">Bursary payments are not subject to tax and National Insurance deductions. </w:t>
      </w:r>
    </w:p>
    <w:p w14:paraId="4C92BE48" w14:textId="77777777" w:rsidR="00F83C2C" w:rsidRDefault="00F83C2C" w:rsidP="00F83C2C">
      <w:pPr>
        <w:pStyle w:val="Heading2"/>
      </w:pPr>
      <w:r>
        <w:t xml:space="preserve">Individuals who are currently employed as a support worker either within the NHS or Social Care within Wales: </w:t>
      </w:r>
    </w:p>
    <w:p w14:paraId="349ABDDA" w14:textId="3FD24AB8" w:rsidR="00F83C2C" w:rsidRDefault="00F83C2C" w:rsidP="00F83C2C">
      <w:r>
        <w:t xml:space="preserve">Are eligible to receive their current salary, pro rata (up to the equivalent of Agenda for Change Band 4) for the duration of the programme. Students must discuss with their managers and obtain the consent of their employers prior to applying for a place on the programme. </w:t>
      </w:r>
    </w:p>
    <w:p w14:paraId="2F722B0A" w14:textId="77777777" w:rsidR="00F83C2C" w:rsidRDefault="00F83C2C" w:rsidP="00F83C2C">
      <w:r>
        <w:t>Students who have been awarded a place on a return to practice course can also apply for assistance with childcare costs, please see below.</w:t>
      </w:r>
    </w:p>
    <w:p w14:paraId="4560C856" w14:textId="77777777" w:rsidR="008A541A" w:rsidRPr="008A541A" w:rsidRDefault="008A541A" w:rsidP="005A0A06">
      <w:pPr>
        <w:rPr>
          <w:rFonts w:asciiTheme="minorHAnsi" w:hAnsiTheme="minorHAnsi"/>
        </w:rPr>
      </w:pPr>
    </w:p>
    <w:p w14:paraId="116D0641" w14:textId="7BA211B3" w:rsidR="00C15865" w:rsidRDefault="00C15865" w:rsidP="00026015">
      <w:pPr>
        <w:pStyle w:val="Heading1"/>
      </w:pPr>
      <w:bookmarkStart w:id="7" w:name="_Toc169260379"/>
      <w:r>
        <w:lastRenderedPageBreak/>
        <w:t>Nurses, midwives and Specialist Community Public Health Nurses (SCPHN</w:t>
      </w:r>
      <w:r w:rsidR="01FA02AA">
        <w:t>s</w:t>
      </w:r>
      <w:r>
        <w:t>) returning to the NMC register</w:t>
      </w:r>
      <w:bookmarkEnd w:id="7"/>
    </w:p>
    <w:p w14:paraId="5C35DEAB" w14:textId="77777777" w:rsidR="000354CE" w:rsidRDefault="00C15865" w:rsidP="00C15865">
      <w:r>
        <w:t xml:space="preserve">In order to maintain registration with the Nursing and Midwifery Council (NMC) nurses, midwives and Specialist Community Public Health Nurses (SCPHNs) need to complete the NMC Revalidation Process. Revalidation is the process that all nurses and midwives in the UK need to follow to maintain their registration with the NMC. </w:t>
      </w:r>
    </w:p>
    <w:p w14:paraId="2EB1DB67" w14:textId="47F9FB98" w:rsidR="00C15865" w:rsidRDefault="00C15865" w:rsidP="000354CE">
      <w:pPr>
        <w:spacing w:after="0"/>
      </w:pPr>
      <w:r>
        <w:t>Every three years in order to re-register/revalidate as live on the register for the next three years, those on the register have to demonstrate the following:</w:t>
      </w:r>
    </w:p>
    <w:p w14:paraId="783AD063" w14:textId="42C364EE"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450 practice hours, or 900 if renewing two registrations (for example as both a nurse and midwife)</w:t>
      </w:r>
    </w:p>
    <w:p w14:paraId="03595B3B" w14:textId="757A0B91"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35 hours of CPD including 20 hours of participatory learning </w:t>
      </w:r>
    </w:p>
    <w:p w14:paraId="160DA441" w14:textId="298DA798"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Five pieces of practice-related feedback </w:t>
      </w:r>
    </w:p>
    <w:p w14:paraId="2462FF79" w14:textId="0C33669A"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Five written reflective accounts </w:t>
      </w:r>
    </w:p>
    <w:p w14:paraId="04EF7EBB" w14:textId="682CB7F2"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Reflective discussion </w:t>
      </w:r>
    </w:p>
    <w:p w14:paraId="72DD8121" w14:textId="21A4E653"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Health and character declaration </w:t>
      </w:r>
    </w:p>
    <w:p w14:paraId="36AFCDD8" w14:textId="73FDF9C8"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Professional indemnity arrangement </w:t>
      </w:r>
    </w:p>
    <w:p w14:paraId="11789EE1" w14:textId="3484067F" w:rsidR="00C15865" w:rsidRPr="000354CE" w:rsidRDefault="00C15865" w:rsidP="000354CE">
      <w:pPr>
        <w:numPr>
          <w:ilvl w:val="0"/>
          <w:numId w:val="18"/>
        </w:numPr>
        <w:shd w:val="clear" w:color="auto" w:fill="FFFFFF"/>
        <w:spacing w:line="390" w:lineRule="atLeast"/>
        <w:rPr>
          <w:rFonts w:eastAsia="Times New Roman" w:cs="Times New Roman"/>
          <w:lang w:eastAsia="en-GB"/>
        </w:rPr>
      </w:pPr>
      <w:r w:rsidRPr="000354CE">
        <w:rPr>
          <w:rFonts w:eastAsia="Times New Roman" w:cs="Times New Roman"/>
          <w:lang w:eastAsia="en-GB"/>
        </w:rPr>
        <w:t xml:space="preserve">Confirmation </w:t>
      </w:r>
    </w:p>
    <w:p w14:paraId="5B73D52F" w14:textId="5338D6D5" w:rsidR="00C15865" w:rsidRDefault="00C15865" w:rsidP="000354CE">
      <w:r>
        <w:t xml:space="preserve">The revalidation process is explained in full on the NMC website </w:t>
      </w:r>
      <w:hyperlink r:id="rId27" w:history="1">
        <w:r>
          <w:rPr>
            <w:rStyle w:val="Hyperlink"/>
          </w:rPr>
          <w:t>Revalidation - The Nursing and Midwifery Council (</w:t>
        </w:r>
        <w:r w:rsidR="00450286">
          <w:rPr>
            <w:rStyle w:val="Hyperlink"/>
          </w:rPr>
          <w:t>NMC</w:t>
        </w:r>
        <w:r>
          <w:rPr>
            <w:rStyle w:val="Hyperlink"/>
          </w:rPr>
          <w:t>.org.uk)</w:t>
        </w:r>
      </w:hyperlink>
      <w:r>
        <w:t>. The return to practice programme is not intended to be used as a mechanism for individuals to achieve requirements of revalidation.</w:t>
      </w:r>
    </w:p>
    <w:p w14:paraId="4E04E46C" w14:textId="5F571FB7" w:rsidR="00C15865" w:rsidRPr="00026015" w:rsidRDefault="00C15865" w:rsidP="00026015">
      <w:r>
        <w:t xml:space="preserve">If NMC registration has lapsed for any reason an application has to be made to the NMC for readmission. The full process of how to apply for readmission can be found on the NMC website </w:t>
      </w:r>
      <w:hyperlink r:id="rId28" w:history="1">
        <w:r>
          <w:rPr>
            <w:rStyle w:val="Hyperlink"/>
          </w:rPr>
          <w:t>Apply for readmission - The Nursing and Midwifery Council (</w:t>
        </w:r>
        <w:r w:rsidR="00450286">
          <w:rPr>
            <w:rStyle w:val="Hyperlink"/>
          </w:rPr>
          <w:t>NMC</w:t>
        </w:r>
        <w:r>
          <w:rPr>
            <w:rStyle w:val="Hyperlink"/>
          </w:rPr>
          <w:t>.org.uk)</w:t>
        </w:r>
      </w:hyperlink>
    </w:p>
    <w:p w14:paraId="2CBBD429" w14:textId="77777777" w:rsidR="00C15865" w:rsidRDefault="00C15865" w:rsidP="00C15865">
      <w:pPr>
        <w:spacing w:after="0"/>
        <w:rPr>
          <w:kern w:val="2"/>
          <w14:ligatures w14:val="standardContextual"/>
        </w:rPr>
      </w:pPr>
      <w:r>
        <w:t>Nurses and midwives seeking readmission to the register, who have practised for fewer than 750 hours in the previous five years, or 450 hours in the three years before their application for readmission to the register, must either:</w:t>
      </w:r>
    </w:p>
    <w:p w14:paraId="3CC6E2F7" w14:textId="77777777" w:rsidR="00C15865" w:rsidRPr="000354CE" w:rsidRDefault="00C15865" w:rsidP="005A0A06">
      <w:pPr>
        <w:pStyle w:val="ListParagraph"/>
      </w:pPr>
      <w:r w:rsidRPr="000354CE">
        <w:t>successfully complete an NMC approved return to practice programme (benchmarked against recognition of applicants’ prior learning) or</w:t>
      </w:r>
    </w:p>
    <w:p w14:paraId="06392F07" w14:textId="77777777" w:rsidR="000354CE" w:rsidRDefault="00C15865" w:rsidP="005A0A06">
      <w:pPr>
        <w:pStyle w:val="ListParagraph"/>
      </w:pPr>
      <w:r w:rsidRPr="000354CE">
        <w:t>pass an NMC test of competence to be eligible to apply for readmission to the register.</w:t>
      </w:r>
    </w:p>
    <w:p w14:paraId="33441A0C" w14:textId="77777777" w:rsidR="009E0529" w:rsidRDefault="009E0529" w:rsidP="009E0529">
      <w:pPr>
        <w:spacing w:before="240" w:after="0"/>
      </w:pPr>
      <w:r>
        <w:t xml:space="preserve">This must be via the Health Board/Trust Manager. Agreement should be obtained by emailing </w:t>
      </w:r>
      <w:hyperlink r:id="rId29" w:history="1">
        <w:r w:rsidRPr="3991A0C0">
          <w:rPr>
            <w:rStyle w:val="Hyperlink"/>
          </w:rPr>
          <w:t>HEIW.EdCommissioning@wales.nhs.uk</w:t>
        </w:r>
      </w:hyperlink>
      <w:r>
        <w:t xml:space="preserve">  with the following information:</w:t>
      </w:r>
    </w:p>
    <w:p w14:paraId="56A80850" w14:textId="77777777" w:rsidR="009E0529" w:rsidRPr="000354CE" w:rsidRDefault="009E0529" w:rsidP="009E0529">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Name of returner </w:t>
      </w:r>
    </w:p>
    <w:p w14:paraId="0753C99F" w14:textId="77777777" w:rsidR="009E0529" w:rsidRPr="000354CE" w:rsidRDefault="009E0529" w:rsidP="009E0529">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Name of Manager </w:t>
      </w:r>
    </w:p>
    <w:p w14:paraId="346A8319" w14:textId="77777777" w:rsidR="009E0529" w:rsidRPr="000354CE" w:rsidRDefault="009E0529" w:rsidP="009E0529">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Organisation they will be based at for the duration of their placement </w:t>
      </w:r>
    </w:p>
    <w:p w14:paraId="7534219B" w14:textId="77777777" w:rsidR="009E0529" w:rsidRPr="000354CE" w:rsidRDefault="009E0529" w:rsidP="009E0529">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Start and anticipated end date of placement</w:t>
      </w:r>
    </w:p>
    <w:p w14:paraId="6BFA3B1B" w14:textId="77777777" w:rsidR="009E0529" w:rsidRPr="000354CE" w:rsidRDefault="009E0529" w:rsidP="009E0529">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lastRenderedPageBreak/>
        <w:t xml:space="preserve">Whether the returner has previously either: </w:t>
      </w:r>
    </w:p>
    <w:p w14:paraId="79BA6820" w14:textId="77777777" w:rsidR="009E0529" w:rsidRPr="000354CE" w:rsidRDefault="009E0529" w:rsidP="009E0529">
      <w:pPr>
        <w:numPr>
          <w:ilvl w:val="1"/>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 xml:space="preserve">Received part of, or the full bursary award or </w:t>
      </w:r>
    </w:p>
    <w:p w14:paraId="7F39946C" w14:textId="77777777" w:rsidR="009E0529" w:rsidRDefault="009E0529" w:rsidP="009E0529">
      <w:pPr>
        <w:numPr>
          <w:ilvl w:val="1"/>
          <w:numId w:val="18"/>
        </w:numPr>
        <w:shd w:val="clear" w:color="auto" w:fill="FFFFFF"/>
        <w:spacing w:after="0" w:line="390" w:lineRule="atLeast"/>
        <w:rPr>
          <w:rFonts w:eastAsia="Times New Roman" w:cs="Times New Roman"/>
          <w:lang w:eastAsia="en-GB"/>
        </w:rPr>
      </w:pPr>
      <w:r w:rsidRPr="000354CE">
        <w:rPr>
          <w:rFonts w:eastAsia="Times New Roman" w:cs="Times New Roman"/>
          <w:lang w:eastAsia="en-GB"/>
        </w:rPr>
        <w:t>Received the full bursary award but their registration has now expired and they are no longer on the register</w:t>
      </w:r>
    </w:p>
    <w:p w14:paraId="48BA6841" w14:textId="77777777" w:rsidR="009E0529" w:rsidRDefault="009E0529" w:rsidP="009E0529"/>
    <w:p w14:paraId="2C0279BB" w14:textId="278E74EA" w:rsidR="00C15865" w:rsidRDefault="000354CE" w:rsidP="000354CE">
      <w:pPr>
        <w:pStyle w:val="Heading2"/>
      </w:pPr>
      <w:bookmarkStart w:id="8" w:name="_Toc169260380"/>
      <w:r>
        <w:t xml:space="preserve">Nursing, midwifery and </w:t>
      </w:r>
      <w:r w:rsidR="005A0A06">
        <w:t xml:space="preserve">SCPHN </w:t>
      </w:r>
      <w:r>
        <w:t xml:space="preserve">return to practice: </w:t>
      </w:r>
      <w:bookmarkEnd w:id="8"/>
      <w:r w:rsidR="00AE7312">
        <w:t>commissioning</w:t>
      </w:r>
    </w:p>
    <w:p w14:paraId="6F04623F" w14:textId="081C111C" w:rsidR="00C15865" w:rsidRPr="000354CE" w:rsidRDefault="00C15865" w:rsidP="000354CE">
      <w:r>
        <w:t>Each education provider will be notified of the commissioned places on each course by the start of the academic year. If additional places are required, the education provider must obtain agreement from, HEIW before recruiting to these additional places.</w:t>
      </w:r>
    </w:p>
    <w:p w14:paraId="22DDB2BE" w14:textId="09D530FD" w:rsidR="000354CE" w:rsidRDefault="000354CE" w:rsidP="000354CE">
      <w:pPr>
        <w:pStyle w:val="Heading2"/>
      </w:pPr>
      <w:bookmarkStart w:id="9" w:name="_Toc169260381"/>
      <w:r>
        <w:t xml:space="preserve">Nursing, midwifery and </w:t>
      </w:r>
      <w:r w:rsidR="005A0A06">
        <w:t xml:space="preserve">SCPHN </w:t>
      </w:r>
      <w:r>
        <w:t>return to practice course fees</w:t>
      </w:r>
      <w:bookmarkEnd w:id="9"/>
    </w:p>
    <w:p w14:paraId="74A9A989" w14:textId="5B388CF8" w:rsidR="000354CE" w:rsidRDefault="00C15865" w:rsidP="005A0A06">
      <w:r>
        <w:t>HEIW will support Welsh domicile</w:t>
      </w:r>
      <w:r w:rsidR="00AC468B">
        <w:t>d</w:t>
      </w:r>
      <w:r w:rsidR="004617CF">
        <w:t>*</w:t>
      </w:r>
      <w:r>
        <w:t xml:space="preserve"> individuals to gain readmission to the Nursing and Midwifery Council (NMC) register.</w:t>
      </w:r>
    </w:p>
    <w:p w14:paraId="37DC17F9" w14:textId="77777777" w:rsidR="005A0A06" w:rsidRDefault="00C15865" w:rsidP="005A0A06">
      <w:r>
        <w:t xml:space="preserve">Confirmation on whether the returner is eligible for funding should </w:t>
      </w:r>
      <w:r>
        <w:rPr>
          <w:b/>
          <w:bCs/>
        </w:rPr>
        <w:t>only</w:t>
      </w:r>
      <w:r>
        <w:t xml:space="preserve"> be sought from, HEIW in the following circumstances. </w:t>
      </w:r>
    </w:p>
    <w:p w14:paraId="1F569034" w14:textId="5F075887" w:rsidR="00C15865" w:rsidRDefault="00C15865" w:rsidP="00C15865">
      <w:pPr>
        <w:spacing w:after="0"/>
      </w:pPr>
      <w:r>
        <w:t>If the returner has previously, either:</w:t>
      </w:r>
    </w:p>
    <w:p w14:paraId="56E6E90A" w14:textId="48560A2F" w:rsidR="00C15865" w:rsidRDefault="00C15865" w:rsidP="005A0A06">
      <w:pPr>
        <w:pStyle w:val="ListParagraph"/>
      </w:pPr>
      <w:r>
        <w:t xml:space="preserve">Started and/or completed a return to practice course </w:t>
      </w:r>
    </w:p>
    <w:p w14:paraId="73870FC7" w14:textId="77777777" w:rsidR="00C15865" w:rsidRDefault="00C15865" w:rsidP="00C15865">
      <w:pPr>
        <w:spacing w:after="0"/>
        <w:rPr>
          <w:b/>
          <w:bCs/>
        </w:rPr>
      </w:pPr>
      <w:r>
        <w:rPr>
          <w:b/>
          <w:bCs/>
        </w:rPr>
        <w:t>or</w:t>
      </w:r>
    </w:p>
    <w:p w14:paraId="36284FA3" w14:textId="03E40E5B" w:rsidR="000354CE" w:rsidRDefault="00C15865" w:rsidP="005A0A06">
      <w:pPr>
        <w:pStyle w:val="ListParagraph"/>
      </w:pPr>
      <w:r>
        <w:t>Previously completed a return to practice course but their registration has now relapsed, and they are no longer on the NMC register.</w:t>
      </w:r>
    </w:p>
    <w:p w14:paraId="352EAA06" w14:textId="77777777" w:rsidR="000354CE" w:rsidRDefault="00C15865" w:rsidP="005A0A06">
      <w:r>
        <w:t>In these instances, education providers must contact, HEIW to confirm whether the returner is entitled to further funding for their fees and bursary before offering an NHS Wales place to the student. Each returner will be assessed on an individual basis.</w:t>
      </w:r>
    </w:p>
    <w:p w14:paraId="025066E9" w14:textId="77777777" w:rsidR="000354CE" w:rsidRDefault="00C15865" w:rsidP="005A0A06">
      <w:r>
        <w:t xml:space="preserve">Course fees will be paid directly to the course provider by HEIW on receipt of an invoice from the education provider. The invoice should detail the number of students who commenced the programme, within the agreed commissioned number, at the agreed fee. </w:t>
      </w:r>
    </w:p>
    <w:p w14:paraId="0BDC1A85" w14:textId="5A3D7222" w:rsidR="00C15865" w:rsidRDefault="00C15865" w:rsidP="005A0A06">
      <w:pPr>
        <w:spacing w:after="0"/>
      </w:pPr>
      <w:r>
        <w:t xml:space="preserve">The Education Providers are required to provide the following information as a matter of priority following commencement of the course: </w:t>
      </w:r>
    </w:p>
    <w:p w14:paraId="15F211EC" w14:textId="280ABB8D" w:rsidR="00C15865" w:rsidRDefault="00C15865" w:rsidP="005A0A06">
      <w:pPr>
        <w:pStyle w:val="ListParagraph"/>
      </w:pPr>
      <w:r>
        <w:t>List the names of those starting the course under their respective Health Board/Trust, and the start date of the course and send this to</w:t>
      </w:r>
      <w:r w:rsidR="005A0A06">
        <w:t>:</w:t>
      </w:r>
      <w:r w:rsidR="005A0A06">
        <w:br/>
      </w:r>
      <w:hyperlink r:id="rId30" w:history="1">
        <w:r w:rsidR="005A0A06" w:rsidRPr="009B357A">
          <w:rPr>
            <w:rStyle w:val="Hyperlink"/>
          </w:rPr>
          <w:t>ETFinance.</w:t>
        </w:r>
        <w:r w:rsidR="00450286">
          <w:rPr>
            <w:rStyle w:val="Hyperlink"/>
          </w:rPr>
          <w:t>HEIW</w:t>
        </w:r>
        <w:r w:rsidR="005A0A06" w:rsidRPr="009B357A">
          <w:rPr>
            <w:rStyle w:val="Hyperlink"/>
          </w:rPr>
          <w:t>@wales.nhs.uk</w:t>
        </w:r>
      </w:hyperlink>
      <w:r>
        <w:t xml:space="preserve"> </w:t>
      </w:r>
    </w:p>
    <w:p w14:paraId="02A647A8" w14:textId="77777777" w:rsidR="00C15865" w:rsidRDefault="00C15865" w:rsidP="00C15865">
      <w:pPr>
        <w:spacing w:after="0"/>
      </w:pPr>
      <w:r>
        <w:t xml:space="preserve">and </w:t>
      </w:r>
    </w:p>
    <w:p w14:paraId="51E142B6" w14:textId="7D268B27" w:rsidR="000354CE" w:rsidRPr="005A0A06" w:rsidRDefault="00C15865" w:rsidP="005A0A06">
      <w:pPr>
        <w:pStyle w:val="ListParagraph"/>
      </w:pPr>
      <w:r w:rsidRPr="005A0A06">
        <w:t>Arrange for an invoice for the course fees to be sent to HEIW Finance at</w:t>
      </w:r>
      <w:bookmarkStart w:id="10" w:name="_Hlk166162048"/>
      <w:r w:rsidR="005A0A06" w:rsidRPr="005A0A06">
        <w:t>:</w:t>
      </w:r>
      <w:r w:rsidR="005A0A06" w:rsidRPr="005A0A06">
        <w:br/>
      </w:r>
      <w:hyperlink r:id="rId31" w:history="1">
        <w:r w:rsidR="005A0A06" w:rsidRPr="005A0A06">
          <w:rPr>
            <w:rStyle w:val="Hyperlink"/>
          </w:rPr>
          <w:t>nwssp_psu_p2p@wales.nhs.uk</w:t>
        </w:r>
      </w:hyperlink>
      <w:bookmarkEnd w:id="10"/>
    </w:p>
    <w:p w14:paraId="32183335" w14:textId="6188A2FA" w:rsidR="00C15865" w:rsidRDefault="00C15865" w:rsidP="00C15865">
      <w:pPr>
        <w:spacing w:after="0"/>
      </w:pPr>
      <w:r>
        <w:t>This is to facilitate accurate budget monitoring, future planning and to ensure that any unused places can be reallocated.</w:t>
      </w:r>
    </w:p>
    <w:p w14:paraId="54965A81" w14:textId="53CE97BD" w:rsidR="00BA1F2E" w:rsidRDefault="00AC7FB9" w:rsidP="00C15865">
      <w:r>
        <w:lastRenderedPageBreak/>
        <w:br/>
      </w:r>
      <w:r w:rsidR="00BA1F2E">
        <w:t>*Welsh domiciled means a permanent address in Wales.</w:t>
      </w:r>
    </w:p>
    <w:p w14:paraId="3C638FFB" w14:textId="00E1E674" w:rsidR="005A0A06" w:rsidRPr="005A0A06" w:rsidRDefault="0066318B" w:rsidP="005A0A06">
      <w:pPr>
        <w:pStyle w:val="Heading1"/>
      </w:pPr>
      <w:bookmarkStart w:id="11" w:name="_Toc169260382"/>
      <w:r>
        <w:t xml:space="preserve">NHS Wales Return to Practice </w:t>
      </w:r>
      <w:r w:rsidR="005A0A06">
        <w:t xml:space="preserve">Bursary </w:t>
      </w:r>
      <w:r w:rsidR="003640CE">
        <w:t>arrangements</w:t>
      </w:r>
      <w:r w:rsidR="005A0A06">
        <w:t xml:space="preserve"> for nurses, midwives and </w:t>
      </w:r>
      <w:r w:rsidR="00450286">
        <w:t>SCPHN</w:t>
      </w:r>
      <w:r w:rsidR="7BED8B85">
        <w:t>s</w:t>
      </w:r>
      <w:r w:rsidR="005A0A06">
        <w:t xml:space="preserve"> returning to the </w:t>
      </w:r>
      <w:r w:rsidR="00450286">
        <w:t>NMC</w:t>
      </w:r>
      <w:r w:rsidR="005A0A06">
        <w:t xml:space="preserve"> register</w:t>
      </w:r>
      <w:bookmarkEnd w:id="11"/>
    </w:p>
    <w:p w14:paraId="58F1540B" w14:textId="77777777" w:rsidR="005A0A06" w:rsidRDefault="00C15865" w:rsidP="005A0A06">
      <w:pPr>
        <w:pStyle w:val="Heading2"/>
      </w:pPr>
      <w:bookmarkStart w:id="12" w:name="_Toc169260383"/>
      <w:bookmarkStart w:id="13" w:name="_Hlk169515617"/>
      <w:r>
        <w:t>Individuals who are not currently working within healthcare:</w:t>
      </w:r>
      <w:bookmarkEnd w:id="12"/>
      <w:r>
        <w:t xml:space="preserve"> </w:t>
      </w:r>
    </w:p>
    <w:p w14:paraId="46F20FC4" w14:textId="55E54E15" w:rsidR="000354CE" w:rsidRDefault="00C15865" w:rsidP="00C15865">
      <w:pPr>
        <w:spacing w:after="0"/>
      </w:pPr>
      <w:r>
        <w:t xml:space="preserve">Are eligible to receive a flat-rate non-means tested bursary of £3,000 (approximately £500, paid monthly) for the duration of the Return to Practice programme. </w:t>
      </w:r>
    </w:p>
    <w:p w14:paraId="3D4771B6" w14:textId="69690159" w:rsidR="004617CF" w:rsidRDefault="00C15865" w:rsidP="00C15865">
      <w:pPr>
        <w:spacing w:after="0"/>
      </w:pPr>
      <w:r>
        <w:t xml:space="preserve">This amount should be paid to the returner monthly by the Education Provider. The Education Providers are required to raise invoices for the bursary instalments. These can be sent directly to HEIW finance at  </w:t>
      </w:r>
      <w:hyperlink r:id="rId32" w:history="1">
        <w:r>
          <w:rPr>
            <w:rStyle w:val="Hyperlink"/>
            <w:rFonts w:ascii="Aptos" w:hAnsi="Aptos"/>
            <w:bdr w:val="none" w:sz="0" w:space="0" w:color="auto" w:frame="1"/>
            <w:shd w:val="clear" w:color="auto" w:fill="FFFFFF"/>
          </w:rPr>
          <w:t>nwssp_psu_p2p@wales.nhs.uk</w:t>
        </w:r>
      </w:hyperlink>
      <w:r>
        <w:rPr>
          <w:rFonts w:ascii="Aptos" w:hAnsi="Aptos"/>
          <w:color w:val="0000FF"/>
          <w:u w:val="single"/>
          <w:bdr w:val="none" w:sz="0" w:space="0" w:color="auto" w:frame="1"/>
          <w:shd w:val="clear" w:color="auto" w:fill="FFFFFF"/>
        </w:rPr>
        <w:t xml:space="preserve"> </w:t>
      </w:r>
      <w:r>
        <w:t xml:space="preserve">and should detail the name of the student, their respective Health Board/Trust and the amount paid. </w:t>
      </w:r>
    </w:p>
    <w:p w14:paraId="40872D09" w14:textId="4F53A66C" w:rsidR="00C15865" w:rsidRDefault="00C15865" w:rsidP="00C15865">
      <w:pPr>
        <w:rPr>
          <w:rFonts w:asciiTheme="minorHAnsi" w:hAnsiTheme="minorHAnsi"/>
        </w:rPr>
      </w:pPr>
      <w:r>
        <w:t xml:space="preserve">Bursary payments are not subject to tax and National Insurance deductions. </w:t>
      </w:r>
    </w:p>
    <w:p w14:paraId="14580D45" w14:textId="77777777" w:rsidR="005A0A06" w:rsidRDefault="00C15865" w:rsidP="005A0A06">
      <w:pPr>
        <w:pStyle w:val="Heading2"/>
      </w:pPr>
      <w:bookmarkStart w:id="14" w:name="_Toc169260384"/>
      <w:r>
        <w:t>Individuals who are currently employed as a support worker either within the NHS or Social Care within Wales:</w:t>
      </w:r>
      <w:bookmarkEnd w:id="14"/>
      <w:r>
        <w:t xml:space="preserve"> </w:t>
      </w:r>
    </w:p>
    <w:p w14:paraId="1CD77F27" w14:textId="492B11D6" w:rsidR="00C15865" w:rsidRDefault="00C15865" w:rsidP="00C15865">
      <w:r>
        <w:t xml:space="preserve">Are eligible to receive their current salary, pro rata, (up to the equivalent of Agenda for Change Band 4) for the duration of the programme. Students must discuss with their managers and obtain the consent of their employers prior to applying for a place on the programme. </w:t>
      </w:r>
    </w:p>
    <w:bookmarkEnd w:id="13"/>
    <w:p w14:paraId="1235AD39" w14:textId="77777777" w:rsidR="00C15865" w:rsidRDefault="00C15865" w:rsidP="00C15865">
      <w:r>
        <w:t>Students who have been awarded a place on a return to practice course can also apply for assistance with childcare costs, please see below.</w:t>
      </w:r>
    </w:p>
    <w:p w14:paraId="5EDED889" w14:textId="23718AC4" w:rsidR="00C15865" w:rsidRPr="005A0A06" w:rsidRDefault="005A0A06" w:rsidP="00C15865">
      <w:pPr>
        <w:pStyle w:val="Heading1"/>
      </w:pPr>
      <w:bookmarkStart w:id="15" w:name="_Toc169260385"/>
      <w:r>
        <w:t>Assistance with childcare costs</w:t>
      </w:r>
      <w:bookmarkEnd w:id="15"/>
    </w:p>
    <w:p w14:paraId="2625E36D" w14:textId="0966F4DD" w:rsidR="00C15865" w:rsidRDefault="00C15865" w:rsidP="00C15865">
      <w:pPr>
        <w:tabs>
          <w:tab w:val="left" w:pos="1090"/>
        </w:tabs>
      </w:pPr>
      <w:r>
        <w:t xml:space="preserve">NHS Wales Health Boards/ Trusts and Education Providers strive </w:t>
      </w:r>
      <w:r w:rsidR="26A93614">
        <w:t xml:space="preserve">are </w:t>
      </w:r>
      <w:r>
        <w:t xml:space="preserve">to provide flexible and part-time training options that are sensitive to the circumstances of returners who are parents. </w:t>
      </w:r>
    </w:p>
    <w:p w14:paraId="16929668" w14:textId="0CD924C3" w:rsidR="00C15865" w:rsidRDefault="00C15865" w:rsidP="00C15865">
      <w:pPr>
        <w:tabs>
          <w:tab w:val="left" w:pos="1090"/>
        </w:tabs>
      </w:pPr>
      <w:r>
        <w:t xml:space="preserve">Returners </w:t>
      </w:r>
      <w:r w:rsidR="568B6CB3">
        <w:t xml:space="preserve">from all professions referenced within this document </w:t>
      </w:r>
      <w:r>
        <w:t xml:space="preserve">can apply for means-tested assistance with childcare costs incurred whilst attending clinical placements and refresher training. Payments will only be made on production of relevant receipts from registered childcare services. </w:t>
      </w:r>
    </w:p>
    <w:p w14:paraId="10A0C40A" w14:textId="77777777" w:rsidR="00C15865" w:rsidRDefault="00C15865" w:rsidP="00C15865">
      <w:pPr>
        <w:tabs>
          <w:tab w:val="left" w:pos="1090"/>
        </w:tabs>
      </w:pPr>
      <w:r>
        <w:t xml:space="preserve">Payments will be managed by the NHS Wales Student Awards Services. The childcare allowance is means-tested and is based on 85% of the actual registered or approved childcare costs up to a maximum amount. </w:t>
      </w:r>
    </w:p>
    <w:p w14:paraId="028D6637" w14:textId="77777777" w:rsidR="00C15865" w:rsidRDefault="00C15865" w:rsidP="00450286">
      <w:pPr>
        <w:spacing w:after="0"/>
      </w:pPr>
      <w:r>
        <w:t xml:space="preserve">Application for assistance with childcare costs, for returners who have secured NHS Wales funding, should be made directly by emailing the student awards service abm.sas@wales.nhs.uk with the following information: </w:t>
      </w:r>
    </w:p>
    <w:p w14:paraId="0596F066" w14:textId="17562B81" w:rsidR="00C15865" w:rsidRPr="00450286" w:rsidRDefault="00C15865" w:rsidP="00450286">
      <w:pPr>
        <w:pStyle w:val="ListParagraph"/>
      </w:pPr>
      <w:r w:rsidRPr="00450286">
        <w:t xml:space="preserve">Institution studying at </w:t>
      </w:r>
    </w:p>
    <w:p w14:paraId="0A91372D" w14:textId="4027BA2D" w:rsidR="00C15865" w:rsidRPr="00450286" w:rsidRDefault="00C15865" w:rsidP="00450286">
      <w:pPr>
        <w:pStyle w:val="ListParagraph"/>
      </w:pPr>
      <w:r w:rsidRPr="00450286">
        <w:t xml:space="preserve">Start date of course. </w:t>
      </w:r>
    </w:p>
    <w:p w14:paraId="7FFE73B4" w14:textId="55534D71" w:rsidR="00C15865" w:rsidRPr="00450286" w:rsidRDefault="00C15865" w:rsidP="00450286">
      <w:pPr>
        <w:pStyle w:val="ListParagraph"/>
      </w:pPr>
      <w:r w:rsidRPr="00450286">
        <w:lastRenderedPageBreak/>
        <w:t xml:space="preserve">Home Address </w:t>
      </w:r>
    </w:p>
    <w:p w14:paraId="5FA9C471" w14:textId="53D6E3A5" w:rsidR="00C15865" w:rsidRPr="00450286" w:rsidRDefault="00C15865" w:rsidP="00450286">
      <w:pPr>
        <w:pStyle w:val="ListParagraph"/>
      </w:pPr>
      <w:r w:rsidRPr="00450286">
        <w:t>Contact telephone number</w:t>
      </w:r>
    </w:p>
    <w:p w14:paraId="4D0B1E08" w14:textId="019B859B" w:rsidR="004C714A" w:rsidRDefault="00C15865" w:rsidP="00450286">
      <w:pPr>
        <w:spacing w:before="240"/>
      </w:pPr>
      <w:r>
        <w:t xml:space="preserve">Student Awards Services will manage the process and liaise directly with the returner. Returners will be required to apply for childcare costs before the commencement of their course as </w:t>
      </w:r>
      <w:r>
        <w:rPr>
          <w:b/>
          <w:bCs/>
        </w:rPr>
        <w:t>childcare allowance cannot be claimed in arrears.</w:t>
      </w:r>
      <w:r>
        <w:t xml:space="preserve"> </w:t>
      </w:r>
    </w:p>
    <w:p w14:paraId="3C95319C" w14:textId="3D922AC4" w:rsidR="000354CE" w:rsidRDefault="00C15865" w:rsidP="00450286">
      <w:pPr>
        <w:pStyle w:val="Quote"/>
      </w:pPr>
      <w:r>
        <w:t xml:space="preserve">If you have any queries or need further explanation then please contact your Programme Lead, or email </w:t>
      </w:r>
      <w:hyperlink r:id="rId33" w:history="1">
        <w:r w:rsidR="00450286" w:rsidRPr="009B357A">
          <w:rPr>
            <w:rStyle w:val="Hyperlink"/>
          </w:rPr>
          <w:t>ETFinance.</w:t>
        </w:r>
        <w:r w:rsidR="00450286">
          <w:rPr>
            <w:rStyle w:val="Hyperlink"/>
          </w:rPr>
          <w:t>HEIW</w:t>
        </w:r>
        <w:r w:rsidR="00450286" w:rsidRPr="009B357A">
          <w:rPr>
            <w:rStyle w:val="Hyperlink"/>
          </w:rPr>
          <w:t>@wales.nhs.uk</w:t>
        </w:r>
      </w:hyperlink>
      <w:r>
        <w:t xml:space="preserve"> or </w:t>
      </w:r>
      <w:hyperlink r:id="rId34" w:history="1">
        <w:r w:rsidR="00450286" w:rsidRPr="009B357A">
          <w:rPr>
            <w:rStyle w:val="Hyperlink"/>
          </w:rPr>
          <w:t>HEIW.EdCommissioning@wales.nhs.uk</w:t>
        </w:r>
      </w:hyperlink>
      <w:r>
        <w:t>.</w:t>
      </w:r>
    </w:p>
    <w:sectPr w:rsidR="000354CE" w:rsidSect="000354CE">
      <w:headerReference w:type="even" r:id="rId35"/>
      <w:headerReference w:type="default" r:id="rId36"/>
      <w:footerReference w:type="even" r:id="rId37"/>
      <w:footerReference w:type="default" r:id="rId38"/>
      <w:headerReference w:type="first" r:id="rId39"/>
      <w:footerReference w:type="first" r:id="rId40"/>
      <w:endnotePr>
        <w:numFmt w:val="decimal"/>
      </w:endnotePr>
      <w:pgSz w:w="11906" w:h="16838"/>
      <w:pgMar w:top="1440" w:right="1080" w:bottom="1440" w:left="1080" w:header="708" w:footer="22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694A64" w14:textId="77777777" w:rsidR="00DA7F6E" w:rsidRDefault="00DA7F6E" w:rsidP="00F8575D">
      <w:r>
        <w:separator/>
      </w:r>
    </w:p>
  </w:endnote>
  <w:endnote w:type="continuationSeparator" w:id="0">
    <w:p w14:paraId="190B574E" w14:textId="77777777" w:rsidR="00DA7F6E" w:rsidRDefault="00DA7F6E" w:rsidP="00F85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tham Book">
    <w:altName w:val="Calibri"/>
    <w:panose1 w:val="00000000000000000000"/>
    <w:charset w:val="00"/>
    <w:family w:val="modern"/>
    <w:notTrueType/>
    <w:pitch w:val="variable"/>
    <w:sig w:usb0="A10000FF" w:usb1="4000005B" w:usb2="00000000" w:usb3="00000000" w:csb0="0000009B"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FF570B11-F02A-45E7-A293-CB1593DDA4F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991A0C0" w14:paraId="2C6A536A" w14:textId="77777777" w:rsidTr="009F6A69">
      <w:trPr>
        <w:trHeight w:val="300"/>
      </w:trPr>
      <w:tc>
        <w:tcPr>
          <w:tcW w:w="3005" w:type="dxa"/>
        </w:tcPr>
        <w:p w14:paraId="16BB6B13" w14:textId="603469B6" w:rsidR="3991A0C0" w:rsidRDefault="3991A0C0" w:rsidP="009F6A69">
          <w:pPr>
            <w:pStyle w:val="Header"/>
            <w:ind w:left="-115"/>
          </w:pPr>
        </w:p>
      </w:tc>
      <w:tc>
        <w:tcPr>
          <w:tcW w:w="3005" w:type="dxa"/>
        </w:tcPr>
        <w:p w14:paraId="79849ADB" w14:textId="15450E32" w:rsidR="3991A0C0" w:rsidRDefault="3991A0C0" w:rsidP="009F6A69">
          <w:pPr>
            <w:pStyle w:val="Header"/>
            <w:jc w:val="center"/>
          </w:pPr>
        </w:p>
      </w:tc>
      <w:tc>
        <w:tcPr>
          <w:tcW w:w="3005" w:type="dxa"/>
        </w:tcPr>
        <w:p w14:paraId="1D8B7907" w14:textId="715F31CE" w:rsidR="3991A0C0" w:rsidRDefault="3991A0C0" w:rsidP="009F6A69">
          <w:pPr>
            <w:pStyle w:val="Header"/>
            <w:ind w:right="-115"/>
            <w:jc w:val="right"/>
          </w:pPr>
        </w:p>
      </w:tc>
    </w:tr>
  </w:tbl>
  <w:p w14:paraId="6EFB156C" w14:textId="43718510" w:rsidR="3991A0C0" w:rsidRDefault="3991A0C0" w:rsidP="009F6A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036DD" w14:textId="77777777" w:rsidR="007B7EAA" w:rsidRDefault="007B7E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2A0E0" w14:textId="77777777" w:rsidR="007B7EAA" w:rsidRDefault="007B7EAA">
    <w:pPr>
      <w:pStyle w:val="Footer"/>
      <w:jc w:val="righ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5380"/>
    </w:tblGrid>
    <w:tr w:rsidR="00256B46" w14:paraId="5F2ED50A" w14:textId="77777777" w:rsidTr="3991A0C0">
      <w:trPr>
        <w:trHeight w:val="97"/>
      </w:trPr>
      <w:tc>
        <w:tcPr>
          <w:tcW w:w="3600" w:type="dxa"/>
          <w:vAlign w:val="bottom"/>
        </w:tcPr>
        <w:sdt>
          <w:sdtPr>
            <w:id w:val="478652977"/>
            <w:docPartObj>
              <w:docPartGallery w:val="Page Numbers (Bottom of Page)"/>
              <w:docPartUnique/>
            </w:docPartObj>
          </w:sdtPr>
          <w:sdtEndPr>
            <w:rPr>
              <w:noProof/>
            </w:rPr>
          </w:sdtEndPr>
          <w:sdtContent>
            <w:p w14:paraId="224282D3" w14:textId="77777777" w:rsidR="00256B46" w:rsidRDefault="00256B46" w:rsidP="00256B46">
              <w:pPr>
                <w:pStyle w:val="Footer"/>
                <w:jc w:val="center"/>
              </w:pPr>
              <w:r>
                <w:rPr>
                  <w:noProof/>
                </w:rPr>
                <w:drawing>
                  <wp:inline distT="0" distB="0" distL="0" distR="0" wp14:anchorId="28BE1E9E" wp14:editId="20A95D0E">
                    <wp:extent cx="2149434" cy="507494"/>
                    <wp:effectExtent l="0" t="0" r="0" b="6985"/>
                    <wp:docPr id="744155633" name="Graphic 744155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10"/>
                            <pic:cNvPicPr/>
                          </pic:nvPicPr>
                          <pic:blipFill rotWithShape="1">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t="33293" b="33293"/>
                            <a:stretch/>
                          </pic:blipFill>
                          <pic:spPr bwMode="auto">
                            <a:xfrm>
                              <a:off x="0" y="0"/>
                              <a:ext cx="2199096" cy="519219"/>
                            </a:xfrm>
                            <a:prstGeom prst="rect">
                              <a:avLst/>
                            </a:prstGeom>
                            <a:ln>
                              <a:noFill/>
                            </a:ln>
                            <a:extLst>
                              <a:ext uri="{53640926-AAD7-44D8-BBD7-CCE9431645EC}">
                                <a14:shadowObscured xmlns:a14="http://schemas.microsoft.com/office/drawing/2010/main"/>
                              </a:ext>
                            </a:extLst>
                          </pic:spPr>
                        </pic:pic>
                      </a:graphicData>
                    </a:graphic>
                  </wp:inline>
                </w:drawing>
              </w:r>
            </w:p>
          </w:sdtContent>
        </w:sdt>
      </w:tc>
      <w:tc>
        <w:tcPr>
          <w:tcW w:w="5380" w:type="dxa"/>
          <w:vAlign w:val="center"/>
        </w:tcPr>
        <w:p w14:paraId="6CA19D22" w14:textId="79E344AE" w:rsidR="00185B18" w:rsidRPr="00185B18" w:rsidRDefault="3991A0C0" w:rsidP="00256B46">
          <w:pPr>
            <w:pStyle w:val="Footer"/>
          </w:pPr>
          <w:r>
            <w:t>Guidance for Return to Practice for Nurses, Midwives, SCPHNs, AHPs and Healthcare Science Professionals</w:t>
          </w:r>
        </w:p>
        <w:p w14:paraId="0F16224E" w14:textId="77777777" w:rsidR="00256B46" w:rsidRDefault="00256B46" w:rsidP="00256B46">
          <w:pPr>
            <w:pStyle w:val="Footer"/>
          </w:pPr>
          <w:r w:rsidRPr="00A73E90">
            <w:rPr>
              <w:b/>
              <w:bCs/>
              <w:sz w:val="20"/>
              <w:szCs w:val="20"/>
            </w:rPr>
            <w:t xml:space="preserve">Page </w:t>
          </w:r>
          <w:r w:rsidRPr="00A73E90">
            <w:rPr>
              <w:b/>
              <w:bCs/>
              <w:sz w:val="20"/>
              <w:szCs w:val="20"/>
            </w:rPr>
            <w:fldChar w:fldCharType="begin"/>
          </w:r>
          <w:r w:rsidRPr="00A73E90">
            <w:rPr>
              <w:b/>
              <w:bCs/>
              <w:sz w:val="20"/>
              <w:szCs w:val="20"/>
            </w:rPr>
            <w:instrText xml:space="preserve"> PAGE   \* MERGEFORMAT </w:instrText>
          </w:r>
          <w:r w:rsidRPr="00A73E90">
            <w:rPr>
              <w:b/>
              <w:bCs/>
              <w:sz w:val="20"/>
              <w:szCs w:val="20"/>
            </w:rPr>
            <w:fldChar w:fldCharType="separate"/>
          </w:r>
          <w:r w:rsidRPr="00A73E90">
            <w:rPr>
              <w:b/>
              <w:bCs/>
              <w:sz w:val="20"/>
              <w:szCs w:val="20"/>
            </w:rPr>
            <w:t>2</w:t>
          </w:r>
          <w:r w:rsidRPr="00A73E90">
            <w:rPr>
              <w:b/>
              <w:bCs/>
              <w:noProof/>
              <w:sz w:val="20"/>
              <w:szCs w:val="20"/>
            </w:rPr>
            <w:fldChar w:fldCharType="end"/>
          </w:r>
        </w:p>
      </w:tc>
    </w:tr>
  </w:tbl>
  <w:p w14:paraId="1F887977" w14:textId="77777777" w:rsidR="000354CE" w:rsidRDefault="00256B46" w:rsidP="00256B46">
    <w:pPr>
      <w:pStyle w:val="Footer"/>
      <w:rPr>
        <w:sz w:val="2"/>
        <w:szCs w:val="2"/>
      </w:rPr>
    </w:pPr>
    <w:r>
      <w:rPr>
        <w:noProof/>
      </w:rPr>
      <mc:AlternateContent>
        <mc:Choice Requires="wps">
          <w:drawing>
            <wp:anchor distT="0" distB="0" distL="114300" distR="114300" simplePos="0" relativeHeight="251659264" behindDoc="1" locked="0" layoutInCell="1" allowOverlap="1" wp14:anchorId="1C63AAC5" wp14:editId="369B0263">
              <wp:simplePos x="0" y="0"/>
              <wp:positionH relativeFrom="page">
                <wp:posOffset>-17813</wp:posOffset>
              </wp:positionH>
              <wp:positionV relativeFrom="bottomMargin">
                <wp:posOffset>36682</wp:posOffset>
              </wp:positionV>
              <wp:extent cx="7569901" cy="1017657"/>
              <wp:effectExtent l="0" t="0" r="0" b="0"/>
              <wp:wrapNone/>
              <wp:docPr id="16" name="Rectangle 16"/>
              <wp:cNvGraphicFramePr/>
              <a:graphic xmlns:a="http://schemas.openxmlformats.org/drawingml/2006/main">
                <a:graphicData uri="http://schemas.microsoft.com/office/word/2010/wordprocessingShape">
                  <wps:wsp>
                    <wps:cNvSpPr/>
                    <wps:spPr>
                      <a:xfrm>
                        <a:off x="0" y="0"/>
                        <a:ext cx="7569901" cy="1017657"/>
                      </a:xfrm>
                      <a:prstGeom prst="rect">
                        <a:avLst/>
                      </a:prstGeom>
                      <a:solidFill>
                        <a:srgbClr val="4D186E">
                          <a:alpha val="20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681A5E" id="Rectangle 16" o:spid="_x0000_s1026" style="position:absolute;margin-left:-1.4pt;margin-top:2.9pt;width:596.05pt;height:80.1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" fillcolor="#4d186e" stroked="f" strokeweight="1pt">
              <v:fill opacity="13107f"/>
              <w10:wrap anchorx="page" anchory="margin"/>
            </v:rect>
          </w:pict>
        </mc:Fallback>
      </mc:AlternateContent>
    </w:r>
  </w:p>
  <w:p w14:paraId="4B1E5F4B" w14:textId="4116B772" w:rsidR="007B7EAA" w:rsidRPr="006F0AC0" w:rsidRDefault="007B7EAA" w:rsidP="006F0AC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D4170" w14:textId="77777777" w:rsidR="007B7EAA" w:rsidRDefault="007B7E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3E3C97" w14:textId="77777777" w:rsidR="00DA7F6E" w:rsidRDefault="00DA7F6E" w:rsidP="00F8575D">
      <w:r>
        <w:separator/>
      </w:r>
    </w:p>
  </w:footnote>
  <w:footnote w:type="continuationSeparator" w:id="0">
    <w:p w14:paraId="72B40547" w14:textId="77777777" w:rsidR="00DA7F6E" w:rsidRDefault="00DA7F6E" w:rsidP="00F857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991A0C0" w14:paraId="60571C7D" w14:textId="77777777" w:rsidTr="009F6A69">
      <w:trPr>
        <w:trHeight w:val="300"/>
      </w:trPr>
      <w:tc>
        <w:tcPr>
          <w:tcW w:w="3005" w:type="dxa"/>
        </w:tcPr>
        <w:p w14:paraId="44DA7C92" w14:textId="361C5525" w:rsidR="3991A0C0" w:rsidRDefault="3991A0C0" w:rsidP="009F6A69">
          <w:pPr>
            <w:pStyle w:val="Header"/>
            <w:ind w:left="-115"/>
          </w:pPr>
        </w:p>
      </w:tc>
      <w:tc>
        <w:tcPr>
          <w:tcW w:w="3005" w:type="dxa"/>
        </w:tcPr>
        <w:p w14:paraId="60B286BB" w14:textId="2E98138C" w:rsidR="3991A0C0" w:rsidRDefault="3991A0C0" w:rsidP="009F6A69">
          <w:pPr>
            <w:pStyle w:val="Header"/>
            <w:jc w:val="center"/>
          </w:pPr>
        </w:p>
      </w:tc>
      <w:tc>
        <w:tcPr>
          <w:tcW w:w="3005" w:type="dxa"/>
        </w:tcPr>
        <w:p w14:paraId="3B63DCF8" w14:textId="59218119" w:rsidR="3991A0C0" w:rsidRDefault="3991A0C0" w:rsidP="009F6A69">
          <w:pPr>
            <w:pStyle w:val="Header"/>
            <w:ind w:right="-115"/>
            <w:jc w:val="right"/>
          </w:pPr>
        </w:p>
      </w:tc>
    </w:tr>
  </w:tbl>
  <w:p w14:paraId="710B8717" w14:textId="2B04CCF4" w:rsidR="3991A0C0" w:rsidRDefault="3991A0C0" w:rsidP="009F6A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7F090" w14:textId="77777777" w:rsidR="007B7EAA" w:rsidRDefault="007B7EA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9F0B0" w14:textId="77777777" w:rsidR="007B7EAA" w:rsidRDefault="007B7E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0C1E6" w14:textId="77777777" w:rsidR="007B7EAA" w:rsidRDefault="007B7E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75.75pt;height:75.75pt" o:bullet="t">
        <v:imagedata r:id="rId1" o:title="logo-navy"/>
      </v:shape>
    </w:pict>
  </w:numPicBullet>
  <w:abstractNum w:abstractNumId="0" w15:restartNumberingAfterBreak="0">
    <w:nsid w:val="05F1204E"/>
    <w:multiLevelType w:val="multilevel"/>
    <w:tmpl w:val="2BACD8A0"/>
    <w:lvl w:ilvl="0">
      <w:start w:val="1"/>
      <w:numFmt w:val="bullet"/>
      <w:pStyle w:val="ListParagraph"/>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FE03A9"/>
    <w:multiLevelType w:val="multilevel"/>
    <w:tmpl w:val="230E2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F737F7"/>
    <w:multiLevelType w:val="hybridMultilevel"/>
    <w:tmpl w:val="138AE6E8"/>
    <w:lvl w:ilvl="0" w:tplc="08090001">
      <w:start w:val="1"/>
      <w:numFmt w:val="bullet"/>
      <w:lvlText w:val=""/>
      <w:lvlJc w:val="left"/>
      <w:pPr>
        <w:ind w:left="1440" w:hanging="360"/>
      </w:pPr>
      <w:rPr>
        <w:rFonts w:ascii="Symbol" w:hAnsi="Symbol" w:hint="default"/>
        <w:color w:val="auto"/>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DD66F2E"/>
    <w:multiLevelType w:val="multilevel"/>
    <w:tmpl w:val="01D21C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1337FD"/>
    <w:multiLevelType w:val="hybridMultilevel"/>
    <w:tmpl w:val="4E6E2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112F66"/>
    <w:multiLevelType w:val="hybridMultilevel"/>
    <w:tmpl w:val="53CE73C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4133111C"/>
    <w:multiLevelType w:val="hybridMultilevel"/>
    <w:tmpl w:val="E500C28E"/>
    <w:lvl w:ilvl="0" w:tplc="DDAA3FB8">
      <w:start w:val="1"/>
      <w:numFmt w:val="bullet"/>
      <w:lvlText w:val=""/>
      <w:lvlPicBulletId w:val="0"/>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2D05718"/>
    <w:multiLevelType w:val="hybridMultilevel"/>
    <w:tmpl w:val="0D5C04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C21BC9"/>
    <w:multiLevelType w:val="hybridMultilevel"/>
    <w:tmpl w:val="3EB65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215542"/>
    <w:multiLevelType w:val="hybridMultilevel"/>
    <w:tmpl w:val="FD0A17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71252FB"/>
    <w:multiLevelType w:val="hybridMultilevel"/>
    <w:tmpl w:val="48462AE4"/>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1" w15:restartNumberingAfterBreak="0">
    <w:nsid w:val="4C187661"/>
    <w:multiLevelType w:val="hybridMultilevel"/>
    <w:tmpl w:val="938C040C"/>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2" w15:restartNumberingAfterBreak="0">
    <w:nsid w:val="57150046"/>
    <w:multiLevelType w:val="hybridMultilevel"/>
    <w:tmpl w:val="31EA37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BEB1B31"/>
    <w:multiLevelType w:val="hybridMultilevel"/>
    <w:tmpl w:val="4E5CAE50"/>
    <w:lvl w:ilvl="0" w:tplc="DAF69B1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0E16B08"/>
    <w:multiLevelType w:val="hybridMultilevel"/>
    <w:tmpl w:val="B622C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A05295"/>
    <w:multiLevelType w:val="hybridMultilevel"/>
    <w:tmpl w:val="BA585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864033"/>
    <w:multiLevelType w:val="hybridMultilevel"/>
    <w:tmpl w:val="8D70A8D8"/>
    <w:lvl w:ilvl="0" w:tplc="67A0D03C">
      <w:start w:val="1"/>
      <w:numFmt w:val="bullet"/>
      <w:lvlText w:val=""/>
      <w:lvlPicBulletId w:val="0"/>
      <w:lvlJc w:val="left"/>
      <w:pPr>
        <w:ind w:left="1440" w:hanging="36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6DB45C51"/>
    <w:multiLevelType w:val="hybridMultilevel"/>
    <w:tmpl w:val="9CC002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7BBC29F8"/>
    <w:multiLevelType w:val="hybridMultilevel"/>
    <w:tmpl w:val="35F09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E06DE"/>
    <w:multiLevelType w:val="hybridMultilevel"/>
    <w:tmpl w:val="68A272F8"/>
    <w:lvl w:ilvl="0" w:tplc="307AFDBA">
      <w:start w:val="1"/>
      <w:numFmt w:val="decimal"/>
      <w:lvlText w:val="%1."/>
      <w:lvlJc w:val="left"/>
      <w:pPr>
        <w:ind w:left="1146"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30875465">
    <w:abstractNumId w:val="14"/>
  </w:num>
  <w:num w:numId="2" w16cid:durableId="8222583">
    <w:abstractNumId w:val="4"/>
  </w:num>
  <w:num w:numId="3" w16cid:durableId="1734350823">
    <w:abstractNumId w:val="7"/>
  </w:num>
  <w:num w:numId="4" w16cid:durableId="790251064">
    <w:abstractNumId w:val="15"/>
  </w:num>
  <w:num w:numId="5" w16cid:durableId="294258423">
    <w:abstractNumId w:val="9"/>
  </w:num>
  <w:num w:numId="6" w16cid:durableId="1512184467">
    <w:abstractNumId w:val="19"/>
  </w:num>
  <w:num w:numId="7" w16cid:durableId="757293789">
    <w:abstractNumId w:val="5"/>
  </w:num>
  <w:num w:numId="8" w16cid:durableId="222062592">
    <w:abstractNumId w:val="12"/>
  </w:num>
  <w:num w:numId="9" w16cid:durableId="1639721071">
    <w:abstractNumId w:val="13"/>
  </w:num>
  <w:num w:numId="10" w16cid:durableId="399670558">
    <w:abstractNumId w:val="11"/>
  </w:num>
  <w:num w:numId="11" w16cid:durableId="2026010554">
    <w:abstractNumId w:val="16"/>
  </w:num>
  <w:num w:numId="12" w16cid:durableId="1025984840">
    <w:abstractNumId w:val="2"/>
  </w:num>
  <w:num w:numId="13" w16cid:durableId="286006903">
    <w:abstractNumId w:val="17"/>
  </w:num>
  <w:num w:numId="14" w16cid:durableId="1125925446">
    <w:abstractNumId w:val="8"/>
  </w:num>
  <w:num w:numId="15" w16cid:durableId="130832256">
    <w:abstractNumId w:val="6"/>
  </w:num>
  <w:num w:numId="16" w16cid:durableId="475684161">
    <w:abstractNumId w:val="3"/>
  </w:num>
  <w:num w:numId="17" w16cid:durableId="452403743">
    <w:abstractNumId w:val="1"/>
  </w:num>
  <w:num w:numId="18" w16cid:durableId="608511890">
    <w:abstractNumId w:val="0"/>
  </w:num>
  <w:num w:numId="19" w16cid:durableId="753093361">
    <w:abstractNumId w:val="10"/>
  </w:num>
  <w:num w:numId="20" w16cid:durableId="154602325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A7D"/>
    <w:rsid w:val="00000473"/>
    <w:rsid w:val="000046E5"/>
    <w:rsid w:val="00026015"/>
    <w:rsid w:val="000264A0"/>
    <w:rsid w:val="00027E82"/>
    <w:rsid w:val="00030499"/>
    <w:rsid w:val="00035437"/>
    <w:rsid w:val="000354CE"/>
    <w:rsid w:val="000904BA"/>
    <w:rsid w:val="00091F15"/>
    <w:rsid w:val="0009211D"/>
    <w:rsid w:val="00092ACB"/>
    <w:rsid w:val="0009569F"/>
    <w:rsid w:val="000A11F8"/>
    <w:rsid w:val="000A647F"/>
    <w:rsid w:val="000B3A92"/>
    <w:rsid w:val="000C7D6C"/>
    <w:rsid w:val="000D1BC7"/>
    <w:rsid w:val="000D1FB1"/>
    <w:rsid w:val="000D3B37"/>
    <w:rsid w:val="000D3EA1"/>
    <w:rsid w:val="000D6B4B"/>
    <w:rsid w:val="000E1D45"/>
    <w:rsid w:val="000F28A1"/>
    <w:rsid w:val="000F63AF"/>
    <w:rsid w:val="00106B96"/>
    <w:rsid w:val="00112803"/>
    <w:rsid w:val="001155DA"/>
    <w:rsid w:val="00116FFA"/>
    <w:rsid w:val="00120830"/>
    <w:rsid w:val="00120B7C"/>
    <w:rsid w:val="00133D48"/>
    <w:rsid w:val="001400BD"/>
    <w:rsid w:val="001465A4"/>
    <w:rsid w:val="00146F7A"/>
    <w:rsid w:val="001610FB"/>
    <w:rsid w:val="00162D32"/>
    <w:rsid w:val="0018195A"/>
    <w:rsid w:val="00181CD8"/>
    <w:rsid w:val="00182A0D"/>
    <w:rsid w:val="00185B18"/>
    <w:rsid w:val="00191861"/>
    <w:rsid w:val="001A16F9"/>
    <w:rsid w:val="001B0111"/>
    <w:rsid w:val="001D2DF9"/>
    <w:rsid w:val="001E7E77"/>
    <w:rsid w:val="001F14C9"/>
    <w:rsid w:val="002103AE"/>
    <w:rsid w:val="00216566"/>
    <w:rsid w:val="00217078"/>
    <w:rsid w:val="002228BB"/>
    <w:rsid w:val="0022548D"/>
    <w:rsid w:val="00232714"/>
    <w:rsid w:val="00232B2F"/>
    <w:rsid w:val="00234318"/>
    <w:rsid w:val="00241214"/>
    <w:rsid w:val="00247449"/>
    <w:rsid w:val="00250595"/>
    <w:rsid w:val="00253E97"/>
    <w:rsid w:val="00256B46"/>
    <w:rsid w:val="00263D1F"/>
    <w:rsid w:val="00270E0F"/>
    <w:rsid w:val="00276F98"/>
    <w:rsid w:val="002770B8"/>
    <w:rsid w:val="00280211"/>
    <w:rsid w:val="00283D63"/>
    <w:rsid w:val="00296E95"/>
    <w:rsid w:val="002A01FE"/>
    <w:rsid w:val="002A0A84"/>
    <w:rsid w:val="002A243F"/>
    <w:rsid w:val="002A49CF"/>
    <w:rsid w:val="002B0D72"/>
    <w:rsid w:val="002C21B9"/>
    <w:rsid w:val="002C3D18"/>
    <w:rsid w:val="002C4FE6"/>
    <w:rsid w:val="002C57EC"/>
    <w:rsid w:val="002C73C2"/>
    <w:rsid w:val="002D2E6B"/>
    <w:rsid w:val="002E1A1C"/>
    <w:rsid w:val="002F766E"/>
    <w:rsid w:val="002F7A6B"/>
    <w:rsid w:val="00302B81"/>
    <w:rsid w:val="00303F5F"/>
    <w:rsid w:val="00305C9E"/>
    <w:rsid w:val="003117DD"/>
    <w:rsid w:val="00314B6A"/>
    <w:rsid w:val="00321CCC"/>
    <w:rsid w:val="00325405"/>
    <w:rsid w:val="00332994"/>
    <w:rsid w:val="00332C0A"/>
    <w:rsid w:val="00335543"/>
    <w:rsid w:val="0034180D"/>
    <w:rsid w:val="00345F2C"/>
    <w:rsid w:val="003509F9"/>
    <w:rsid w:val="003569F8"/>
    <w:rsid w:val="0036023B"/>
    <w:rsid w:val="003640CE"/>
    <w:rsid w:val="00367642"/>
    <w:rsid w:val="003912C9"/>
    <w:rsid w:val="00396190"/>
    <w:rsid w:val="003C2BD0"/>
    <w:rsid w:val="003C315D"/>
    <w:rsid w:val="003C734F"/>
    <w:rsid w:val="003D29DC"/>
    <w:rsid w:val="003E3C98"/>
    <w:rsid w:val="003F0684"/>
    <w:rsid w:val="003F3A2D"/>
    <w:rsid w:val="00415097"/>
    <w:rsid w:val="004155B9"/>
    <w:rsid w:val="00422071"/>
    <w:rsid w:val="00425E1E"/>
    <w:rsid w:val="00426715"/>
    <w:rsid w:val="00433670"/>
    <w:rsid w:val="00433B19"/>
    <w:rsid w:val="004343F4"/>
    <w:rsid w:val="00444A80"/>
    <w:rsid w:val="00450286"/>
    <w:rsid w:val="00454AB8"/>
    <w:rsid w:val="004617CF"/>
    <w:rsid w:val="00465931"/>
    <w:rsid w:val="004731CA"/>
    <w:rsid w:val="0047454E"/>
    <w:rsid w:val="00477563"/>
    <w:rsid w:val="0048737B"/>
    <w:rsid w:val="00487E55"/>
    <w:rsid w:val="004951BB"/>
    <w:rsid w:val="004A08F4"/>
    <w:rsid w:val="004A58E9"/>
    <w:rsid w:val="004A5A21"/>
    <w:rsid w:val="004A5D91"/>
    <w:rsid w:val="004A7601"/>
    <w:rsid w:val="004B1BBC"/>
    <w:rsid w:val="004B2EA2"/>
    <w:rsid w:val="004C0049"/>
    <w:rsid w:val="004C0B08"/>
    <w:rsid w:val="004C0DCE"/>
    <w:rsid w:val="004C21A2"/>
    <w:rsid w:val="004C226D"/>
    <w:rsid w:val="004C3B27"/>
    <w:rsid w:val="004C5C5F"/>
    <w:rsid w:val="004C714A"/>
    <w:rsid w:val="004D4776"/>
    <w:rsid w:val="004D5031"/>
    <w:rsid w:val="004E005C"/>
    <w:rsid w:val="004E5D8A"/>
    <w:rsid w:val="005075B5"/>
    <w:rsid w:val="00515EB1"/>
    <w:rsid w:val="00517279"/>
    <w:rsid w:val="005226AE"/>
    <w:rsid w:val="00536056"/>
    <w:rsid w:val="00540919"/>
    <w:rsid w:val="005422C0"/>
    <w:rsid w:val="00542C91"/>
    <w:rsid w:val="00543324"/>
    <w:rsid w:val="005548BC"/>
    <w:rsid w:val="00557727"/>
    <w:rsid w:val="005735DB"/>
    <w:rsid w:val="00580992"/>
    <w:rsid w:val="0059023B"/>
    <w:rsid w:val="0059799E"/>
    <w:rsid w:val="005A0A06"/>
    <w:rsid w:val="005C02D2"/>
    <w:rsid w:val="005D4CFB"/>
    <w:rsid w:val="005D51F6"/>
    <w:rsid w:val="005E46A4"/>
    <w:rsid w:val="005E512E"/>
    <w:rsid w:val="005F4BB7"/>
    <w:rsid w:val="00602FAF"/>
    <w:rsid w:val="00606652"/>
    <w:rsid w:val="00606AED"/>
    <w:rsid w:val="006108C2"/>
    <w:rsid w:val="00610A7D"/>
    <w:rsid w:val="00610D9B"/>
    <w:rsid w:val="00611217"/>
    <w:rsid w:val="0061560E"/>
    <w:rsid w:val="006219FA"/>
    <w:rsid w:val="00625441"/>
    <w:rsid w:val="00635315"/>
    <w:rsid w:val="006364FB"/>
    <w:rsid w:val="006509E9"/>
    <w:rsid w:val="006526DD"/>
    <w:rsid w:val="0065337A"/>
    <w:rsid w:val="0065538F"/>
    <w:rsid w:val="00660FEE"/>
    <w:rsid w:val="0066318B"/>
    <w:rsid w:val="00672E2B"/>
    <w:rsid w:val="00675125"/>
    <w:rsid w:val="00684FE4"/>
    <w:rsid w:val="00691030"/>
    <w:rsid w:val="00692991"/>
    <w:rsid w:val="006943AB"/>
    <w:rsid w:val="006A3CBE"/>
    <w:rsid w:val="006A6581"/>
    <w:rsid w:val="006B38C3"/>
    <w:rsid w:val="006C053B"/>
    <w:rsid w:val="006C6040"/>
    <w:rsid w:val="006C6D89"/>
    <w:rsid w:val="006D58E2"/>
    <w:rsid w:val="006D6FC2"/>
    <w:rsid w:val="006E0AAA"/>
    <w:rsid w:val="006F0F71"/>
    <w:rsid w:val="006F6C34"/>
    <w:rsid w:val="006F70BD"/>
    <w:rsid w:val="006F7BFF"/>
    <w:rsid w:val="006F7FEB"/>
    <w:rsid w:val="007062CB"/>
    <w:rsid w:val="00706AB5"/>
    <w:rsid w:val="00706EB2"/>
    <w:rsid w:val="00710478"/>
    <w:rsid w:val="00715B22"/>
    <w:rsid w:val="0071691D"/>
    <w:rsid w:val="00725155"/>
    <w:rsid w:val="0072625A"/>
    <w:rsid w:val="007344F7"/>
    <w:rsid w:val="00744A3C"/>
    <w:rsid w:val="007549AD"/>
    <w:rsid w:val="00756BD1"/>
    <w:rsid w:val="0075731A"/>
    <w:rsid w:val="007652F7"/>
    <w:rsid w:val="00773930"/>
    <w:rsid w:val="00775BA3"/>
    <w:rsid w:val="007908A3"/>
    <w:rsid w:val="00790DD3"/>
    <w:rsid w:val="0079357F"/>
    <w:rsid w:val="00793EDE"/>
    <w:rsid w:val="007A1FC3"/>
    <w:rsid w:val="007A2EF5"/>
    <w:rsid w:val="007A5DA5"/>
    <w:rsid w:val="007A70B7"/>
    <w:rsid w:val="007B170E"/>
    <w:rsid w:val="007B7EAA"/>
    <w:rsid w:val="007C1004"/>
    <w:rsid w:val="007C6070"/>
    <w:rsid w:val="007D2270"/>
    <w:rsid w:val="007D23DA"/>
    <w:rsid w:val="007D62CA"/>
    <w:rsid w:val="007F1A72"/>
    <w:rsid w:val="007F786D"/>
    <w:rsid w:val="0080436F"/>
    <w:rsid w:val="008047BA"/>
    <w:rsid w:val="00805573"/>
    <w:rsid w:val="008103D5"/>
    <w:rsid w:val="00815F54"/>
    <w:rsid w:val="00817FA7"/>
    <w:rsid w:val="00820248"/>
    <w:rsid w:val="00832E97"/>
    <w:rsid w:val="00837E96"/>
    <w:rsid w:val="00867B72"/>
    <w:rsid w:val="00872C50"/>
    <w:rsid w:val="00873584"/>
    <w:rsid w:val="00881523"/>
    <w:rsid w:val="00882183"/>
    <w:rsid w:val="00886A38"/>
    <w:rsid w:val="00890420"/>
    <w:rsid w:val="008967BD"/>
    <w:rsid w:val="008A541A"/>
    <w:rsid w:val="008A7E98"/>
    <w:rsid w:val="008B6525"/>
    <w:rsid w:val="008C0A6F"/>
    <w:rsid w:val="008C0D9F"/>
    <w:rsid w:val="008C49F9"/>
    <w:rsid w:val="008C4B7D"/>
    <w:rsid w:val="008D4749"/>
    <w:rsid w:val="008F5270"/>
    <w:rsid w:val="008F54DF"/>
    <w:rsid w:val="008F59F7"/>
    <w:rsid w:val="009001D8"/>
    <w:rsid w:val="009014BE"/>
    <w:rsid w:val="0091361C"/>
    <w:rsid w:val="00920A07"/>
    <w:rsid w:val="00943D93"/>
    <w:rsid w:val="00953B09"/>
    <w:rsid w:val="0096384A"/>
    <w:rsid w:val="0096551C"/>
    <w:rsid w:val="00975422"/>
    <w:rsid w:val="00982077"/>
    <w:rsid w:val="00982932"/>
    <w:rsid w:val="0099713E"/>
    <w:rsid w:val="009A03AC"/>
    <w:rsid w:val="009A1CBA"/>
    <w:rsid w:val="009C51CD"/>
    <w:rsid w:val="009C6BF8"/>
    <w:rsid w:val="009C7CE8"/>
    <w:rsid w:val="009C7D65"/>
    <w:rsid w:val="009E0529"/>
    <w:rsid w:val="009E0B73"/>
    <w:rsid w:val="009E0C92"/>
    <w:rsid w:val="009E1691"/>
    <w:rsid w:val="009E5880"/>
    <w:rsid w:val="009F23CB"/>
    <w:rsid w:val="009F3982"/>
    <w:rsid w:val="009F3C65"/>
    <w:rsid w:val="009F6A69"/>
    <w:rsid w:val="00A07018"/>
    <w:rsid w:val="00A115F2"/>
    <w:rsid w:val="00A14D7C"/>
    <w:rsid w:val="00A16197"/>
    <w:rsid w:val="00A20D9E"/>
    <w:rsid w:val="00A233A4"/>
    <w:rsid w:val="00A237AA"/>
    <w:rsid w:val="00A239FA"/>
    <w:rsid w:val="00A30D37"/>
    <w:rsid w:val="00A356B0"/>
    <w:rsid w:val="00A510D0"/>
    <w:rsid w:val="00A66C03"/>
    <w:rsid w:val="00A70582"/>
    <w:rsid w:val="00A72B3C"/>
    <w:rsid w:val="00A73E90"/>
    <w:rsid w:val="00A93199"/>
    <w:rsid w:val="00AA1A56"/>
    <w:rsid w:val="00AA4705"/>
    <w:rsid w:val="00AB5A0D"/>
    <w:rsid w:val="00AB7CA1"/>
    <w:rsid w:val="00AC044E"/>
    <w:rsid w:val="00AC468B"/>
    <w:rsid w:val="00AC4B3D"/>
    <w:rsid w:val="00AC7FB9"/>
    <w:rsid w:val="00AD10FD"/>
    <w:rsid w:val="00AD1F4E"/>
    <w:rsid w:val="00AD5518"/>
    <w:rsid w:val="00AD7856"/>
    <w:rsid w:val="00AE0974"/>
    <w:rsid w:val="00AE1A62"/>
    <w:rsid w:val="00AE7312"/>
    <w:rsid w:val="00AF1660"/>
    <w:rsid w:val="00AF1FDE"/>
    <w:rsid w:val="00B02503"/>
    <w:rsid w:val="00B02D38"/>
    <w:rsid w:val="00B03039"/>
    <w:rsid w:val="00B14631"/>
    <w:rsid w:val="00B320D9"/>
    <w:rsid w:val="00B32E11"/>
    <w:rsid w:val="00B35D24"/>
    <w:rsid w:val="00B40712"/>
    <w:rsid w:val="00B574CE"/>
    <w:rsid w:val="00B71444"/>
    <w:rsid w:val="00B87370"/>
    <w:rsid w:val="00B93062"/>
    <w:rsid w:val="00B953F3"/>
    <w:rsid w:val="00B9626E"/>
    <w:rsid w:val="00BA1F2E"/>
    <w:rsid w:val="00BB1ED1"/>
    <w:rsid w:val="00BB2C90"/>
    <w:rsid w:val="00BC5EC8"/>
    <w:rsid w:val="00BD0802"/>
    <w:rsid w:val="00BF05F0"/>
    <w:rsid w:val="00BF3D9C"/>
    <w:rsid w:val="00BF530B"/>
    <w:rsid w:val="00C11153"/>
    <w:rsid w:val="00C1328D"/>
    <w:rsid w:val="00C1398F"/>
    <w:rsid w:val="00C15865"/>
    <w:rsid w:val="00C23B60"/>
    <w:rsid w:val="00C3019A"/>
    <w:rsid w:val="00C315D0"/>
    <w:rsid w:val="00C339BE"/>
    <w:rsid w:val="00C43942"/>
    <w:rsid w:val="00C4539A"/>
    <w:rsid w:val="00C515AB"/>
    <w:rsid w:val="00C52B9B"/>
    <w:rsid w:val="00C63CD0"/>
    <w:rsid w:val="00C75632"/>
    <w:rsid w:val="00C83002"/>
    <w:rsid w:val="00CA19DC"/>
    <w:rsid w:val="00CA1F46"/>
    <w:rsid w:val="00CA6DD7"/>
    <w:rsid w:val="00CB4AD6"/>
    <w:rsid w:val="00CB719A"/>
    <w:rsid w:val="00CC0868"/>
    <w:rsid w:val="00CC433D"/>
    <w:rsid w:val="00CC77A0"/>
    <w:rsid w:val="00CC77AB"/>
    <w:rsid w:val="00CD71DA"/>
    <w:rsid w:val="00CE1CD4"/>
    <w:rsid w:val="00CE60D5"/>
    <w:rsid w:val="00CE6DC8"/>
    <w:rsid w:val="00CF10A8"/>
    <w:rsid w:val="00CF353A"/>
    <w:rsid w:val="00CF36CD"/>
    <w:rsid w:val="00CF59E9"/>
    <w:rsid w:val="00CF7937"/>
    <w:rsid w:val="00D0791D"/>
    <w:rsid w:val="00D108FF"/>
    <w:rsid w:val="00D1157F"/>
    <w:rsid w:val="00D1403B"/>
    <w:rsid w:val="00D14414"/>
    <w:rsid w:val="00D156ED"/>
    <w:rsid w:val="00D22568"/>
    <w:rsid w:val="00D241BF"/>
    <w:rsid w:val="00D27D85"/>
    <w:rsid w:val="00D4759B"/>
    <w:rsid w:val="00D51202"/>
    <w:rsid w:val="00D53EC8"/>
    <w:rsid w:val="00D56109"/>
    <w:rsid w:val="00D5769B"/>
    <w:rsid w:val="00D600A0"/>
    <w:rsid w:val="00D61AE9"/>
    <w:rsid w:val="00D64515"/>
    <w:rsid w:val="00D67579"/>
    <w:rsid w:val="00D70836"/>
    <w:rsid w:val="00D7236B"/>
    <w:rsid w:val="00D74500"/>
    <w:rsid w:val="00D853C4"/>
    <w:rsid w:val="00D87C2B"/>
    <w:rsid w:val="00D91B4D"/>
    <w:rsid w:val="00DA1792"/>
    <w:rsid w:val="00DA18D9"/>
    <w:rsid w:val="00DA7F6E"/>
    <w:rsid w:val="00DC540E"/>
    <w:rsid w:val="00DC730B"/>
    <w:rsid w:val="00DD071A"/>
    <w:rsid w:val="00DD0884"/>
    <w:rsid w:val="00DD3C37"/>
    <w:rsid w:val="00DE3EFF"/>
    <w:rsid w:val="00DE518B"/>
    <w:rsid w:val="00DF3097"/>
    <w:rsid w:val="00E00BA1"/>
    <w:rsid w:val="00E020F1"/>
    <w:rsid w:val="00E12E9B"/>
    <w:rsid w:val="00E13C7F"/>
    <w:rsid w:val="00E1658E"/>
    <w:rsid w:val="00E20036"/>
    <w:rsid w:val="00E3178C"/>
    <w:rsid w:val="00E44E8B"/>
    <w:rsid w:val="00E65046"/>
    <w:rsid w:val="00E710B5"/>
    <w:rsid w:val="00E7730A"/>
    <w:rsid w:val="00E77D36"/>
    <w:rsid w:val="00E80711"/>
    <w:rsid w:val="00E931E7"/>
    <w:rsid w:val="00E95A6D"/>
    <w:rsid w:val="00EA1FE7"/>
    <w:rsid w:val="00EA40C3"/>
    <w:rsid w:val="00EA528C"/>
    <w:rsid w:val="00EB14D5"/>
    <w:rsid w:val="00EB2102"/>
    <w:rsid w:val="00EB5CDE"/>
    <w:rsid w:val="00EB74F4"/>
    <w:rsid w:val="00ED0F33"/>
    <w:rsid w:val="00ED643A"/>
    <w:rsid w:val="00EE0195"/>
    <w:rsid w:val="00EE01A5"/>
    <w:rsid w:val="00EE1B4B"/>
    <w:rsid w:val="00EE65CB"/>
    <w:rsid w:val="00EF07AB"/>
    <w:rsid w:val="00EF1185"/>
    <w:rsid w:val="00EF6710"/>
    <w:rsid w:val="00F06269"/>
    <w:rsid w:val="00F15653"/>
    <w:rsid w:val="00F17435"/>
    <w:rsid w:val="00F20132"/>
    <w:rsid w:val="00F20357"/>
    <w:rsid w:val="00F245E6"/>
    <w:rsid w:val="00F4053A"/>
    <w:rsid w:val="00F5355A"/>
    <w:rsid w:val="00F54278"/>
    <w:rsid w:val="00F55B96"/>
    <w:rsid w:val="00F565FA"/>
    <w:rsid w:val="00F717F8"/>
    <w:rsid w:val="00F800D0"/>
    <w:rsid w:val="00F8390A"/>
    <w:rsid w:val="00F83C2C"/>
    <w:rsid w:val="00F8575D"/>
    <w:rsid w:val="00F87526"/>
    <w:rsid w:val="00F92D4D"/>
    <w:rsid w:val="00F948D5"/>
    <w:rsid w:val="00F94A7E"/>
    <w:rsid w:val="00FA1326"/>
    <w:rsid w:val="00FA54AD"/>
    <w:rsid w:val="00FB1D0B"/>
    <w:rsid w:val="00FB7352"/>
    <w:rsid w:val="00FC3DF4"/>
    <w:rsid w:val="00FC4916"/>
    <w:rsid w:val="00FD6930"/>
    <w:rsid w:val="00FD6E56"/>
    <w:rsid w:val="00FD6F38"/>
    <w:rsid w:val="00FE1A71"/>
    <w:rsid w:val="00FF570B"/>
    <w:rsid w:val="01FA02AA"/>
    <w:rsid w:val="068FA40E"/>
    <w:rsid w:val="0B57957C"/>
    <w:rsid w:val="0CC0B626"/>
    <w:rsid w:val="0E243F19"/>
    <w:rsid w:val="0E325096"/>
    <w:rsid w:val="0E6429B2"/>
    <w:rsid w:val="124A16E2"/>
    <w:rsid w:val="1253096C"/>
    <w:rsid w:val="12BF7643"/>
    <w:rsid w:val="132702F4"/>
    <w:rsid w:val="1B424DCB"/>
    <w:rsid w:val="258FA3CC"/>
    <w:rsid w:val="26A93614"/>
    <w:rsid w:val="2C8C18F1"/>
    <w:rsid w:val="35E1E4D0"/>
    <w:rsid w:val="3991A0C0"/>
    <w:rsid w:val="3EAAFE56"/>
    <w:rsid w:val="3F4B80FE"/>
    <w:rsid w:val="436EC3E7"/>
    <w:rsid w:val="4CA7C5D7"/>
    <w:rsid w:val="4E78E09C"/>
    <w:rsid w:val="54D4BA5D"/>
    <w:rsid w:val="5615440E"/>
    <w:rsid w:val="568B6CB3"/>
    <w:rsid w:val="599935AB"/>
    <w:rsid w:val="631FAA36"/>
    <w:rsid w:val="64BCEA4E"/>
    <w:rsid w:val="6ABDD25D"/>
    <w:rsid w:val="6CB2BA07"/>
    <w:rsid w:val="709F7D85"/>
    <w:rsid w:val="71E4E1B2"/>
    <w:rsid w:val="792BE0D6"/>
    <w:rsid w:val="79A223D0"/>
    <w:rsid w:val="7BB82DD0"/>
    <w:rsid w:val="7BED8B85"/>
    <w:rsid w:val="7D6C71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08D990"/>
  <w15:chartTrackingRefBased/>
  <w15:docId w15:val="{8B5A4604-04C6-42EC-9C8E-4013BA697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75D"/>
    <w:pPr>
      <w:spacing w:after="240"/>
    </w:pPr>
    <w:rPr>
      <w:rFonts w:asciiTheme="majorHAnsi" w:hAnsiTheme="majorHAnsi"/>
      <w:sz w:val="24"/>
      <w:szCs w:val="24"/>
    </w:rPr>
  </w:style>
  <w:style w:type="paragraph" w:styleId="Heading1">
    <w:name w:val="heading 1"/>
    <w:basedOn w:val="Normal"/>
    <w:next w:val="Normal"/>
    <w:link w:val="Heading1Char"/>
    <w:uiPriority w:val="9"/>
    <w:qFormat/>
    <w:rsid w:val="00026015"/>
    <w:pPr>
      <w:keepNext/>
      <w:keepLines/>
      <w:numPr>
        <w:numId w:val="9"/>
      </w:numPr>
      <w:pBdr>
        <w:bottom w:val="single" w:sz="6" w:space="1" w:color="auto"/>
      </w:pBdr>
      <w:spacing w:before="240"/>
      <w:ind w:left="425" w:hanging="425"/>
      <w:outlineLvl w:val="0"/>
    </w:pPr>
    <w:rPr>
      <w:rFonts w:ascii="Gotham Book" w:eastAsiaTheme="majorEastAsia" w:hAnsi="Gotham Book" w:cstheme="majorBidi"/>
      <w:bCs/>
      <w:color w:val="4D186E"/>
      <w:sz w:val="36"/>
      <w:szCs w:val="36"/>
    </w:rPr>
  </w:style>
  <w:style w:type="paragraph" w:styleId="Heading2">
    <w:name w:val="heading 2"/>
    <w:basedOn w:val="Normal"/>
    <w:next w:val="Normal"/>
    <w:link w:val="Heading2Char"/>
    <w:uiPriority w:val="9"/>
    <w:unhideWhenUsed/>
    <w:qFormat/>
    <w:rsid w:val="00515EB1"/>
    <w:pPr>
      <w:keepNext/>
      <w:keepLines/>
      <w:spacing w:before="40" w:after="0"/>
      <w:outlineLvl w:val="1"/>
    </w:pPr>
    <w:rPr>
      <w:rFonts w:eastAsiaTheme="majorEastAsia" w:cstheme="majorBidi"/>
      <w:color w:val="4D186E"/>
      <w:sz w:val="32"/>
      <w:szCs w:val="32"/>
    </w:rPr>
  </w:style>
  <w:style w:type="paragraph" w:styleId="Heading3">
    <w:name w:val="heading 3"/>
    <w:basedOn w:val="Normal"/>
    <w:next w:val="Normal"/>
    <w:link w:val="Heading3Char"/>
    <w:uiPriority w:val="9"/>
    <w:unhideWhenUsed/>
    <w:qFormat/>
    <w:rsid w:val="00EB5CDE"/>
    <w:pPr>
      <w:keepNext/>
      <w:keepLines/>
      <w:spacing w:before="40"/>
      <w:outlineLvl w:val="2"/>
    </w:pPr>
    <w:rPr>
      <w:rFonts w:eastAsiaTheme="majorEastAsia" w:cstheme="majorBidi"/>
      <w:color w:val="4E0F31" w:themeColor="accent1" w:themeShade="7F"/>
    </w:rPr>
  </w:style>
  <w:style w:type="paragraph" w:styleId="Heading4">
    <w:name w:val="heading 4"/>
    <w:basedOn w:val="Normal"/>
    <w:next w:val="Normal"/>
    <w:link w:val="Heading4Char"/>
    <w:uiPriority w:val="9"/>
    <w:unhideWhenUsed/>
    <w:qFormat/>
    <w:rsid w:val="000D1BC7"/>
    <w:pPr>
      <w:keepNext/>
      <w:keepLines/>
      <w:spacing w:before="40" w:after="0"/>
      <w:outlineLvl w:val="3"/>
    </w:pPr>
    <w:rPr>
      <w:rFonts w:eastAsiaTheme="majorEastAsia" w:cstheme="majorBidi"/>
      <w:i/>
      <w:iCs/>
      <w:color w:val="761749" w:themeColor="accent1" w:themeShade="BF"/>
    </w:rPr>
  </w:style>
  <w:style w:type="paragraph" w:styleId="Heading5">
    <w:name w:val="heading 5"/>
    <w:basedOn w:val="Normal"/>
    <w:next w:val="Normal"/>
    <w:link w:val="Heading5Char"/>
    <w:uiPriority w:val="9"/>
    <w:unhideWhenUsed/>
    <w:qFormat/>
    <w:rsid w:val="00D108FF"/>
    <w:pPr>
      <w:keepNext/>
      <w:keepLines/>
      <w:spacing w:before="40" w:after="0"/>
      <w:outlineLvl w:val="4"/>
    </w:pPr>
    <w:rPr>
      <w:rFonts w:eastAsiaTheme="majorEastAsia" w:cstheme="majorBidi"/>
      <w:color w:val="761749" w:themeColor="accent1" w:themeShade="BF"/>
    </w:rPr>
  </w:style>
  <w:style w:type="paragraph" w:styleId="Heading6">
    <w:name w:val="heading 6"/>
    <w:basedOn w:val="Normal"/>
    <w:next w:val="Normal"/>
    <w:link w:val="Heading6Char"/>
    <w:uiPriority w:val="9"/>
    <w:unhideWhenUsed/>
    <w:qFormat/>
    <w:rsid w:val="00FA1326"/>
    <w:pPr>
      <w:keepNext/>
      <w:keepLines/>
      <w:spacing w:before="40" w:after="0"/>
      <w:outlineLvl w:val="5"/>
    </w:pPr>
    <w:rPr>
      <w:rFonts w:eastAsiaTheme="majorEastAsia" w:cstheme="majorBidi"/>
      <w:color w:val="4E0F31"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9626E"/>
    <w:pPr>
      <w:spacing w:after="0" w:line="240" w:lineRule="auto"/>
    </w:pPr>
  </w:style>
  <w:style w:type="paragraph" w:styleId="Header">
    <w:name w:val="header"/>
    <w:basedOn w:val="Normal"/>
    <w:link w:val="HeaderChar"/>
    <w:uiPriority w:val="99"/>
    <w:unhideWhenUsed/>
    <w:rsid w:val="00B962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626E"/>
  </w:style>
  <w:style w:type="paragraph" w:styleId="Footer">
    <w:name w:val="footer"/>
    <w:basedOn w:val="Normal"/>
    <w:link w:val="FooterChar"/>
    <w:uiPriority w:val="99"/>
    <w:unhideWhenUsed/>
    <w:rsid w:val="002A01FE"/>
    <w:pPr>
      <w:tabs>
        <w:tab w:val="center" w:pos="4513"/>
        <w:tab w:val="right" w:pos="9026"/>
      </w:tabs>
      <w:spacing w:after="0" w:line="240" w:lineRule="auto"/>
    </w:pPr>
    <w:rPr>
      <w:sz w:val="18"/>
    </w:rPr>
  </w:style>
  <w:style w:type="character" w:customStyle="1" w:styleId="FooterChar">
    <w:name w:val="Footer Char"/>
    <w:basedOn w:val="DefaultParagraphFont"/>
    <w:link w:val="Footer"/>
    <w:uiPriority w:val="99"/>
    <w:rsid w:val="002A01FE"/>
    <w:rPr>
      <w:rFonts w:asciiTheme="majorHAnsi" w:hAnsiTheme="majorHAnsi"/>
      <w:sz w:val="18"/>
      <w:szCs w:val="24"/>
    </w:rPr>
  </w:style>
  <w:style w:type="character" w:customStyle="1" w:styleId="Heading1Char">
    <w:name w:val="Heading 1 Char"/>
    <w:basedOn w:val="DefaultParagraphFont"/>
    <w:link w:val="Heading1"/>
    <w:uiPriority w:val="9"/>
    <w:rsid w:val="00026015"/>
    <w:rPr>
      <w:rFonts w:ascii="Gotham Book" w:eastAsiaTheme="majorEastAsia" w:hAnsi="Gotham Book" w:cstheme="majorBidi"/>
      <w:bCs/>
      <w:color w:val="4D186E"/>
      <w:sz w:val="36"/>
      <w:szCs w:val="36"/>
    </w:rPr>
  </w:style>
  <w:style w:type="table" w:styleId="TableGrid">
    <w:name w:val="Table Grid"/>
    <w:basedOn w:val="TableNormal"/>
    <w:uiPriority w:val="39"/>
    <w:rsid w:val="00B962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15865"/>
    <w:rPr>
      <w:color w:val="325A8A"/>
      <w:u w:val="single"/>
    </w:rPr>
  </w:style>
  <w:style w:type="character" w:styleId="UnresolvedMention">
    <w:name w:val="Unresolved Mention"/>
    <w:basedOn w:val="DefaultParagraphFont"/>
    <w:uiPriority w:val="99"/>
    <w:semiHidden/>
    <w:unhideWhenUsed/>
    <w:rsid w:val="00B40712"/>
    <w:rPr>
      <w:color w:val="605E5C"/>
      <w:shd w:val="clear" w:color="auto" w:fill="E1DFDD"/>
    </w:rPr>
  </w:style>
  <w:style w:type="paragraph" w:styleId="TOCHeading">
    <w:name w:val="TOC Heading"/>
    <w:basedOn w:val="Heading1"/>
    <w:next w:val="Normal"/>
    <w:uiPriority w:val="39"/>
    <w:unhideWhenUsed/>
    <w:qFormat/>
    <w:rsid w:val="00026015"/>
    <w:pPr>
      <w:numPr>
        <w:numId w:val="0"/>
      </w:numPr>
      <w:spacing w:before="480"/>
      <w:outlineLvl w:val="9"/>
    </w:pPr>
    <w:rPr>
      <w:sz w:val="32"/>
      <w:lang w:val="en-US"/>
    </w:rPr>
  </w:style>
  <w:style w:type="paragraph" w:styleId="TOC1">
    <w:name w:val="toc 1"/>
    <w:basedOn w:val="Normal"/>
    <w:next w:val="Normal"/>
    <w:autoRedefine/>
    <w:uiPriority w:val="39"/>
    <w:unhideWhenUsed/>
    <w:rsid w:val="00026015"/>
    <w:pPr>
      <w:tabs>
        <w:tab w:val="left" w:pos="284"/>
        <w:tab w:val="right" w:leader="dot" w:pos="8931"/>
      </w:tabs>
      <w:ind w:left="284" w:right="96" w:hanging="284"/>
    </w:pPr>
    <w:rPr>
      <w:noProof/>
      <w:color w:val="4D186E"/>
    </w:rPr>
  </w:style>
  <w:style w:type="character" w:styleId="FollowedHyperlink">
    <w:name w:val="FollowedHyperlink"/>
    <w:basedOn w:val="DefaultParagraphFont"/>
    <w:uiPriority w:val="99"/>
    <w:semiHidden/>
    <w:unhideWhenUsed/>
    <w:rsid w:val="00A233A4"/>
    <w:rPr>
      <w:color w:val="58595B" w:themeColor="followedHyperlink"/>
      <w:u w:val="single"/>
    </w:rPr>
  </w:style>
  <w:style w:type="paragraph" w:styleId="Title">
    <w:name w:val="Title"/>
    <w:basedOn w:val="Normal"/>
    <w:next w:val="Normal"/>
    <w:link w:val="TitleChar"/>
    <w:uiPriority w:val="10"/>
    <w:qFormat/>
    <w:rsid w:val="00CE60D5"/>
    <w:pPr>
      <w:spacing w:after="0" w:line="240" w:lineRule="auto"/>
      <w:contextualSpacing/>
      <w:jc w:val="center"/>
    </w:pPr>
    <w:rPr>
      <w:rFonts w:eastAsiaTheme="majorEastAsia" w:cstheme="majorBidi"/>
      <w:color w:val="FFFFFF" w:themeColor="background1"/>
      <w:spacing w:val="-10"/>
      <w:kern w:val="28"/>
      <w:sz w:val="72"/>
      <w:szCs w:val="72"/>
    </w:rPr>
  </w:style>
  <w:style w:type="character" w:customStyle="1" w:styleId="TitleChar">
    <w:name w:val="Title Char"/>
    <w:basedOn w:val="DefaultParagraphFont"/>
    <w:link w:val="Title"/>
    <w:uiPriority w:val="10"/>
    <w:rsid w:val="00CE60D5"/>
    <w:rPr>
      <w:rFonts w:asciiTheme="majorHAnsi" w:eastAsiaTheme="majorEastAsia" w:hAnsiTheme="majorHAnsi" w:cstheme="majorBidi"/>
      <w:color w:val="FFFFFF" w:themeColor="background1"/>
      <w:spacing w:val="-10"/>
      <w:kern w:val="28"/>
      <w:sz w:val="72"/>
      <w:szCs w:val="72"/>
    </w:rPr>
  </w:style>
  <w:style w:type="paragraph" w:styleId="Subtitle">
    <w:name w:val="Subtitle"/>
    <w:basedOn w:val="Normal"/>
    <w:next w:val="Normal"/>
    <w:link w:val="SubtitleChar"/>
    <w:uiPriority w:val="11"/>
    <w:qFormat/>
    <w:rsid w:val="00CE60D5"/>
    <w:pPr>
      <w:numPr>
        <w:ilvl w:val="1"/>
      </w:numPr>
      <w:jc w:val="center"/>
    </w:pPr>
    <w:rPr>
      <w:rFonts w:eastAsiaTheme="minorEastAsia"/>
      <w:color w:val="FFFFFF" w:themeColor="background1"/>
      <w:spacing w:val="15"/>
      <w:sz w:val="40"/>
      <w:szCs w:val="40"/>
    </w:rPr>
  </w:style>
  <w:style w:type="character" w:customStyle="1" w:styleId="SubtitleChar">
    <w:name w:val="Subtitle Char"/>
    <w:basedOn w:val="DefaultParagraphFont"/>
    <w:link w:val="Subtitle"/>
    <w:uiPriority w:val="11"/>
    <w:rsid w:val="00CE60D5"/>
    <w:rPr>
      <w:rFonts w:asciiTheme="majorHAnsi" w:eastAsiaTheme="minorEastAsia" w:hAnsiTheme="majorHAnsi"/>
      <w:color w:val="FFFFFF" w:themeColor="background1"/>
      <w:spacing w:val="15"/>
      <w:sz w:val="40"/>
      <w:szCs w:val="40"/>
    </w:rPr>
  </w:style>
  <w:style w:type="character" w:customStyle="1" w:styleId="Heading2Char">
    <w:name w:val="Heading 2 Char"/>
    <w:basedOn w:val="DefaultParagraphFont"/>
    <w:link w:val="Heading2"/>
    <w:uiPriority w:val="9"/>
    <w:rsid w:val="00515EB1"/>
    <w:rPr>
      <w:rFonts w:asciiTheme="majorHAnsi" w:eastAsiaTheme="majorEastAsia" w:hAnsiTheme="majorHAnsi" w:cstheme="majorBidi"/>
      <w:color w:val="4D186E"/>
      <w:sz w:val="32"/>
      <w:szCs w:val="32"/>
    </w:rPr>
  </w:style>
  <w:style w:type="character" w:customStyle="1" w:styleId="Heading3Char">
    <w:name w:val="Heading 3 Char"/>
    <w:basedOn w:val="DefaultParagraphFont"/>
    <w:link w:val="Heading3"/>
    <w:uiPriority w:val="9"/>
    <w:rsid w:val="00EB5CDE"/>
    <w:rPr>
      <w:rFonts w:asciiTheme="majorHAnsi" w:eastAsiaTheme="majorEastAsia" w:hAnsiTheme="majorHAnsi" w:cstheme="majorBidi"/>
      <w:color w:val="4E0F31" w:themeColor="accent1" w:themeShade="7F"/>
      <w:sz w:val="24"/>
      <w:szCs w:val="24"/>
    </w:rPr>
  </w:style>
  <w:style w:type="character" w:styleId="Strong">
    <w:name w:val="Strong"/>
    <w:basedOn w:val="DefaultParagraphFont"/>
    <w:uiPriority w:val="22"/>
    <w:qFormat/>
    <w:rsid w:val="00F92D4D"/>
    <w:rPr>
      <w:b/>
      <w:bCs/>
    </w:rPr>
  </w:style>
  <w:style w:type="paragraph" w:styleId="TOC2">
    <w:name w:val="toc 2"/>
    <w:basedOn w:val="Normal"/>
    <w:next w:val="Normal"/>
    <w:autoRedefine/>
    <w:uiPriority w:val="39"/>
    <w:unhideWhenUsed/>
    <w:rsid w:val="00026015"/>
    <w:pPr>
      <w:tabs>
        <w:tab w:val="right" w:leader="dot" w:pos="9016"/>
      </w:tabs>
      <w:spacing w:after="100"/>
      <w:ind w:left="737"/>
    </w:pPr>
  </w:style>
  <w:style w:type="paragraph" w:styleId="TOC3">
    <w:name w:val="toc 3"/>
    <w:basedOn w:val="Normal"/>
    <w:next w:val="Normal"/>
    <w:autoRedefine/>
    <w:uiPriority w:val="39"/>
    <w:unhideWhenUsed/>
    <w:rsid w:val="009A03AC"/>
    <w:pPr>
      <w:tabs>
        <w:tab w:val="right" w:leader="dot" w:pos="9016"/>
      </w:tabs>
      <w:spacing w:after="100"/>
      <w:ind w:left="851"/>
    </w:pPr>
  </w:style>
  <w:style w:type="paragraph" w:styleId="ListParagraph">
    <w:name w:val="List Paragraph"/>
    <w:basedOn w:val="Normal"/>
    <w:autoRedefine/>
    <w:uiPriority w:val="34"/>
    <w:qFormat/>
    <w:rsid w:val="005A0A06"/>
    <w:pPr>
      <w:numPr>
        <w:numId w:val="18"/>
      </w:numPr>
      <w:shd w:val="clear" w:color="auto" w:fill="FFFFFF"/>
      <w:spacing w:after="120" w:line="240" w:lineRule="auto"/>
      <w:ind w:left="714" w:hanging="357"/>
    </w:pPr>
    <w:rPr>
      <w:rFonts w:eastAsia="Times New Roman" w:cs="Times New Roman"/>
      <w:lang w:eastAsia="en-GB"/>
    </w:rPr>
  </w:style>
  <w:style w:type="paragraph" w:styleId="FootnoteText">
    <w:name w:val="footnote text"/>
    <w:basedOn w:val="Normal"/>
    <w:link w:val="FootnoteTextChar"/>
    <w:uiPriority w:val="99"/>
    <w:unhideWhenUsed/>
    <w:qFormat/>
    <w:rsid w:val="00C1398F"/>
    <w:pPr>
      <w:spacing w:after="120"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rsid w:val="00C1398F"/>
    <w:rPr>
      <w:sz w:val="20"/>
      <w:szCs w:val="20"/>
    </w:rPr>
  </w:style>
  <w:style w:type="character" w:styleId="FootnoteReference">
    <w:name w:val="footnote reference"/>
    <w:basedOn w:val="DefaultParagraphFont"/>
    <w:uiPriority w:val="99"/>
    <w:semiHidden/>
    <w:unhideWhenUsed/>
    <w:rsid w:val="00D70836"/>
    <w:rPr>
      <w:vertAlign w:val="superscript"/>
    </w:rPr>
  </w:style>
  <w:style w:type="paragraph" w:styleId="Quote">
    <w:name w:val="Quote"/>
    <w:basedOn w:val="Normal"/>
    <w:next w:val="Normal"/>
    <w:link w:val="QuoteChar"/>
    <w:uiPriority w:val="29"/>
    <w:qFormat/>
    <w:rsid w:val="00450286"/>
    <w:pPr>
      <w:pBdr>
        <w:top w:val="single" w:sz="4" w:space="2" w:color="auto"/>
        <w:bottom w:val="single" w:sz="4" w:space="2" w:color="auto"/>
      </w:pBdr>
      <w:shd w:val="clear" w:color="auto" w:fill="EBE1EE"/>
      <w:spacing w:before="200" w:after="160"/>
    </w:pPr>
    <w:rPr>
      <w:iCs/>
      <w:color w:val="4D186E"/>
    </w:rPr>
  </w:style>
  <w:style w:type="character" w:customStyle="1" w:styleId="QuoteChar">
    <w:name w:val="Quote Char"/>
    <w:basedOn w:val="DefaultParagraphFont"/>
    <w:link w:val="Quote"/>
    <w:uiPriority w:val="29"/>
    <w:rsid w:val="00450286"/>
    <w:rPr>
      <w:rFonts w:asciiTheme="majorHAnsi" w:hAnsiTheme="majorHAnsi"/>
      <w:iCs/>
      <w:color w:val="4D186E"/>
      <w:sz w:val="24"/>
      <w:szCs w:val="24"/>
      <w:shd w:val="clear" w:color="auto" w:fill="EBE1EE"/>
    </w:rPr>
  </w:style>
  <w:style w:type="paragraph" w:customStyle="1" w:styleId="Sidequote">
    <w:name w:val="Side quote"/>
    <w:basedOn w:val="Normal"/>
    <w:link w:val="SidequoteChar"/>
    <w:qFormat/>
    <w:rsid w:val="009E0B73"/>
    <w:pPr>
      <w:pBdr>
        <w:left w:val="single" w:sz="12" w:space="6" w:color="4D186E" w:themeColor="text2"/>
      </w:pBdr>
      <w:spacing w:before="120" w:after="120"/>
      <w:contextualSpacing/>
    </w:pPr>
    <w:rPr>
      <w:color w:val="4D186E"/>
    </w:rPr>
  </w:style>
  <w:style w:type="paragraph" w:styleId="EndnoteText">
    <w:name w:val="endnote text"/>
    <w:basedOn w:val="Normal"/>
    <w:link w:val="EndnoteTextChar"/>
    <w:uiPriority w:val="99"/>
    <w:semiHidden/>
    <w:unhideWhenUsed/>
    <w:rsid w:val="00BF05F0"/>
    <w:pPr>
      <w:spacing w:after="0" w:line="240" w:lineRule="auto"/>
    </w:pPr>
    <w:rPr>
      <w:sz w:val="20"/>
      <w:szCs w:val="20"/>
    </w:rPr>
  </w:style>
  <w:style w:type="character" w:customStyle="1" w:styleId="SidequoteChar">
    <w:name w:val="Side quote Char"/>
    <w:basedOn w:val="DefaultParagraphFont"/>
    <w:link w:val="Sidequote"/>
    <w:rsid w:val="009E0B73"/>
    <w:rPr>
      <w:rFonts w:asciiTheme="majorHAnsi" w:hAnsiTheme="majorHAnsi"/>
      <w:color w:val="4D186E"/>
      <w:sz w:val="24"/>
      <w:szCs w:val="24"/>
    </w:rPr>
  </w:style>
  <w:style w:type="character" w:customStyle="1" w:styleId="EndnoteTextChar">
    <w:name w:val="Endnote Text Char"/>
    <w:basedOn w:val="DefaultParagraphFont"/>
    <w:link w:val="EndnoteText"/>
    <w:uiPriority w:val="99"/>
    <w:semiHidden/>
    <w:rsid w:val="00BF05F0"/>
    <w:rPr>
      <w:rFonts w:asciiTheme="majorHAnsi" w:hAnsiTheme="majorHAnsi"/>
      <w:sz w:val="20"/>
      <w:szCs w:val="20"/>
    </w:rPr>
  </w:style>
  <w:style w:type="character" w:styleId="EndnoteReference">
    <w:name w:val="endnote reference"/>
    <w:basedOn w:val="DefaultParagraphFont"/>
    <w:uiPriority w:val="99"/>
    <w:semiHidden/>
    <w:unhideWhenUsed/>
    <w:rsid w:val="00BF05F0"/>
    <w:rPr>
      <w:vertAlign w:val="superscript"/>
    </w:rPr>
  </w:style>
  <w:style w:type="paragraph" w:styleId="Caption">
    <w:name w:val="caption"/>
    <w:basedOn w:val="Normal"/>
    <w:next w:val="Normal"/>
    <w:uiPriority w:val="35"/>
    <w:unhideWhenUsed/>
    <w:qFormat/>
    <w:rsid w:val="00672E2B"/>
    <w:pPr>
      <w:spacing w:after="200" w:line="240" w:lineRule="auto"/>
    </w:pPr>
    <w:rPr>
      <w:i/>
      <w:iCs/>
      <w:color w:val="4D186E" w:themeColor="text2"/>
      <w:sz w:val="18"/>
      <w:szCs w:val="18"/>
    </w:rPr>
  </w:style>
  <w:style w:type="character" w:customStyle="1" w:styleId="Heading4Char">
    <w:name w:val="Heading 4 Char"/>
    <w:basedOn w:val="DefaultParagraphFont"/>
    <w:link w:val="Heading4"/>
    <w:uiPriority w:val="9"/>
    <w:rsid w:val="000D1BC7"/>
    <w:rPr>
      <w:rFonts w:asciiTheme="majorHAnsi" w:eastAsiaTheme="majorEastAsia" w:hAnsiTheme="majorHAnsi" w:cstheme="majorBidi"/>
      <w:i/>
      <w:iCs/>
      <w:color w:val="761749" w:themeColor="accent1" w:themeShade="BF"/>
      <w:sz w:val="24"/>
      <w:szCs w:val="24"/>
    </w:rPr>
  </w:style>
  <w:style w:type="character" w:customStyle="1" w:styleId="Heading5Char">
    <w:name w:val="Heading 5 Char"/>
    <w:basedOn w:val="DefaultParagraphFont"/>
    <w:link w:val="Heading5"/>
    <w:uiPriority w:val="9"/>
    <w:rsid w:val="00D108FF"/>
    <w:rPr>
      <w:rFonts w:asciiTheme="majorHAnsi" w:eastAsiaTheme="majorEastAsia" w:hAnsiTheme="majorHAnsi" w:cstheme="majorBidi"/>
      <w:color w:val="761749" w:themeColor="accent1" w:themeShade="BF"/>
      <w:sz w:val="24"/>
      <w:szCs w:val="24"/>
    </w:rPr>
  </w:style>
  <w:style w:type="character" w:customStyle="1" w:styleId="Heading6Char">
    <w:name w:val="Heading 6 Char"/>
    <w:basedOn w:val="DefaultParagraphFont"/>
    <w:link w:val="Heading6"/>
    <w:uiPriority w:val="9"/>
    <w:rsid w:val="00FA1326"/>
    <w:rPr>
      <w:rFonts w:asciiTheme="majorHAnsi" w:eastAsiaTheme="majorEastAsia" w:hAnsiTheme="majorHAnsi" w:cstheme="majorBidi"/>
      <w:color w:val="4E0F31" w:themeColor="accent1" w:themeShade="7F"/>
      <w:sz w:val="24"/>
      <w:szCs w:val="24"/>
    </w:rPr>
  </w:style>
  <w:style w:type="paragraph" w:styleId="IntenseQuote">
    <w:name w:val="Intense Quote"/>
    <w:basedOn w:val="Normal"/>
    <w:next w:val="Normal"/>
    <w:link w:val="IntenseQuoteChar"/>
    <w:uiPriority w:val="30"/>
    <w:qFormat/>
    <w:rsid w:val="00E710B5"/>
    <w:pPr>
      <w:pBdr>
        <w:top w:val="single" w:sz="4" w:space="10" w:color="9E1F63" w:themeColor="accent1"/>
        <w:bottom w:val="single" w:sz="4" w:space="10" w:color="9E1F63" w:themeColor="accent1"/>
      </w:pBdr>
      <w:spacing w:before="360" w:after="360"/>
      <w:ind w:left="864" w:right="864"/>
      <w:jc w:val="center"/>
    </w:pPr>
    <w:rPr>
      <w:i/>
      <w:iCs/>
      <w:color w:val="9E1F63" w:themeColor="accent1"/>
    </w:rPr>
  </w:style>
  <w:style w:type="character" w:customStyle="1" w:styleId="IntenseQuoteChar">
    <w:name w:val="Intense Quote Char"/>
    <w:basedOn w:val="DefaultParagraphFont"/>
    <w:link w:val="IntenseQuote"/>
    <w:uiPriority w:val="30"/>
    <w:rsid w:val="00E710B5"/>
    <w:rPr>
      <w:rFonts w:asciiTheme="majorHAnsi" w:hAnsiTheme="majorHAnsi"/>
      <w:i/>
      <w:iCs/>
      <w:color w:val="9E1F63" w:themeColor="accent1"/>
      <w:sz w:val="24"/>
      <w:szCs w:val="24"/>
    </w:rPr>
  </w:style>
  <w:style w:type="character" w:styleId="SubtleReference">
    <w:name w:val="Subtle Reference"/>
    <w:basedOn w:val="DefaultParagraphFont"/>
    <w:uiPriority w:val="31"/>
    <w:qFormat/>
    <w:rsid w:val="00AC044E"/>
    <w:rPr>
      <w:rFonts w:ascii="Gotham Book" w:hAnsi="Gotham Book"/>
      <w:caps w:val="0"/>
      <w:smallCaps w:val="0"/>
      <w:color w:val="6591C7" w:themeColor="text1" w:themeTint="A5"/>
    </w:rPr>
  </w:style>
  <w:style w:type="character" w:styleId="IntenseReference">
    <w:name w:val="Intense Reference"/>
    <w:basedOn w:val="DefaultParagraphFont"/>
    <w:uiPriority w:val="32"/>
    <w:qFormat/>
    <w:rsid w:val="00F717F8"/>
    <w:rPr>
      <w:rFonts w:ascii="Gotham Book" w:hAnsi="Gotham Book"/>
      <w:b/>
      <w:bCs/>
      <w:i w:val="0"/>
      <w:caps w:val="0"/>
      <w:smallCaps w:val="0"/>
      <w:color w:val="9E1F63" w:themeColor="accent1"/>
      <w:spacing w:val="5"/>
    </w:rPr>
  </w:style>
  <w:style w:type="character" w:styleId="SubtleEmphasis">
    <w:name w:val="Subtle Emphasis"/>
    <w:basedOn w:val="DefaultParagraphFont"/>
    <w:uiPriority w:val="19"/>
    <w:qFormat/>
    <w:rsid w:val="00D56109"/>
    <w:rPr>
      <w:i/>
      <w:iCs/>
      <w:color w:val="4D80BE" w:themeColor="text1" w:themeTint="BF"/>
    </w:rPr>
  </w:style>
  <w:style w:type="character" w:styleId="Emphasis">
    <w:name w:val="Emphasis"/>
    <w:basedOn w:val="DefaultParagraphFont"/>
    <w:uiPriority w:val="20"/>
    <w:qFormat/>
    <w:rsid w:val="00D56109"/>
    <w:rPr>
      <w:i/>
      <w:iCs/>
    </w:rPr>
  </w:style>
  <w:style w:type="character" w:styleId="IntenseEmphasis">
    <w:name w:val="Intense Emphasis"/>
    <w:basedOn w:val="DefaultParagraphFont"/>
    <w:uiPriority w:val="21"/>
    <w:qFormat/>
    <w:rsid w:val="004B2EA2"/>
    <w:rPr>
      <w:i/>
      <w:iCs/>
      <w:color w:val="9E1F63" w:themeColor="accent1"/>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asciiTheme="majorHAnsi" w:hAnsiTheme="majorHAnsi"/>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9991846">
      <w:bodyDiv w:val="1"/>
      <w:marLeft w:val="0"/>
      <w:marRight w:val="0"/>
      <w:marTop w:val="0"/>
      <w:marBottom w:val="0"/>
      <w:divBdr>
        <w:top w:val="none" w:sz="0" w:space="0" w:color="auto"/>
        <w:left w:val="none" w:sz="0" w:space="0" w:color="auto"/>
        <w:bottom w:val="none" w:sz="0" w:space="0" w:color="auto"/>
        <w:right w:val="none" w:sz="0" w:space="0" w:color="auto"/>
      </w:divBdr>
    </w:div>
    <w:div w:id="122607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svg"/><Relationship Id="rId18" Type="http://schemas.openxmlformats.org/officeDocument/2006/relationships/hyperlink" Target="https://www.hcpc-uk.org/standards/standards-of-proficiency/" TargetMode="External"/><Relationship Id="rId26" Type="http://schemas.openxmlformats.org/officeDocument/2006/relationships/hyperlink" Target="mailto:nwssp_psu_p2p@wales.nhs.uk" TargetMode="External"/><Relationship Id="rId39"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yperlink" Target="https://www.hcpc-uk.org/standards/standards-of-continuing-professional-development/" TargetMode="External"/><Relationship Id="rId34" Type="http://schemas.openxmlformats.org/officeDocument/2006/relationships/hyperlink" Target="mailto:HEIW.EdCommissioning@wales.nhs.uk"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yperlink" Target="https://www.hcpc-uk.org/registration/registration-renewals/making-the-professional-declaration/if-you-are-out-of-practice-but-still-registered-with-us/" TargetMode="External"/><Relationship Id="rId25" Type="http://schemas.openxmlformats.org/officeDocument/2006/relationships/hyperlink" Target="mailto:nwssp_psu_p2p@wales.nhs.uk" TargetMode="External"/><Relationship Id="rId33" Type="http://schemas.openxmlformats.org/officeDocument/2006/relationships/hyperlink" Target="mailto:ETFinance.heiw@wales.nhs.uk" TargetMode="Externa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hcpc-uk.org/registration/registration-renewals/making-the-professional-declaration/what-we-mean-by-practising-your-profession/" TargetMode="External"/><Relationship Id="rId20" Type="http://schemas.openxmlformats.org/officeDocument/2006/relationships/hyperlink" Target="https://www.hcpc-uk.org/registration/health-and-character-declarations/" TargetMode="External"/><Relationship Id="rId29" Type="http://schemas.openxmlformats.org/officeDocument/2006/relationships/hyperlink" Target="mailto:HEIW.EdCommissioning@wales.nhs.uk"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24" Type="http://schemas.openxmlformats.org/officeDocument/2006/relationships/hyperlink" Target="mailto:HEIW.EdCommissioning@wales.nhs.uk" TargetMode="External"/><Relationship Id="rId32" Type="http://schemas.openxmlformats.org/officeDocument/2006/relationships/hyperlink" Target="mailto:nwssp_psu_p2p@wales.nhs.uk" TargetMode="External"/><Relationship Id="rId37" Type="http://schemas.openxmlformats.org/officeDocument/2006/relationships/footer" Target="footer2.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www.hcpc-uk.org/registration/returning-to-practice/our-requirements/" TargetMode="External"/><Relationship Id="rId28" Type="http://schemas.openxmlformats.org/officeDocument/2006/relationships/hyperlink" Target="https://www.nmc.org.uk/registration/returning-to-the-register/readmission/" TargetMode="Externa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hcpc-uk.org/registration/health-and-character-declarations/" TargetMode="External"/><Relationship Id="rId31" Type="http://schemas.openxmlformats.org/officeDocument/2006/relationships/hyperlink" Target="mailto:nwssp_psu_p2p@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https://www.hcpc-uk.org/registration/your-registration/legal-guidelines/professional-indemnity/" TargetMode="External"/><Relationship Id="rId27" Type="http://schemas.openxmlformats.org/officeDocument/2006/relationships/hyperlink" Target="https://www.nmc.org.uk/revalidation/" TargetMode="External"/><Relationship Id="rId30" Type="http://schemas.openxmlformats.org/officeDocument/2006/relationships/hyperlink" Target="mailto:ETFinance.heiw@wales.nhs.uk" TargetMode="External"/><Relationship Id="rId35"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footer3.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241109\NHS%20Wales\HEIW%20Intranet%20-%20Comms%20Documents%20Open%20Access\Branded%20document%20templates\Word%20documents\Word-Doc-Template_long-document.dotx" TargetMode="External"/></Relationships>
</file>

<file path=word/theme/theme1.xml><?xml version="1.0" encoding="utf-8"?>
<a:theme xmlns:a="http://schemas.openxmlformats.org/drawingml/2006/main" name="Theme1">
  <a:themeElements>
    <a:clrScheme name="HEIW 1">
      <a:dk1>
        <a:srgbClr val="325A8A"/>
      </a:dk1>
      <a:lt1>
        <a:srgbClr val="FFFFFF"/>
      </a:lt1>
      <a:dk2>
        <a:srgbClr val="4D186E"/>
      </a:dk2>
      <a:lt2>
        <a:srgbClr val="FFFFFF"/>
      </a:lt2>
      <a:accent1>
        <a:srgbClr val="9E1F63"/>
      </a:accent1>
      <a:accent2>
        <a:srgbClr val="00917F"/>
      </a:accent2>
      <a:accent3>
        <a:srgbClr val="EF4130"/>
      </a:accent3>
      <a:accent4>
        <a:srgbClr val="EF8B22"/>
      </a:accent4>
      <a:accent5>
        <a:srgbClr val="A6CE39"/>
      </a:accent5>
      <a:accent6>
        <a:srgbClr val="E83A86"/>
      </a:accent6>
      <a:hlink>
        <a:srgbClr val="459CC6"/>
      </a:hlink>
      <a:folHlink>
        <a:srgbClr val="58595B"/>
      </a:folHlink>
    </a:clrScheme>
    <a:fontScheme name="HEIW">
      <a:majorFont>
        <a:latin typeface="Gotham Book"/>
        <a:ea typeface=""/>
        <a:cs typeface=""/>
      </a:majorFont>
      <a:minorFont>
        <a:latin typeface="Gotham Boo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c3267e4-41b0-4e8d-a19f-579d49b72fd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84649B54E86F24BA08E41291ABD986D" ma:contentTypeVersion="18" ma:contentTypeDescription="Create a new document." ma:contentTypeScope="" ma:versionID="07b7c0b508b8d42ffc717e4c0acfe486">
  <xsd:schema xmlns:xsd="http://www.w3.org/2001/XMLSchema" xmlns:xs="http://www.w3.org/2001/XMLSchema" xmlns:p="http://schemas.microsoft.com/office/2006/metadata/properties" xmlns:ns3="fc3267e4-41b0-4e8d-a19f-579d49b72fd6" xmlns:ns4="4ea2a1bf-764b-43b1-a989-b4b25fe0cd69" targetNamespace="http://schemas.microsoft.com/office/2006/metadata/properties" ma:root="true" ma:fieldsID="96736e9bcd246a3e1c2c0146de9518fa" ns3:_="" ns4:_="">
    <xsd:import namespace="fc3267e4-41b0-4e8d-a19f-579d49b72fd6"/>
    <xsd:import namespace="4ea2a1bf-764b-43b1-a989-b4b25fe0cd6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_activity" minOccurs="0"/>
                <xsd:element ref="ns3:MediaServiceObjectDetectorVersions" minOccurs="0"/>
                <xsd:element ref="ns3:MediaServiceLocation" minOccurs="0"/>
                <xsd:element ref="ns3:MediaServiceSystemTag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3267e4-41b0-4e8d-a19f-579d49b72f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a2a1bf-764b-43b1-a989-b4b25fe0cd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950031-4DB8-421E-812B-28CB05A5AB75}">
  <ds:schemaRefs>
    <ds:schemaRef ds:uri="http://schemas.microsoft.com/office/2006/metadata/properties"/>
    <ds:schemaRef ds:uri="http://schemas.microsoft.com/office/infopath/2007/PartnerControls"/>
    <ds:schemaRef ds:uri="fc3267e4-41b0-4e8d-a19f-579d49b72fd6"/>
  </ds:schemaRefs>
</ds:datastoreItem>
</file>

<file path=customXml/itemProps2.xml><?xml version="1.0" encoding="utf-8"?>
<ds:datastoreItem xmlns:ds="http://schemas.openxmlformats.org/officeDocument/2006/customXml" ds:itemID="{1BFC15AE-2ABA-4C4A-B3BE-E9067190F22F}">
  <ds:schemaRefs>
    <ds:schemaRef ds:uri="http://schemas.microsoft.com/sharepoint/v3/contenttype/forms"/>
  </ds:schemaRefs>
</ds:datastoreItem>
</file>

<file path=customXml/itemProps3.xml><?xml version="1.0" encoding="utf-8"?>
<ds:datastoreItem xmlns:ds="http://schemas.openxmlformats.org/officeDocument/2006/customXml" ds:itemID="{B5B63463-E753-420D-AB7C-91749A6133B6}">
  <ds:schemaRefs>
    <ds:schemaRef ds:uri="http://schemas.openxmlformats.org/officeDocument/2006/bibliography"/>
  </ds:schemaRefs>
</ds:datastoreItem>
</file>

<file path=customXml/itemProps4.xml><?xml version="1.0" encoding="utf-8"?>
<ds:datastoreItem xmlns:ds="http://schemas.openxmlformats.org/officeDocument/2006/customXml" ds:itemID="{416D735A-98A6-44B8-9736-17126EF67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3267e4-41b0-4e8d-a19f-579d49b72fd6"/>
    <ds:schemaRef ds:uri="4ea2a1bf-764b-43b1-a989-b4b25fe0cd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Word-Doc-Template_long-document.dotx</Template>
  <TotalTime>9022</TotalTime>
  <Pages>9</Pages>
  <Words>2510</Words>
  <Characters>14307</Characters>
  <Application>Microsoft Office Word</Application>
  <DocSecurity>0</DocSecurity>
  <Lines>119</Lines>
  <Paragraphs>33</Paragraphs>
  <ScaleCrop>false</ScaleCrop>
  <Company/>
  <LinksUpToDate>false</LinksUpToDate>
  <CharactersWithSpaces>16784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Mim Gibbs</dc:creator>
  <cp:keywords/>
  <dc:description/>
  <cp:lastModifiedBy>Bryony WIlliams (HEIW)</cp:lastModifiedBy>
  <cp:revision>19</cp:revision>
  <dcterms:created xsi:type="dcterms:W3CDTF">2024-07-12T07:50:00Z</dcterms:created>
  <dcterms:modified xsi:type="dcterms:W3CDTF">2025-01-02T11:09:00Z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0x010100984649B54E86F24BA08E41291ABD986D</vt:lpwstr>
  </property>
  <property fmtid="{D5CDD505-2E9C-101B-9397-08002B2CF9AE}" pid="3" name="MediaServiceImageTags">
    <vt:lpwstr/>
  </property>
</Properties>
</file>