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B1962" w14:textId="7A382A4B" w:rsidR="00A60CE2" w:rsidRDefault="00A60CE2" w:rsidP="00A60CE2">
      <w:pPr>
        <w:rPr>
          <w:i/>
          <w:iCs/>
          <w:color w:val="FF0000"/>
          <w:sz w:val="24"/>
          <w:szCs w:val="24"/>
        </w:rPr>
      </w:pPr>
      <w:r w:rsidRPr="006C47CE">
        <w:rPr>
          <w:b/>
          <w:bCs/>
          <w:sz w:val="24"/>
          <w:szCs w:val="24"/>
        </w:rPr>
        <w:t>Quality Assurance</w:t>
      </w:r>
      <w:r>
        <w:rPr>
          <w:b/>
          <w:bCs/>
          <w:sz w:val="24"/>
          <w:szCs w:val="24"/>
        </w:rPr>
        <w:t xml:space="preserve"> of: </w:t>
      </w:r>
      <w:r w:rsidR="007F0AF4" w:rsidRPr="007F0AF4">
        <w:rPr>
          <w:i/>
          <w:iCs/>
          <w:color w:val="FF0000"/>
          <w:sz w:val="24"/>
          <w:szCs w:val="24"/>
        </w:rPr>
        <w:t>Name of course</w:t>
      </w:r>
    </w:p>
    <w:p w14:paraId="57CAD6A8" w14:textId="2EC3031B" w:rsidR="00FC3CE6" w:rsidRPr="00236FA1" w:rsidRDefault="00FC3CE6" w:rsidP="00A60CE2">
      <w:pPr>
        <w:rPr>
          <w:b/>
          <w:bCs/>
          <w:sz w:val="20"/>
          <w:szCs w:val="20"/>
        </w:rPr>
      </w:pPr>
      <w:r w:rsidRPr="00236FA1">
        <w:rPr>
          <w:b/>
          <w:bCs/>
          <w:i/>
          <w:iCs/>
          <w:color w:val="FF0000"/>
          <w:sz w:val="20"/>
          <w:szCs w:val="20"/>
        </w:rPr>
        <w:t xml:space="preserve">Below are a few headings you may wish to </w:t>
      </w:r>
      <w:r w:rsidR="00534EFC" w:rsidRPr="00236FA1">
        <w:rPr>
          <w:b/>
          <w:bCs/>
          <w:i/>
          <w:iCs/>
          <w:color w:val="FF0000"/>
          <w:sz w:val="20"/>
          <w:szCs w:val="20"/>
        </w:rPr>
        <w:t xml:space="preserve">use for </w:t>
      </w:r>
      <w:r w:rsidR="000E22EE" w:rsidRPr="00236FA1">
        <w:rPr>
          <w:b/>
          <w:bCs/>
          <w:i/>
          <w:iCs/>
          <w:color w:val="FF0000"/>
          <w:sz w:val="20"/>
          <w:szCs w:val="20"/>
        </w:rPr>
        <w:t>the Quality Assurance Strategy, delete as appropriate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A60CE2" w14:paraId="0546919C" w14:textId="77777777" w:rsidTr="00AF20FB">
        <w:tc>
          <w:tcPr>
            <w:tcW w:w="9016" w:type="dxa"/>
            <w:shd w:val="clear" w:color="auto" w:fill="D9E2F3" w:themeFill="accent1" w:themeFillTint="33"/>
          </w:tcPr>
          <w:p w14:paraId="54CCF19B" w14:textId="77777777" w:rsidR="00A60CE2" w:rsidRDefault="00A60CE2" w:rsidP="00AF20FB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>Quality Assurance Strategy of:</w:t>
            </w:r>
          </w:p>
          <w:p w14:paraId="555DA9C3" w14:textId="777B6933" w:rsidR="00A60CE2" w:rsidRDefault="00A60CE2" w:rsidP="00AF20FB">
            <w:r w:rsidRPr="006C47CE">
              <w:t>Week</w:t>
            </w:r>
            <w:r>
              <w:t xml:space="preserve"> </w:t>
            </w:r>
            <w:r w:rsidR="007F0AF4" w:rsidRPr="007F0AF4">
              <w:rPr>
                <w:color w:val="FF0000"/>
              </w:rPr>
              <w:t>###</w:t>
            </w:r>
          </w:p>
        </w:tc>
      </w:tr>
      <w:tr w:rsidR="009A259F" w14:paraId="6478B3EF" w14:textId="77777777" w:rsidTr="00BA3458">
        <w:tc>
          <w:tcPr>
            <w:tcW w:w="9016" w:type="dxa"/>
            <w:shd w:val="clear" w:color="auto" w:fill="F2F2F2" w:themeFill="background1" w:themeFillShade="F2"/>
          </w:tcPr>
          <w:p w14:paraId="57B22F09" w14:textId="77777777" w:rsidR="009A259F" w:rsidRDefault="00BA3458" w:rsidP="00AF20FB">
            <w:pPr>
              <w:rPr>
                <w:b/>
                <w:bCs/>
              </w:rPr>
            </w:pPr>
            <w:r w:rsidRPr="00BA3458">
              <w:rPr>
                <w:b/>
                <w:bCs/>
              </w:rPr>
              <w:t>Provision of Learner Information:</w:t>
            </w:r>
          </w:p>
          <w:p w14:paraId="51675556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What would you like to see?</w:t>
            </w:r>
          </w:p>
          <w:p w14:paraId="0441A5F4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Welcome instructions and by who?</w:t>
            </w:r>
          </w:p>
          <w:p w14:paraId="65882FB8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Objectives</w:t>
            </w:r>
          </w:p>
          <w:p w14:paraId="349B9AE2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Learning outcomes</w:t>
            </w:r>
          </w:p>
          <w:p w14:paraId="50919F4D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Introduction</w:t>
            </w:r>
          </w:p>
          <w:p w14:paraId="7D992695" w14:textId="77777777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Guidelines</w:t>
            </w:r>
          </w:p>
          <w:p w14:paraId="03E91CD7" w14:textId="493B24F9" w:rsidR="00BA3458" w:rsidRPr="00C41C88" w:rsidRDefault="00BA3458" w:rsidP="00BA3458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Contact information</w:t>
            </w:r>
          </w:p>
          <w:p w14:paraId="0EB8D965" w14:textId="344F0CFE" w:rsidR="00BA3458" w:rsidRDefault="00BA3458" w:rsidP="00AF20FB">
            <w:pPr>
              <w:rPr>
                <w:b/>
                <w:bCs/>
              </w:rPr>
            </w:pPr>
          </w:p>
        </w:tc>
      </w:tr>
      <w:tr w:rsidR="00A60CE2" w14:paraId="17C9B1D0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3C8118A9" w14:textId="76134CD4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Marking and Feedback Against Assessment Criteria:</w:t>
            </w:r>
          </w:p>
          <w:p w14:paraId="4A728E66" w14:textId="14942607" w:rsidR="0082082A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Guidelines for marking</w:t>
            </w:r>
          </w:p>
          <w:p w14:paraId="5E590B8D" w14:textId="6F18CF14" w:rsidR="00025C04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Standardised procedure</w:t>
            </w:r>
          </w:p>
          <w:p w14:paraId="7824F128" w14:textId="15583FBB" w:rsidR="00025C04" w:rsidRPr="00C41C88" w:rsidRDefault="00025C0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Peer review of assessments</w:t>
            </w:r>
          </w:p>
          <w:p w14:paraId="36773F71" w14:textId="50E436AA" w:rsidR="00AA69DA" w:rsidRDefault="00AA69DA" w:rsidP="00AA69DA">
            <w:pPr>
              <w:pStyle w:val="ListParagraph"/>
            </w:pPr>
          </w:p>
        </w:tc>
      </w:tr>
      <w:tr w:rsidR="00A60CE2" w14:paraId="6FD728D7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21EA8441" w14:textId="162E0EDA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Internal Verification Documentation (if sampled):</w:t>
            </w:r>
          </w:p>
          <w:p w14:paraId="53095DB6" w14:textId="2F3A0F12" w:rsidR="00A60CE2" w:rsidRPr="00C41C88" w:rsidRDefault="00BE02B4" w:rsidP="00AF20F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Requirements</w:t>
            </w:r>
          </w:p>
          <w:p w14:paraId="6077F859" w14:textId="37CF0EE8" w:rsidR="00BE02B4" w:rsidRPr="00C41C88" w:rsidRDefault="00BE02B4" w:rsidP="00AF20F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Guidance</w:t>
            </w:r>
          </w:p>
          <w:p w14:paraId="13D6D142" w14:textId="31086EBA" w:rsidR="00A60CE2" w:rsidRPr="00C41C88" w:rsidRDefault="00BE02B4" w:rsidP="003D3E8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C41C88">
              <w:rPr>
                <w:i/>
                <w:iCs/>
                <w:color w:val="FF0000"/>
                <w:sz w:val="16"/>
                <w:szCs w:val="16"/>
              </w:rPr>
              <w:t>Explanation</w:t>
            </w:r>
          </w:p>
          <w:p w14:paraId="295D0009" w14:textId="719C4A2F" w:rsidR="00AA69DA" w:rsidRDefault="00AA69DA" w:rsidP="00AF20FB">
            <w:pPr>
              <w:pStyle w:val="ListParagraph"/>
            </w:pPr>
          </w:p>
        </w:tc>
      </w:tr>
      <w:tr w:rsidR="00A60CE2" w14:paraId="16657AE3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30BCAEEA" w14:textId="246A64FE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</w:t>
            </w:r>
            <w:r>
              <w:rPr>
                <w:b/>
                <w:bCs/>
              </w:rPr>
              <w:t>:</w:t>
            </w:r>
            <w:r w:rsidRPr="00B24923">
              <w:rPr>
                <w:b/>
                <w:bCs/>
              </w:rPr>
              <w:t xml:space="preserve"> Sample Plans:</w:t>
            </w:r>
          </w:p>
          <w:p w14:paraId="66DF7161" w14:textId="692CDD94" w:rsidR="00A60CE2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Templates</w:t>
            </w:r>
          </w:p>
          <w:p w14:paraId="2A321E46" w14:textId="1868DFE8" w:rsidR="00BE02B4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Guidelines</w:t>
            </w:r>
          </w:p>
          <w:p w14:paraId="098E9AF8" w14:textId="08329865" w:rsidR="00BE02B4" w:rsidRPr="00D23214" w:rsidRDefault="00BE02B4" w:rsidP="00AA69D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Instruction</w:t>
            </w:r>
          </w:p>
          <w:p w14:paraId="776FC856" w14:textId="33267EE9" w:rsidR="00AA69DA" w:rsidRDefault="00AA69DA" w:rsidP="00AA69DA">
            <w:pPr>
              <w:pStyle w:val="ListParagraph"/>
            </w:pPr>
          </w:p>
        </w:tc>
      </w:tr>
      <w:tr w:rsidR="00A60CE2" w14:paraId="2E3A5457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74CC8949" w14:textId="46C0F607" w:rsidR="00A60CE2" w:rsidRDefault="00A60CE2" w:rsidP="00AF20FB">
            <w:r w:rsidRPr="00B24923">
              <w:rPr>
                <w:b/>
                <w:bCs/>
              </w:rPr>
              <w:t>Learner Communications: Feedback, Support for Re-submissions, Context of Assessment</w:t>
            </w:r>
            <w:r>
              <w:t>:</w:t>
            </w:r>
          </w:p>
          <w:p w14:paraId="6782CB21" w14:textId="24E81A5C" w:rsidR="00B25F25" w:rsidRPr="00D23214" w:rsidRDefault="00B25F25" w:rsidP="00B25F2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Standardised feedback templates </w:t>
            </w:r>
          </w:p>
          <w:p w14:paraId="1FB79372" w14:textId="77777777" w:rsidR="00B25F25" w:rsidRPr="00D23214" w:rsidRDefault="00B25F25" w:rsidP="00B25F2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Information on the process for requesting and providing support for re-submissions or re-assessments.</w:t>
            </w:r>
          </w:p>
          <w:p w14:paraId="14F542DD" w14:textId="469F03C2" w:rsidR="00A60CE2" w:rsidRPr="00D23214" w:rsidRDefault="00B25F25" w:rsidP="003D3E85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Guidance for instructors on contextualising assessments </w:t>
            </w:r>
          </w:p>
          <w:p w14:paraId="656D53F2" w14:textId="250D940B" w:rsidR="00AA69DA" w:rsidRDefault="00AA69DA" w:rsidP="00AA69DA">
            <w:pPr>
              <w:pStyle w:val="ListParagraph"/>
            </w:pPr>
          </w:p>
        </w:tc>
      </w:tr>
      <w:tr w:rsidR="00A60CE2" w14:paraId="662BE03E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08C0EAB" w14:textId="1B4413EC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QA Tracking Documentation:</w:t>
            </w:r>
          </w:p>
          <w:p w14:paraId="287BA1D3" w14:textId="77777777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Tools for tracking and documenting assessment-related activities, such as assessment creation, marking, feedback, and verification.</w:t>
            </w:r>
          </w:p>
          <w:p w14:paraId="29FBDA5E" w14:textId="0B983524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Checklists for each stage of the assessment process </w:t>
            </w:r>
          </w:p>
          <w:p w14:paraId="3DF52343" w14:textId="77777777" w:rsidR="007635B2" w:rsidRPr="00D23214" w:rsidRDefault="007635B2" w:rsidP="007635B2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Procedures for addressing any issues or discrepancies identified during tracking.</w:t>
            </w:r>
          </w:p>
          <w:p w14:paraId="0C81AF39" w14:textId="2012DC19" w:rsidR="00AA69DA" w:rsidRDefault="00AA69DA" w:rsidP="003D3E85"/>
        </w:tc>
      </w:tr>
      <w:tr w:rsidR="00A60CE2" w14:paraId="4135C429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7D77BE15" w14:textId="5C00E6B0" w:rsidR="00A60CE2" w:rsidRPr="003D3E85" w:rsidRDefault="00A60CE2" w:rsidP="00AF20FB">
            <w:pPr>
              <w:rPr>
                <w:b/>
                <w:bCs/>
              </w:rPr>
            </w:pPr>
            <w:r w:rsidRPr="00B24923">
              <w:rPr>
                <w:b/>
                <w:bCs/>
              </w:rPr>
              <w:t>General Guidelines for Quality Assurance:</w:t>
            </w:r>
          </w:p>
          <w:p w14:paraId="63B90308" w14:textId="77777777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Emphasis on maintaining transparency and open communication throughout the QA process.</w:t>
            </w:r>
          </w:p>
          <w:p w14:paraId="4BB6392D" w14:textId="77777777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Encouragement of continuous improvement based on feedback and assessment outcomes.</w:t>
            </w:r>
          </w:p>
          <w:p w14:paraId="28BC4313" w14:textId="20B86F92" w:rsidR="00C24D2F" w:rsidRPr="00D23214" w:rsidRDefault="00C24D2F" w:rsidP="00C24D2F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Regular training and professional development opportunities </w:t>
            </w:r>
          </w:p>
          <w:p w14:paraId="176C05AC" w14:textId="77777777" w:rsidR="003D3E85" w:rsidRPr="00D23214" w:rsidRDefault="00C24D2F" w:rsidP="0039383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soliciting feedback from students.</w:t>
            </w:r>
          </w:p>
          <w:p w14:paraId="0C8764E1" w14:textId="1011D6D9" w:rsidR="0039383A" w:rsidRPr="0039383A" w:rsidRDefault="0039383A" w:rsidP="0039383A">
            <w:pPr>
              <w:rPr>
                <w:i/>
                <w:iCs/>
                <w:color w:val="FF0000"/>
              </w:rPr>
            </w:pPr>
          </w:p>
        </w:tc>
      </w:tr>
      <w:tr w:rsidR="00FC3CE6" w14:paraId="55F6CB2D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06B418AB" w14:textId="77777777" w:rsidR="00FC3CE6" w:rsidRDefault="00FC3CE6" w:rsidP="00AF20FB">
            <w:pPr>
              <w:rPr>
                <w:b/>
                <w:bCs/>
              </w:rPr>
            </w:pPr>
            <w:r>
              <w:rPr>
                <w:b/>
                <w:bCs/>
              </w:rPr>
              <w:t>Previous Actions Implemented:</w:t>
            </w:r>
          </w:p>
          <w:p w14:paraId="1348411E" w14:textId="759E58A9" w:rsidR="00FC3CE6" w:rsidRPr="00D23214" w:rsidRDefault="002D5566" w:rsidP="0039383A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Plans for ongoing improvements based on lessons learned from previous actions.</w:t>
            </w:r>
          </w:p>
        </w:tc>
      </w:tr>
      <w:tr w:rsidR="00412024" w14:paraId="5F8DD3E3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4E20BEA" w14:textId="77777777" w:rsidR="002D4E9E" w:rsidRDefault="002D4E9E" w:rsidP="002D4E9E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Learner Communications:</w:t>
            </w:r>
          </w:p>
          <w:p w14:paraId="2EEFD744" w14:textId="77777777" w:rsidR="002D4E9E" w:rsidRPr="00AC28D6" w:rsidRDefault="002D4E9E" w:rsidP="002D4E9E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Understanding Progress and Wellbeing:</w:t>
            </w:r>
          </w:p>
          <w:p w14:paraId="31451668" w14:textId="77777777" w:rsidR="003444BD" w:rsidRPr="00D23214" w:rsidRDefault="003444BD" w:rsidP="003444BD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learners to assess their progress, provide feedback, and address any concerns related to their well-being.</w:t>
            </w:r>
          </w:p>
          <w:p w14:paraId="6187C95E" w14:textId="55420D6D" w:rsidR="003444BD" w:rsidRPr="00D23214" w:rsidRDefault="003444BD" w:rsidP="003444BD">
            <w:pPr>
              <w:pStyle w:val="ListParagraph"/>
              <w:rPr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Strategies for offering support to learners who may be struggling and connecting them with appropriate resources</w:t>
            </w:r>
            <w:r w:rsidRPr="00D23214">
              <w:rPr>
                <w:sz w:val="16"/>
                <w:szCs w:val="16"/>
              </w:rPr>
              <w:t>.</w:t>
            </w:r>
          </w:p>
          <w:p w14:paraId="42480252" w14:textId="1B031D4D" w:rsidR="003444BD" w:rsidRDefault="003444BD" w:rsidP="00AF20FB">
            <w:pPr>
              <w:rPr>
                <w:b/>
                <w:bCs/>
              </w:rPr>
            </w:pPr>
          </w:p>
        </w:tc>
      </w:tr>
      <w:tr w:rsidR="002D4E9E" w14:paraId="0EAF16A4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78C53F5" w14:textId="4740DE10" w:rsidR="00E81126" w:rsidRPr="00AC28D6" w:rsidRDefault="004F6FB6" w:rsidP="004F6FB6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>QA Professional Discussion Proforma:</w:t>
            </w:r>
          </w:p>
          <w:p w14:paraId="2E0A4D67" w14:textId="77777777" w:rsidR="00E81126" w:rsidRPr="00D23214" w:rsidRDefault="00E81126" w:rsidP="00E81126">
            <w:pPr>
              <w:pStyle w:val="ListParagraph"/>
              <w:rPr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Questions or prompts to guide the discussion, covering topics such as assessment alignment, feedback, and learner outcomes</w:t>
            </w:r>
            <w:r w:rsidRPr="00D23214">
              <w:rPr>
                <w:sz w:val="16"/>
                <w:szCs w:val="16"/>
              </w:rPr>
              <w:t>.</w:t>
            </w:r>
          </w:p>
          <w:p w14:paraId="2347A5C4" w14:textId="32D9FDE9" w:rsidR="00E81126" w:rsidRPr="00AC28D6" w:rsidRDefault="00E81126" w:rsidP="002D4E9E">
            <w:pPr>
              <w:rPr>
                <w:b/>
                <w:bCs/>
              </w:rPr>
            </w:pPr>
          </w:p>
        </w:tc>
      </w:tr>
      <w:tr w:rsidR="004F6FB6" w14:paraId="7C31CC54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C1548CB" w14:textId="43FB5347" w:rsidR="00D70801" w:rsidRPr="00AC28D6" w:rsidRDefault="007C33B9" w:rsidP="007C33B9">
            <w:pPr>
              <w:rPr>
                <w:b/>
                <w:bCs/>
              </w:rPr>
            </w:pPr>
            <w:r w:rsidRPr="00AC28D6">
              <w:rPr>
                <w:b/>
                <w:bCs/>
              </w:rPr>
              <w:t xml:space="preserve">Standardisation Activity on Assignment </w:t>
            </w:r>
            <w:r>
              <w:rPr>
                <w:b/>
                <w:bCs/>
              </w:rPr>
              <w:t>##</w:t>
            </w:r>
            <w:proofErr w:type="gramStart"/>
            <w:r>
              <w:rPr>
                <w:b/>
                <w:bCs/>
              </w:rPr>
              <w:t xml:space="preserve"># </w:t>
            </w:r>
            <w:r w:rsidRPr="00AC28D6">
              <w:rPr>
                <w:b/>
                <w:bCs/>
              </w:rPr>
              <w:t>:</w:t>
            </w:r>
            <w:proofErr w:type="gramEnd"/>
          </w:p>
          <w:p w14:paraId="19DA4FD3" w14:textId="77777777" w:rsidR="00D70801" w:rsidRPr="00D23214" w:rsidRDefault="00D70801" w:rsidP="00D70801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Detailed description of the standardisation activity, including objectives and expected outcomes.</w:t>
            </w:r>
          </w:p>
          <w:p w14:paraId="6735020E" w14:textId="77777777" w:rsidR="00D70801" w:rsidRPr="00D23214" w:rsidRDefault="00D70801" w:rsidP="00D70801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lastRenderedPageBreak/>
              <w:t>Clear instructions for how the standardisation activity will be conducted, involving instructors and potentially other stakeholders.</w:t>
            </w:r>
          </w:p>
          <w:p w14:paraId="75BA03D4" w14:textId="4D959657" w:rsidR="004F6FB6" w:rsidRPr="003D3E85" w:rsidRDefault="00D70801" w:rsidP="003D3E85">
            <w:pPr>
              <w:pStyle w:val="ListParagraph"/>
              <w:spacing w:after="160" w:line="259" w:lineRule="auto"/>
              <w:rPr>
                <w:i/>
                <w:iCs/>
                <w:color w:val="FF0000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Guidelines for assessing and aligning grading practices among different assessors.</w:t>
            </w:r>
          </w:p>
        </w:tc>
      </w:tr>
      <w:tr w:rsidR="00FD3D0F" w14:paraId="309CCB12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50BFEE23" w14:textId="77777777" w:rsidR="00611BDB" w:rsidRPr="00BE1496" w:rsidRDefault="00611BDB" w:rsidP="00611BDB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lastRenderedPageBreak/>
              <w:t>Awareness of Policies:</w:t>
            </w:r>
          </w:p>
          <w:p w14:paraId="6E1FA58E" w14:textId="77777777" w:rsidR="00611BDB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Code of conduct and behaviour expectations for learners.</w:t>
            </w:r>
          </w:p>
          <w:p w14:paraId="4F1F278E" w14:textId="77777777" w:rsidR="00611BDB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Plagiarism and academic integrity policies.</w:t>
            </w:r>
          </w:p>
          <w:p w14:paraId="4709D8A3" w14:textId="77777777" w:rsidR="00FD3D0F" w:rsidRPr="00D23214" w:rsidRDefault="00611BDB" w:rsidP="00611BDB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Data protection</w:t>
            </w:r>
          </w:p>
          <w:p w14:paraId="2F06BD66" w14:textId="25910216" w:rsidR="00611BDB" w:rsidRPr="00AC28D6" w:rsidRDefault="00611BDB" w:rsidP="00611BDB">
            <w:pPr>
              <w:pStyle w:val="ListParagraph"/>
              <w:rPr>
                <w:b/>
                <w:bCs/>
              </w:rPr>
            </w:pPr>
          </w:p>
        </w:tc>
      </w:tr>
      <w:tr w:rsidR="00611BDB" w14:paraId="2C2DEF4C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096D25CA" w14:textId="77777777" w:rsidR="00C40748" w:rsidRPr="00BE1496" w:rsidRDefault="00C40748" w:rsidP="00C40748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t>Timely Registration:</w:t>
            </w:r>
          </w:p>
          <w:p w14:paraId="3B4F7519" w14:textId="77777777" w:rsidR="00C40748" w:rsidRPr="00D23214" w:rsidRDefault="00C40748" w:rsidP="00C40748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Step-by-step instructions for course registration and enrolment.</w:t>
            </w:r>
          </w:p>
          <w:p w14:paraId="724C1B31" w14:textId="77777777" w:rsidR="00C40748" w:rsidRPr="00D23214" w:rsidRDefault="00C40748" w:rsidP="00C40748">
            <w:pPr>
              <w:pStyle w:val="ListParagraph"/>
              <w:spacing w:after="160" w:line="259" w:lineRule="auto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Deadline reminders for registration to ensure timely access to course materials.</w:t>
            </w:r>
          </w:p>
          <w:p w14:paraId="3558D69C" w14:textId="65C751D3" w:rsidR="00611BDB" w:rsidRPr="003D3E85" w:rsidRDefault="00C40748" w:rsidP="003D3E85">
            <w:pPr>
              <w:pStyle w:val="ListParagraph"/>
              <w:spacing w:after="160" w:line="259" w:lineRule="auto"/>
              <w:rPr>
                <w:i/>
                <w:iCs/>
                <w:color w:val="FF0000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Explanation of the importance of timely registration for a smooth learning experience.</w:t>
            </w:r>
          </w:p>
        </w:tc>
      </w:tr>
      <w:tr w:rsidR="00C40748" w14:paraId="68F24E15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1FE6D22" w14:textId="77777777" w:rsidR="003B5AE1" w:rsidRPr="00BE1496" w:rsidRDefault="003B5AE1" w:rsidP="003B5AE1">
            <w:pPr>
              <w:rPr>
                <w:b/>
                <w:bCs/>
              </w:rPr>
            </w:pPr>
            <w:r w:rsidRPr="00BE1496">
              <w:rPr>
                <w:b/>
                <w:bCs/>
              </w:rPr>
              <w:t>Individual Learning Plans:</w:t>
            </w:r>
          </w:p>
          <w:p w14:paraId="58AD7B88" w14:textId="525ED786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setting personalised learning goals and objectives.</w:t>
            </w:r>
          </w:p>
          <w:p w14:paraId="1268E381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Guidance on creating a study schedule based on individual preferences and commitments.</w:t>
            </w:r>
          </w:p>
          <w:p w14:paraId="5CEC9032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Resources for self-assessment and tracking progress throughout the course.</w:t>
            </w:r>
          </w:p>
          <w:p w14:paraId="7A64C12D" w14:textId="77777777" w:rsidR="003B5AE1" w:rsidRPr="00D23214" w:rsidRDefault="003B5AE1" w:rsidP="003B5AE1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Strategies for adapting the course content to individual learning styles and needs.</w:t>
            </w:r>
          </w:p>
          <w:p w14:paraId="5D7B943A" w14:textId="77777777" w:rsidR="00C40748" w:rsidRPr="00BE1496" w:rsidRDefault="00C40748" w:rsidP="00C40748">
            <w:pPr>
              <w:rPr>
                <w:b/>
                <w:bCs/>
              </w:rPr>
            </w:pPr>
          </w:p>
        </w:tc>
      </w:tr>
      <w:tr w:rsidR="003B5AE1" w14:paraId="7D75B178" w14:textId="77777777" w:rsidTr="00AF20FB">
        <w:tc>
          <w:tcPr>
            <w:tcW w:w="9016" w:type="dxa"/>
            <w:shd w:val="clear" w:color="auto" w:fill="F2F2F2" w:themeFill="background1" w:themeFillShade="F2"/>
          </w:tcPr>
          <w:p w14:paraId="4BD7B1DD" w14:textId="77777777" w:rsidR="000E181A" w:rsidRDefault="000E181A" w:rsidP="000E181A">
            <w:pPr>
              <w:rPr>
                <w:b/>
                <w:bCs/>
              </w:rPr>
            </w:pPr>
            <w:r>
              <w:rPr>
                <w:b/>
                <w:bCs/>
              </w:rPr>
              <w:t>Standardisation:</w:t>
            </w:r>
          </w:p>
          <w:p w14:paraId="2CCF48F2" w14:textId="00AFFC1C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Consider incorporating multimedia elements </w:t>
            </w:r>
          </w:p>
          <w:p w14:paraId="272E47B4" w14:textId="7A676249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>provide opportunities for learners to ask questions, participate in discussions, and receive feedback on their progress.</w:t>
            </w:r>
          </w:p>
          <w:p w14:paraId="35818B6C" w14:textId="6B32797D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Clear communication and consistency in content presentation </w:t>
            </w:r>
          </w:p>
          <w:p w14:paraId="45CE8F91" w14:textId="5C6F764E" w:rsidR="000E181A" w:rsidRPr="00D23214" w:rsidRDefault="000E181A" w:rsidP="005334A4">
            <w:pPr>
              <w:pStyle w:val="ListParagraph"/>
              <w:rPr>
                <w:i/>
                <w:iCs/>
                <w:color w:val="FF0000"/>
                <w:sz w:val="16"/>
                <w:szCs w:val="16"/>
              </w:rPr>
            </w:pPr>
            <w:r w:rsidRPr="00D23214">
              <w:rPr>
                <w:i/>
                <w:iCs/>
                <w:color w:val="FF0000"/>
                <w:sz w:val="16"/>
                <w:szCs w:val="16"/>
              </w:rPr>
              <w:t xml:space="preserve">Regularly review and update the content </w:t>
            </w:r>
          </w:p>
          <w:p w14:paraId="7401A076" w14:textId="77777777" w:rsidR="003B5AE1" w:rsidRPr="00BE1496" w:rsidRDefault="003B5AE1" w:rsidP="003B5AE1">
            <w:pPr>
              <w:rPr>
                <w:b/>
                <w:bCs/>
              </w:rPr>
            </w:pPr>
          </w:p>
        </w:tc>
      </w:tr>
    </w:tbl>
    <w:p w14:paraId="6155D7A4" w14:textId="77777777" w:rsidR="00A60CE2" w:rsidRPr="00A60CE2" w:rsidRDefault="00A60CE2" w:rsidP="00A60CE2"/>
    <w:sectPr w:rsidR="00A60CE2" w:rsidRPr="00A60CE2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CDD18A" w14:textId="77777777" w:rsidR="008E1FC1" w:rsidRDefault="008E1FC1" w:rsidP="00A60CE2">
      <w:pPr>
        <w:spacing w:after="0" w:line="240" w:lineRule="auto"/>
      </w:pPr>
      <w:r>
        <w:separator/>
      </w:r>
    </w:p>
  </w:endnote>
  <w:endnote w:type="continuationSeparator" w:id="0">
    <w:p w14:paraId="2155AEDA" w14:textId="77777777" w:rsidR="008E1FC1" w:rsidRDefault="008E1FC1" w:rsidP="00A60C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370" w:type="dxa"/>
      <w:tblInd w:w="-877" w:type="dxa"/>
      <w:tblLook w:val="04A0" w:firstRow="1" w:lastRow="0" w:firstColumn="1" w:lastColumn="0" w:noHBand="0" w:noVBand="1"/>
    </w:tblPr>
    <w:tblGrid>
      <w:gridCol w:w="1723"/>
      <w:gridCol w:w="5103"/>
      <w:gridCol w:w="992"/>
      <w:gridCol w:w="2552"/>
    </w:tblGrid>
    <w:tr w:rsidR="00A60CE2" w:rsidRPr="00C83BC5" w14:paraId="177A67C8" w14:textId="77777777" w:rsidTr="00D23214">
      <w:tc>
        <w:tcPr>
          <w:tcW w:w="1723" w:type="dxa"/>
        </w:tcPr>
        <w:p w14:paraId="16CA3427" w14:textId="77FE359D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 xml:space="preserve">Doc Number: </w:t>
          </w:r>
          <w:r w:rsidR="00804D40" w:rsidRPr="00BF0A4F">
            <w:rPr>
              <w:sz w:val="16"/>
              <w:szCs w:val="16"/>
            </w:rPr>
            <w:t>FO043</w:t>
          </w:r>
        </w:p>
      </w:tc>
      <w:tc>
        <w:tcPr>
          <w:tcW w:w="5103" w:type="dxa"/>
        </w:tcPr>
        <w:p w14:paraId="663F897E" w14:textId="0DA7BE7E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 xml:space="preserve">Doc Name: </w:t>
          </w:r>
          <w:r w:rsidR="00804D40" w:rsidRPr="00BF0A4F">
            <w:rPr>
              <w:sz w:val="16"/>
              <w:szCs w:val="16"/>
            </w:rPr>
            <w:t xml:space="preserve">Quality Assurance of </w:t>
          </w:r>
          <w:r w:rsidR="00BF0A4F" w:rsidRPr="00BF0A4F">
            <w:rPr>
              <w:sz w:val="16"/>
              <w:szCs w:val="16"/>
            </w:rPr>
            <w:t>Teaching</w:t>
          </w:r>
          <w:r w:rsidR="00804D40" w:rsidRPr="00BF0A4F">
            <w:rPr>
              <w:sz w:val="16"/>
              <w:szCs w:val="16"/>
            </w:rPr>
            <w:t xml:space="preserve"> and Learning</w:t>
          </w:r>
          <w:r w:rsidR="00D23214">
            <w:rPr>
              <w:sz w:val="16"/>
              <w:szCs w:val="16"/>
            </w:rPr>
            <w:t xml:space="preserve"> Template</w:t>
          </w:r>
        </w:p>
      </w:tc>
      <w:tc>
        <w:tcPr>
          <w:tcW w:w="992" w:type="dxa"/>
        </w:tcPr>
        <w:p w14:paraId="2E8A91FF" w14:textId="77777777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>Version:</w:t>
          </w:r>
          <w:r w:rsidRPr="00BF0A4F">
            <w:rPr>
              <w:sz w:val="16"/>
              <w:szCs w:val="16"/>
            </w:rPr>
            <w:t xml:space="preserve"> 1</w:t>
          </w:r>
        </w:p>
      </w:tc>
      <w:tc>
        <w:tcPr>
          <w:tcW w:w="2552" w:type="dxa"/>
        </w:tcPr>
        <w:p w14:paraId="150FBAB5" w14:textId="10D579D0" w:rsidR="00A60CE2" w:rsidRPr="00BF0A4F" w:rsidRDefault="00A60CE2" w:rsidP="00A60CE2">
          <w:pPr>
            <w:pStyle w:val="Footer"/>
            <w:rPr>
              <w:sz w:val="16"/>
              <w:szCs w:val="16"/>
            </w:rPr>
          </w:pPr>
          <w:r w:rsidRPr="00BF0A4F">
            <w:rPr>
              <w:b/>
              <w:bCs/>
              <w:sz w:val="16"/>
              <w:szCs w:val="16"/>
            </w:rPr>
            <w:t>Date of Review:</w:t>
          </w:r>
          <w:r w:rsidRPr="00BF0A4F">
            <w:rPr>
              <w:sz w:val="16"/>
              <w:szCs w:val="16"/>
            </w:rPr>
            <w:t xml:space="preserve"> </w:t>
          </w:r>
          <w:r w:rsidR="00D23214">
            <w:rPr>
              <w:sz w:val="16"/>
              <w:szCs w:val="16"/>
            </w:rPr>
            <w:t>August 202</w:t>
          </w:r>
          <w:r w:rsidR="00B7691B">
            <w:rPr>
              <w:sz w:val="16"/>
              <w:szCs w:val="16"/>
            </w:rPr>
            <w:t>7</w:t>
          </w:r>
        </w:p>
      </w:tc>
    </w:tr>
  </w:tbl>
  <w:p w14:paraId="28CE917C" w14:textId="1CE0CAF4" w:rsidR="00A60CE2" w:rsidRDefault="00A60CE2" w:rsidP="00A60CE2">
    <w:pPr>
      <w:pStyle w:val="Footer"/>
      <w:jc w:val="right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BB64653" wp14:editId="3C1A26FA">
          <wp:simplePos x="0" y="0"/>
          <wp:positionH relativeFrom="column">
            <wp:posOffset>5533243</wp:posOffset>
          </wp:positionH>
          <wp:positionV relativeFrom="paragraph">
            <wp:posOffset>-306168</wp:posOffset>
          </wp:positionV>
          <wp:extent cx="956945" cy="74993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694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5EF88" w14:textId="77777777" w:rsidR="008E1FC1" w:rsidRDefault="008E1FC1" w:rsidP="00A60CE2">
      <w:pPr>
        <w:spacing w:after="0" w:line="240" w:lineRule="auto"/>
      </w:pPr>
      <w:r>
        <w:separator/>
      </w:r>
    </w:p>
  </w:footnote>
  <w:footnote w:type="continuationSeparator" w:id="0">
    <w:p w14:paraId="5FA84A13" w14:textId="77777777" w:rsidR="008E1FC1" w:rsidRDefault="008E1FC1" w:rsidP="00A60C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1F978" w14:textId="12489147" w:rsidR="00A60CE2" w:rsidRDefault="00A60CE2" w:rsidP="00A60CE2">
    <w:pPr>
      <w:pStyle w:val="Header"/>
      <w:jc w:val="right"/>
    </w:pPr>
    <w:r>
      <w:rPr>
        <w:noProof/>
      </w:rPr>
      <w:drawing>
        <wp:inline distT="0" distB="0" distL="0" distR="0" wp14:anchorId="1B44BF63" wp14:editId="376EFA87">
          <wp:extent cx="2091055" cy="487680"/>
          <wp:effectExtent l="0" t="0" r="4445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91055" cy="48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4A6552"/>
    <w:multiLevelType w:val="hybridMultilevel"/>
    <w:tmpl w:val="744055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3679B"/>
    <w:multiLevelType w:val="hybridMultilevel"/>
    <w:tmpl w:val="DF0C5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B58CD"/>
    <w:multiLevelType w:val="hybridMultilevel"/>
    <w:tmpl w:val="FCB2F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441D11"/>
    <w:multiLevelType w:val="hybridMultilevel"/>
    <w:tmpl w:val="754096D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6619F"/>
    <w:multiLevelType w:val="hybridMultilevel"/>
    <w:tmpl w:val="9F0AE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222367"/>
    <w:multiLevelType w:val="hybridMultilevel"/>
    <w:tmpl w:val="E30AA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920215"/>
    <w:multiLevelType w:val="hybridMultilevel"/>
    <w:tmpl w:val="1D3CF2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835BEB"/>
    <w:multiLevelType w:val="hybridMultilevel"/>
    <w:tmpl w:val="E964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11A36"/>
    <w:multiLevelType w:val="hybridMultilevel"/>
    <w:tmpl w:val="92AC55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727F3F"/>
    <w:multiLevelType w:val="hybridMultilevel"/>
    <w:tmpl w:val="D6E0D9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6B68E6"/>
    <w:multiLevelType w:val="hybridMultilevel"/>
    <w:tmpl w:val="492C6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4A0EFF"/>
    <w:multiLevelType w:val="hybridMultilevel"/>
    <w:tmpl w:val="F68270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4011DB"/>
    <w:multiLevelType w:val="hybridMultilevel"/>
    <w:tmpl w:val="699016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734694">
    <w:abstractNumId w:val="6"/>
  </w:num>
  <w:num w:numId="2" w16cid:durableId="1416592967">
    <w:abstractNumId w:val="1"/>
  </w:num>
  <w:num w:numId="3" w16cid:durableId="1245916574">
    <w:abstractNumId w:val="8"/>
  </w:num>
  <w:num w:numId="4" w16cid:durableId="1433696354">
    <w:abstractNumId w:val="7"/>
  </w:num>
  <w:num w:numId="5" w16cid:durableId="719868854">
    <w:abstractNumId w:val="9"/>
  </w:num>
  <w:num w:numId="6" w16cid:durableId="309602446">
    <w:abstractNumId w:val="12"/>
  </w:num>
  <w:num w:numId="7" w16cid:durableId="1974629580">
    <w:abstractNumId w:val="11"/>
  </w:num>
  <w:num w:numId="8" w16cid:durableId="1556500467">
    <w:abstractNumId w:val="2"/>
  </w:num>
  <w:num w:numId="9" w16cid:durableId="1140683802">
    <w:abstractNumId w:val="4"/>
  </w:num>
  <w:num w:numId="10" w16cid:durableId="415054050">
    <w:abstractNumId w:val="5"/>
  </w:num>
  <w:num w:numId="11" w16cid:durableId="631404798">
    <w:abstractNumId w:val="10"/>
  </w:num>
  <w:num w:numId="12" w16cid:durableId="1454668114">
    <w:abstractNumId w:val="0"/>
  </w:num>
  <w:num w:numId="13" w16cid:durableId="5142227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CE2"/>
    <w:rsid w:val="00025C04"/>
    <w:rsid w:val="00040F7E"/>
    <w:rsid w:val="000E181A"/>
    <w:rsid w:val="000E22EE"/>
    <w:rsid w:val="00206DE7"/>
    <w:rsid w:val="00236FA1"/>
    <w:rsid w:val="002D4E9E"/>
    <w:rsid w:val="002D5566"/>
    <w:rsid w:val="003444BD"/>
    <w:rsid w:val="0039383A"/>
    <w:rsid w:val="003B5AE1"/>
    <w:rsid w:val="003D3E85"/>
    <w:rsid w:val="00412024"/>
    <w:rsid w:val="004F6FB6"/>
    <w:rsid w:val="00524B51"/>
    <w:rsid w:val="005334A4"/>
    <w:rsid w:val="00534EFC"/>
    <w:rsid w:val="00611BDB"/>
    <w:rsid w:val="006A7889"/>
    <w:rsid w:val="007635B2"/>
    <w:rsid w:val="007C33B9"/>
    <w:rsid w:val="007F0AF4"/>
    <w:rsid w:val="00804D40"/>
    <w:rsid w:val="0082082A"/>
    <w:rsid w:val="008532B9"/>
    <w:rsid w:val="008E1FC1"/>
    <w:rsid w:val="009A259F"/>
    <w:rsid w:val="00A60CE2"/>
    <w:rsid w:val="00AA69DA"/>
    <w:rsid w:val="00B25F25"/>
    <w:rsid w:val="00B52E9E"/>
    <w:rsid w:val="00B72082"/>
    <w:rsid w:val="00B7691B"/>
    <w:rsid w:val="00BA3458"/>
    <w:rsid w:val="00BE02B4"/>
    <w:rsid w:val="00BF0A4F"/>
    <w:rsid w:val="00C24D2F"/>
    <w:rsid w:val="00C40748"/>
    <w:rsid w:val="00C41C88"/>
    <w:rsid w:val="00D23214"/>
    <w:rsid w:val="00D70801"/>
    <w:rsid w:val="00D8341D"/>
    <w:rsid w:val="00E81126"/>
    <w:rsid w:val="00EA7C94"/>
    <w:rsid w:val="00FC3CE6"/>
    <w:rsid w:val="00FD3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0620A"/>
  <w15:chartTrackingRefBased/>
  <w15:docId w15:val="{F4D09E55-BDCF-43CF-BB2B-1AF30A95B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0C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0C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CE2"/>
  </w:style>
  <w:style w:type="paragraph" w:styleId="Footer">
    <w:name w:val="footer"/>
    <w:basedOn w:val="Normal"/>
    <w:link w:val="FooterChar"/>
    <w:unhideWhenUsed/>
    <w:rsid w:val="00A60C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A60CE2"/>
  </w:style>
  <w:style w:type="table" w:styleId="TableGrid">
    <w:name w:val="Table Grid"/>
    <w:basedOn w:val="TableNormal"/>
    <w:rsid w:val="00A60C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60C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72DEC834-2E0A-4E44-BA3A-6007F0DBE3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BB795A0-61D4-41DB-BA7E-9A72DF7D2067}"/>
</file>

<file path=customXml/itemProps3.xml><?xml version="1.0" encoding="utf-8"?>
<ds:datastoreItem xmlns:ds="http://schemas.openxmlformats.org/officeDocument/2006/customXml" ds:itemID="{DB12F01E-6CB5-4C36-91E9-3DCCEAC0389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512</Words>
  <Characters>2925</Characters>
  <Application>Microsoft Office Word</Application>
  <DocSecurity>0</DocSecurity>
  <Lines>24</Lines>
  <Paragraphs>6</Paragraphs>
  <ScaleCrop>false</ScaleCrop>
  <Company/>
  <LinksUpToDate>false</LinksUpToDate>
  <CharactersWithSpaces>3431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Teresa Davies-Elvin (HEIW)</cp:lastModifiedBy>
  <cp:revision>39</cp:revision>
  <dcterms:created xsi:type="dcterms:W3CDTF">2023-08-16T14:17:00Z</dcterms:created>
  <dcterms:modified xsi:type="dcterms:W3CDTF">2025-08-28T13:47:00Z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