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CE79E" w14:textId="2D29204E" w:rsidR="00117D90" w:rsidRDefault="00540331" w:rsidP="00117D90">
      <w:pPr>
        <w:pStyle w:val="TOC3"/>
        <w:rPr>
          <w:rStyle w:val="Hyperlink"/>
          <w:b/>
          <w:bCs/>
          <w:color w:val="FFFFFF" w:themeColor="background1"/>
          <w:u w:val="none"/>
        </w:rPr>
      </w:pPr>
      <w:bookmarkStart w:id="0" w:name="_Toc213165800"/>
      <w:r>
        <w:drawing>
          <wp:anchor distT="0" distB="0" distL="114300" distR="114300" simplePos="0" relativeHeight="251662336" behindDoc="0" locked="0" layoutInCell="1" allowOverlap="1" wp14:anchorId="1DC9205D" wp14:editId="48D917F5">
            <wp:simplePos x="0" y="0"/>
            <wp:positionH relativeFrom="column">
              <wp:posOffset>3335020</wp:posOffset>
            </wp:positionH>
            <wp:positionV relativeFrom="paragraph">
              <wp:posOffset>-345440</wp:posOffset>
            </wp:positionV>
            <wp:extent cx="2879725" cy="576580"/>
            <wp:effectExtent l="0" t="0" r="0" b="0"/>
            <wp:wrapNone/>
            <wp:docPr id="852669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669291" name="Picture 2"/>
                    <pic:cNvPicPr>
                      <a:picLocks noChangeAspect="1"/>
                    </pic:cNvPicPr>
                  </pic:nvPicPr>
                  <pic:blipFill>
                    <a:blip r:embed="rId11" cstate="print">
                      <a:clrChange>
                        <a:clrFrom>
                          <a:srgbClr val="000000">
                            <a:alpha val="0"/>
                          </a:srgbClr>
                        </a:clrFrom>
                        <a:clrTo>
                          <a:srgbClr val="000000">
                            <a:alpha val="0"/>
                          </a:srgbClr>
                        </a:clrTo>
                      </a:clrChange>
                      <a:lum bright="70000" contrast="-70000"/>
                      <a:extLst>
                        <a:ext uri="{BEBA8EAE-BF5A-486C-A8C5-ECC9F3942E4B}">
                          <a14:imgProps xmlns:a14="http://schemas.microsoft.com/office/drawing/2010/main">
                            <a14:imgLayer r:embed="rId12">
                              <a14:imgEffect>
                                <a14:colorTemperature colorTemp="15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879725" cy="576580"/>
                    </a:xfrm>
                    <a:prstGeom prst="rect">
                      <a:avLst/>
                    </a:prstGeom>
                    <a:noFill/>
                    <a:ln>
                      <a:noFill/>
                    </a:ln>
                  </pic:spPr>
                </pic:pic>
              </a:graphicData>
            </a:graphic>
          </wp:anchor>
        </w:drawing>
      </w:r>
      <w:r w:rsidR="0080021C" w:rsidRPr="00117D90">
        <w:rPr>
          <w:b/>
          <w:bCs/>
        </w:rPr>
        <mc:AlternateContent>
          <mc:Choice Requires="wps">
            <w:drawing>
              <wp:anchor distT="0" distB="0" distL="114300" distR="114300" simplePos="0" relativeHeight="251659264" behindDoc="1" locked="0" layoutInCell="1" allowOverlap="1" wp14:anchorId="2A2C1964" wp14:editId="38CBB9BA">
                <wp:simplePos x="0" y="0"/>
                <wp:positionH relativeFrom="page">
                  <wp:align>left</wp:align>
                </wp:positionH>
                <wp:positionV relativeFrom="paragraph">
                  <wp:posOffset>-793115</wp:posOffset>
                </wp:positionV>
                <wp:extent cx="7556500" cy="10808335"/>
                <wp:effectExtent l="0" t="0" r="25400" b="12065"/>
                <wp:wrapNone/>
                <wp:docPr id="258459036" name="Rectangle 1"/>
                <wp:cNvGraphicFramePr/>
                <a:graphic xmlns:a="http://schemas.openxmlformats.org/drawingml/2006/main">
                  <a:graphicData uri="http://schemas.microsoft.com/office/word/2010/wordprocessingShape">
                    <wps:wsp>
                      <wps:cNvSpPr/>
                      <wps:spPr>
                        <a:xfrm>
                          <a:off x="0" y="0"/>
                          <a:ext cx="7556500" cy="10808335"/>
                        </a:xfrm>
                        <a:prstGeom prst="rect">
                          <a:avLst/>
                        </a:prstGeom>
                        <a:solidFill>
                          <a:srgbClr val="325083"/>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w:pict>
              <v:rect id="Rectangle 1" style="position:absolute;margin-left:0;margin-top:-62.45pt;width:595pt;height:851.05pt;z-index:-251657216;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spid="_x0000_s1026" fillcolor="#325083" strokecolor="#030e13 [484]" strokeweight="1pt" w14:anchorId="3E5D86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">
                <w10:wrap anchorx="page"/>
              </v:rect>
            </w:pict>
          </mc:Fallback>
        </mc:AlternateContent>
      </w:r>
      <w:r w:rsidR="00117D90">
        <w:rPr>
          <w:b/>
          <w:bCs/>
        </w:rPr>
        <w:drawing>
          <wp:anchor distT="0" distB="0" distL="114300" distR="114300" simplePos="0" relativeHeight="251661312" behindDoc="1" locked="0" layoutInCell="1" allowOverlap="1" wp14:anchorId="6E24F28D" wp14:editId="1AC15530">
            <wp:simplePos x="0" y="0"/>
            <wp:positionH relativeFrom="column">
              <wp:posOffset>-529493</wp:posOffset>
            </wp:positionH>
            <wp:positionV relativeFrom="paragraph">
              <wp:posOffset>-509713</wp:posOffset>
            </wp:positionV>
            <wp:extent cx="3407434" cy="909301"/>
            <wp:effectExtent l="0" t="0" r="0" b="0"/>
            <wp:wrapNone/>
            <wp:docPr id="7124946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28752" cy="914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1228D4" w14:textId="525C4949" w:rsidR="00117D90" w:rsidRDefault="00117D90" w:rsidP="00117D90">
      <w:pPr>
        <w:pStyle w:val="TOC3"/>
        <w:rPr>
          <w:rStyle w:val="Hyperlink"/>
          <w:b/>
          <w:bCs/>
          <w:color w:val="FFFFFF" w:themeColor="background1"/>
          <w:u w:val="none"/>
        </w:rPr>
      </w:pPr>
    </w:p>
    <w:p w14:paraId="17DCE585" w14:textId="2353C8EA" w:rsidR="00117D90" w:rsidRDefault="00117D90" w:rsidP="00117D90">
      <w:pPr>
        <w:pStyle w:val="TOC3"/>
        <w:rPr>
          <w:rStyle w:val="Hyperlink"/>
          <w:b/>
          <w:bCs/>
          <w:color w:val="FFFFFF" w:themeColor="background1"/>
          <w:u w:val="none"/>
        </w:rPr>
      </w:pPr>
    </w:p>
    <w:p w14:paraId="7D46A691" w14:textId="5543C837" w:rsidR="00117D90" w:rsidRDefault="00117D90" w:rsidP="00117D90">
      <w:pPr>
        <w:pStyle w:val="TOC3"/>
        <w:rPr>
          <w:rStyle w:val="Hyperlink"/>
          <w:b/>
          <w:bCs/>
          <w:color w:val="FFFFFF" w:themeColor="background1"/>
          <w:u w:val="none"/>
        </w:rPr>
      </w:pPr>
    </w:p>
    <w:p w14:paraId="5E5AB2E3" w14:textId="77777777" w:rsidR="00F65FE1" w:rsidRPr="0080021C" w:rsidRDefault="00F65FE1" w:rsidP="00F65FE1">
      <w:pPr>
        <w:jc w:val="center"/>
        <w:rPr>
          <w:rFonts w:ascii="Arial" w:hAnsi="Arial" w:cs="Arial"/>
          <w:color w:val="FFFFFF" w:themeColor="background1"/>
          <w:sz w:val="72"/>
          <w:szCs w:val="72"/>
        </w:rPr>
      </w:pPr>
      <w:r w:rsidRPr="0080021C">
        <w:rPr>
          <w:rFonts w:ascii="Arial" w:hAnsi="Arial" w:cs="Arial"/>
          <w:b/>
          <w:bCs/>
          <w:color w:val="FFFFFF" w:themeColor="background1"/>
          <w:sz w:val="72"/>
          <w:szCs w:val="72"/>
        </w:rPr>
        <w:t>All-Wales Medicines Training Curriculum for Support Workers</w:t>
      </w:r>
    </w:p>
    <w:p w14:paraId="53DC57C8" w14:textId="53F047AE" w:rsidR="00117D90" w:rsidRDefault="00117D90" w:rsidP="00117D90">
      <w:pPr>
        <w:rPr>
          <w:lang w:eastAsia="en-GB"/>
        </w:rPr>
      </w:pPr>
    </w:p>
    <w:p w14:paraId="453A4E99" w14:textId="610671F5" w:rsidR="00117D90" w:rsidRDefault="00117D90" w:rsidP="00117D90">
      <w:pPr>
        <w:rPr>
          <w:lang w:eastAsia="en-GB"/>
        </w:rPr>
      </w:pPr>
    </w:p>
    <w:p w14:paraId="5E7F4FDB" w14:textId="11D5D656" w:rsidR="00117D90" w:rsidRDefault="00117D90" w:rsidP="00117D90">
      <w:pPr>
        <w:rPr>
          <w:lang w:eastAsia="en-GB"/>
        </w:rPr>
      </w:pPr>
    </w:p>
    <w:p w14:paraId="61F5C561" w14:textId="1D898740" w:rsidR="00117D90" w:rsidRDefault="00117D90" w:rsidP="00117D90">
      <w:pPr>
        <w:rPr>
          <w:lang w:eastAsia="en-GB"/>
        </w:rPr>
      </w:pPr>
    </w:p>
    <w:p w14:paraId="61087C4B" w14:textId="767FDAE6" w:rsidR="00117D90" w:rsidRDefault="00117D90" w:rsidP="00117D90">
      <w:pPr>
        <w:rPr>
          <w:lang w:eastAsia="en-GB"/>
        </w:rPr>
      </w:pPr>
    </w:p>
    <w:p w14:paraId="7D13D8CD" w14:textId="6452451D" w:rsidR="00117D90" w:rsidRDefault="00117D90" w:rsidP="00117D90">
      <w:pPr>
        <w:rPr>
          <w:lang w:eastAsia="en-GB"/>
        </w:rPr>
      </w:pPr>
    </w:p>
    <w:p w14:paraId="7718149D" w14:textId="170691DA" w:rsidR="00117D90" w:rsidRDefault="00117D90" w:rsidP="00117D90">
      <w:pPr>
        <w:rPr>
          <w:lang w:eastAsia="en-GB"/>
        </w:rPr>
      </w:pPr>
    </w:p>
    <w:p w14:paraId="16A68534" w14:textId="3EF95B21" w:rsidR="00117D90" w:rsidRDefault="00117D90" w:rsidP="00117D90">
      <w:pPr>
        <w:rPr>
          <w:lang w:eastAsia="en-GB"/>
        </w:rPr>
      </w:pPr>
    </w:p>
    <w:p w14:paraId="7440AC00" w14:textId="2EE52E11" w:rsidR="00117D90" w:rsidRDefault="00117D90" w:rsidP="00117D90">
      <w:pPr>
        <w:rPr>
          <w:lang w:eastAsia="en-GB"/>
        </w:rPr>
      </w:pPr>
      <w:r>
        <w:rPr>
          <w:b/>
          <w:bCs/>
          <w:noProof/>
        </w:rPr>
        <w:drawing>
          <wp:anchor distT="0" distB="0" distL="114300" distR="114300" simplePos="0" relativeHeight="251660288" behindDoc="1" locked="0" layoutInCell="1" allowOverlap="1" wp14:anchorId="2443E126" wp14:editId="40E75B32">
            <wp:simplePos x="0" y="0"/>
            <wp:positionH relativeFrom="column">
              <wp:posOffset>2031964</wp:posOffset>
            </wp:positionH>
            <wp:positionV relativeFrom="paragraph">
              <wp:posOffset>5128</wp:posOffset>
            </wp:positionV>
            <wp:extent cx="5753735" cy="5779770"/>
            <wp:effectExtent l="0" t="0" r="0" b="0"/>
            <wp:wrapNone/>
            <wp:docPr id="11213297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3735" cy="5779770"/>
                    </a:xfrm>
                    <a:prstGeom prst="rect">
                      <a:avLst/>
                    </a:prstGeom>
                    <a:noFill/>
                    <a:ln>
                      <a:noFill/>
                    </a:ln>
                  </pic:spPr>
                </pic:pic>
              </a:graphicData>
            </a:graphic>
          </wp:anchor>
        </w:drawing>
      </w:r>
    </w:p>
    <w:p w14:paraId="372621EA" w14:textId="77777777" w:rsidR="00117D90" w:rsidRDefault="00117D90" w:rsidP="00117D90">
      <w:pPr>
        <w:rPr>
          <w:lang w:eastAsia="en-GB"/>
        </w:rPr>
      </w:pPr>
    </w:p>
    <w:p w14:paraId="283CDCEC" w14:textId="77777777" w:rsidR="00117D90" w:rsidRDefault="00117D90" w:rsidP="00117D90">
      <w:pPr>
        <w:rPr>
          <w:lang w:eastAsia="en-GB"/>
        </w:rPr>
      </w:pPr>
    </w:p>
    <w:p w14:paraId="4CA6DFDA" w14:textId="77777777" w:rsidR="00117D90" w:rsidRDefault="00117D90" w:rsidP="00117D90">
      <w:pPr>
        <w:rPr>
          <w:lang w:eastAsia="en-GB"/>
        </w:rPr>
      </w:pPr>
    </w:p>
    <w:p w14:paraId="7F878CBB" w14:textId="77777777" w:rsidR="00117D90" w:rsidRDefault="00117D90" w:rsidP="00117D90">
      <w:pPr>
        <w:rPr>
          <w:lang w:eastAsia="en-GB"/>
        </w:rPr>
      </w:pPr>
    </w:p>
    <w:p w14:paraId="36AEF596" w14:textId="77777777" w:rsidR="00117D90" w:rsidRDefault="00117D90" w:rsidP="00117D90">
      <w:pPr>
        <w:rPr>
          <w:lang w:eastAsia="en-GB"/>
        </w:rPr>
      </w:pPr>
    </w:p>
    <w:p w14:paraId="173F76BD" w14:textId="77777777" w:rsidR="00117D90" w:rsidRDefault="00117D90" w:rsidP="00117D90">
      <w:pPr>
        <w:rPr>
          <w:lang w:eastAsia="en-GB"/>
        </w:rPr>
      </w:pPr>
    </w:p>
    <w:p w14:paraId="37E840B2" w14:textId="77777777" w:rsidR="00117D90" w:rsidRDefault="00117D90" w:rsidP="00117D90">
      <w:pPr>
        <w:rPr>
          <w:lang w:eastAsia="en-GB"/>
        </w:rPr>
      </w:pPr>
    </w:p>
    <w:p w14:paraId="6F343FFC" w14:textId="77777777" w:rsidR="00117D90" w:rsidRDefault="00117D90" w:rsidP="00117D90">
      <w:pPr>
        <w:rPr>
          <w:lang w:eastAsia="en-GB"/>
        </w:rPr>
      </w:pPr>
    </w:p>
    <w:p w14:paraId="698DA010" w14:textId="77777777" w:rsidR="00117D90" w:rsidRDefault="00117D90" w:rsidP="00117D90">
      <w:pPr>
        <w:rPr>
          <w:lang w:eastAsia="en-GB"/>
        </w:rPr>
      </w:pPr>
    </w:p>
    <w:p w14:paraId="06250FC3" w14:textId="77777777" w:rsidR="00117D90" w:rsidRDefault="00117D90" w:rsidP="00117D90">
      <w:pPr>
        <w:rPr>
          <w:lang w:eastAsia="en-GB"/>
        </w:rPr>
      </w:pPr>
    </w:p>
    <w:p w14:paraId="11510611" w14:textId="77777777" w:rsidR="00117D90" w:rsidRDefault="00117D90" w:rsidP="00117D90">
      <w:pPr>
        <w:rPr>
          <w:lang w:eastAsia="en-GB"/>
        </w:rPr>
      </w:pPr>
    </w:p>
    <w:p w14:paraId="707E0372" w14:textId="7989BA52" w:rsidR="009C5C66" w:rsidRDefault="00D6032B">
      <w:pPr>
        <w:pStyle w:val="TOC1"/>
        <w:rPr>
          <w:rFonts w:asciiTheme="minorHAnsi" w:eastAsiaTheme="minorEastAsia" w:hAnsiTheme="minorHAnsi"/>
          <w:noProof/>
          <w:sz w:val="24"/>
          <w:szCs w:val="24"/>
          <w:lang w:eastAsia="en-GB"/>
        </w:rPr>
      </w:pPr>
      <w:r>
        <w:rPr>
          <w:rFonts w:eastAsia="Calibri" w:cs="Calibri"/>
          <w:sz w:val="24"/>
          <w:szCs w:val="24"/>
        </w:rPr>
        <w:lastRenderedPageBreak/>
        <w:fldChar w:fldCharType="begin"/>
      </w:r>
      <w:r>
        <w:rPr>
          <w:rFonts w:eastAsia="Calibri" w:cs="Calibri"/>
          <w:sz w:val="24"/>
          <w:szCs w:val="24"/>
        </w:rPr>
        <w:instrText xml:space="preserve"> TOC \o "1-2" \h \z \u </w:instrText>
      </w:r>
      <w:r>
        <w:rPr>
          <w:rFonts w:eastAsia="Calibri" w:cs="Calibri"/>
          <w:sz w:val="24"/>
          <w:szCs w:val="24"/>
        </w:rPr>
        <w:fldChar w:fldCharType="separate"/>
      </w:r>
      <w:hyperlink w:anchor="_Toc237348797" w:history="1">
        <w:r w:rsidR="009C5C66" w:rsidRPr="00AC2929">
          <w:rPr>
            <w:rStyle w:val="Hyperlink"/>
            <w:rFonts w:ascii="Arial" w:eastAsia="Calibri" w:hAnsi="Arial" w:cs="Arial"/>
            <w:b/>
            <w:bCs/>
            <w:noProof/>
          </w:rPr>
          <w:t>Introduction</w:t>
        </w:r>
        <w:r w:rsidR="009C5C66">
          <w:rPr>
            <w:noProof/>
            <w:webHidden/>
          </w:rPr>
          <w:tab/>
        </w:r>
        <w:r w:rsidR="009C5C66">
          <w:rPr>
            <w:noProof/>
            <w:webHidden/>
          </w:rPr>
          <w:fldChar w:fldCharType="begin"/>
        </w:r>
        <w:r w:rsidR="009C5C66">
          <w:rPr>
            <w:noProof/>
            <w:webHidden/>
          </w:rPr>
          <w:instrText xml:space="preserve"> PAGEREF _Toc237348797 \h </w:instrText>
        </w:r>
        <w:r w:rsidR="009C5C66">
          <w:rPr>
            <w:noProof/>
            <w:webHidden/>
          </w:rPr>
        </w:r>
        <w:r w:rsidR="009C5C66">
          <w:rPr>
            <w:noProof/>
            <w:webHidden/>
          </w:rPr>
          <w:fldChar w:fldCharType="separate"/>
        </w:r>
        <w:r w:rsidR="009C5C66">
          <w:rPr>
            <w:noProof/>
            <w:webHidden/>
          </w:rPr>
          <w:t>4</w:t>
        </w:r>
        <w:r w:rsidR="009C5C66">
          <w:rPr>
            <w:noProof/>
            <w:webHidden/>
          </w:rPr>
          <w:fldChar w:fldCharType="end"/>
        </w:r>
      </w:hyperlink>
    </w:p>
    <w:p w14:paraId="2D573323" w14:textId="1437C1D6" w:rsidR="009C5C66" w:rsidRPr="00101669" w:rsidRDefault="009C5C66">
      <w:pPr>
        <w:pStyle w:val="TOC2"/>
        <w:tabs>
          <w:tab w:val="right" w:leader="dot" w:pos="9060"/>
        </w:tabs>
        <w:rPr>
          <w:rFonts w:ascii="Arial" w:eastAsiaTheme="minorEastAsia" w:hAnsi="Arial" w:cs="Arial"/>
          <w:noProof/>
          <w:sz w:val="24"/>
          <w:szCs w:val="24"/>
          <w:lang w:eastAsia="en-GB"/>
        </w:rPr>
      </w:pPr>
      <w:hyperlink w:anchor="_Toc237348798" w:history="1">
        <w:r w:rsidRPr="00101669">
          <w:rPr>
            <w:rStyle w:val="Hyperlink"/>
            <w:rFonts w:ascii="Arial" w:hAnsi="Arial" w:cs="Arial"/>
            <w:noProof/>
            <w:sz w:val="24"/>
            <w:szCs w:val="24"/>
          </w:rPr>
          <w:t>Associated Guidance and Supporting Resources</w:t>
        </w:r>
        <w:r w:rsidRPr="00101669">
          <w:rPr>
            <w:rFonts w:ascii="Arial" w:hAnsi="Arial" w:cs="Arial"/>
            <w:noProof/>
            <w:webHidden/>
            <w:sz w:val="24"/>
            <w:szCs w:val="24"/>
          </w:rPr>
          <w:tab/>
        </w:r>
        <w:r w:rsidRPr="00101669">
          <w:rPr>
            <w:rFonts w:ascii="Arial" w:hAnsi="Arial" w:cs="Arial"/>
            <w:noProof/>
            <w:webHidden/>
            <w:sz w:val="24"/>
            <w:szCs w:val="24"/>
          </w:rPr>
          <w:fldChar w:fldCharType="begin"/>
        </w:r>
        <w:r w:rsidRPr="00101669">
          <w:rPr>
            <w:rFonts w:ascii="Arial" w:hAnsi="Arial" w:cs="Arial"/>
            <w:noProof/>
            <w:webHidden/>
            <w:sz w:val="24"/>
            <w:szCs w:val="24"/>
          </w:rPr>
          <w:instrText xml:space="preserve"> PAGEREF _Toc237348798 \h </w:instrText>
        </w:r>
        <w:r w:rsidRPr="00101669">
          <w:rPr>
            <w:rFonts w:ascii="Arial" w:hAnsi="Arial" w:cs="Arial"/>
            <w:noProof/>
            <w:webHidden/>
            <w:sz w:val="24"/>
            <w:szCs w:val="24"/>
          </w:rPr>
        </w:r>
        <w:r w:rsidRPr="00101669">
          <w:rPr>
            <w:rFonts w:ascii="Arial" w:hAnsi="Arial" w:cs="Arial"/>
            <w:noProof/>
            <w:webHidden/>
            <w:sz w:val="24"/>
            <w:szCs w:val="24"/>
          </w:rPr>
          <w:fldChar w:fldCharType="separate"/>
        </w:r>
        <w:r w:rsidRPr="00101669">
          <w:rPr>
            <w:rFonts w:ascii="Arial" w:hAnsi="Arial" w:cs="Arial"/>
            <w:noProof/>
            <w:webHidden/>
            <w:sz w:val="24"/>
            <w:szCs w:val="24"/>
          </w:rPr>
          <w:t>4</w:t>
        </w:r>
        <w:r w:rsidRPr="00101669">
          <w:rPr>
            <w:rFonts w:ascii="Arial" w:hAnsi="Arial" w:cs="Arial"/>
            <w:noProof/>
            <w:webHidden/>
            <w:sz w:val="24"/>
            <w:szCs w:val="24"/>
          </w:rPr>
          <w:fldChar w:fldCharType="end"/>
        </w:r>
      </w:hyperlink>
    </w:p>
    <w:p w14:paraId="05518FF9" w14:textId="28A0A718" w:rsidR="009C5C66" w:rsidRPr="00101669" w:rsidRDefault="009C5C66">
      <w:pPr>
        <w:pStyle w:val="TOC2"/>
        <w:tabs>
          <w:tab w:val="right" w:leader="dot" w:pos="9060"/>
        </w:tabs>
        <w:rPr>
          <w:rFonts w:ascii="Arial" w:eastAsiaTheme="minorEastAsia" w:hAnsi="Arial" w:cs="Arial"/>
          <w:noProof/>
          <w:sz w:val="24"/>
          <w:szCs w:val="24"/>
          <w:lang w:eastAsia="en-GB"/>
        </w:rPr>
      </w:pPr>
      <w:hyperlink w:anchor="_Toc237348799" w:history="1">
        <w:r w:rsidRPr="00101669">
          <w:rPr>
            <w:rStyle w:val="Hyperlink"/>
            <w:rFonts w:ascii="Arial" w:eastAsia="Calibri" w:hAnsi="Arial" w:cs="Arial"/>
            <w:noProof/>
            <w:sz w:val="24"/>
            <w:szCs w:val="24"/>
          </w:rPr>
          <w:t>Delivery Models and Assessment Methods</w:t>
        </w:r>
        <w:r w:rsidRPr="00101669">
          <w:rPr>
            <w:rFonts w:ascii="Arial" w:hAnsi="Arial" w:cs="Arial"/>
            <w:noProof/>
            <w:webHidden/>
            <w:sz w:val="24"/>
            <w:szCs w:val="24"/>
          </w:rPr>
          <w:tab/>
        </w:r>
        <w:r w:rsidRPr="00101669">
          <w:rPr>
            <w:rFonts w:ascii="Arial" w:hAnsi="Arial" w:cs="Arial"/>
            <w:noProof/>
            <w:webHidden/>
            <w:sz w:val="24"/>
            <w:szCs w:val="24"/>
          </w:rPr>
          <w:fldChar w:fldCharType="begin"/>
        </w:r>
        <w:r w:rsidRPr="00101669">
          <w:rPr>
            <w:rFonts w:ascii="Arial" w:hAnsi="Arial" w:cs="Arial"/>
            <w:noProof/>
            <w:webHidden/>
            <w:sz w:val="24"/>
            <w:szCs w:val="24"/>
          </w:rPr>
          <w:instrText xml:space="preserve"> PAGEREF _Toc237348799 \h </w:instrText>
        </w:r>
        <w:r w:rsidRPr="00101669">
          <w:rPr>
            <w:rFonts w:ascii="Arial" w:hAnsi="Arial" w:cs="Arial"/>
            <w:noProof/>
            <w:webHidden/>
            <w:sz w:val="24"/>
            <w:szCs w:val="24"/>
          </w:rPr>
        </w:r>
        <w:r w:rsidRPr="00101669">
          <w:rPr>
            <w:rFonts w:ascii="Arial" w:hAnsi="Arial" w:cs="Arial"/>
            <w:noProof/>
            <w:webHidden/>
            <w:sz w:val="24"/>
            <w:szCs w:val="24"/>
          </w:rPr>
          <w:fldChar w:fldCharType="separate"/>
        </w:r>
        <w:r w:rsidRPr="00101669">
          <w:rPr>
            <w:rFonts w:ascii="Arial" w:hAnsi="Arial" w:cs="Arial"/>
            <w:noProof/>
            <w:webHidden/>
            <w:sz w:val="24"/>
            <w:szCs w:val="24"/>
          </w:rPr>
          <w:t>5</w:t>
        </w:r>
        <w:r w:rsidRPr="00101669">
          <w:rPr>
            <w:rFonts w:ascii="Arial" w:hAnsi="Arial" w:cs="Arial"/>
            <w:noProof/>
            <w:webHidden/>
            <w:sz w:val="24"/>
            <w:szCs w:val="24"/>
          </w:rPr>
          <w:fldChar w:fldCharType="end"/>
        </w:r>
      </w:hyperlink>
    </w:p>
    <w:p w14:paraId="250CF729" w14:textId="790604AE" w:rsidR="009C5C66" w:rsidRDefault="009C5C66">
      <w:pPr>
        <w:pStyle w:val="TOC1"/>
        <w:rPr>
          <w:rFonts w:asciiTheme="minorHAnsi" w:eastAsiaTheme="minorEastAsia" w:hAnsiTheme="minorHAnsi"/>
          <w:noProof/>
          <w:sz w:val="24"/>
          <w:szCs w:val="24"/>
          <w:lang w:eastAsia="en-GB"/>
        </w:rPr>
      </w:pPr>
      <w:hyperlink w:anchor="_Toc237348800" w:history="1">
        <w:r w:rsidRPr="00AC2929">
          <w:rPr>
            <w:rStyle w:val="Hyperlink"/>
            <w:rFonts w:ascii="Arial" w:eastAsia="Calibri" w:hAnsi="Arial" w:cs="Arial"/>
            <w:b/>
            <w:bCs/>
            <w:noProof/>
          </w:rPr>
          <w:t>Curriculum content for Group A</w:t>
        </w:r>
        <w:r>
          <w:rPr>
            <w:noProof/>
            <w:webHidden/>
          </w:rPr>
          <w:tab/>
        </w:r>
        <w:r>
          <w:rPr>
            <w:noProof/>
            <w:webHidden/>
          </w:rPr>
          <w:fldChar w:fldCharType="begin"/>
        </w:r>
        <w:r>
          <w:rPr>
            <w:noProof/>
            <w:webHidden/>
          </w:rPr>
          <w:instrText xml:space="preserve"> PAGEREF _Toc237348800 \h </w:instrText>
        </w:r>
        <w:r>
          <w:rPr>
            <w:noProof/>
            <w:webHidden/>
          </w:rPr>
        </w:r>
        <w:r>
          <w:rPr>
            <w:noProof/>
            <w:webHidden/>
          </w:rPr>
          <w:fldChar w:fldCharType="separate"/>
        </w:r>
        <w:r>
          <w:rPr>
            <w:noProof/>
            <w:webHidden/>
          </w:rPr>
          <w:t>6</w:t>
        </w:r>
        <w:r>
          <w:rPr>
            <w:noProof/>
            <w:webHidden/>
          </w:rPr>
          <w:fldChar w:fldCharType="end"/>
        </w:r>
      </w:hyperlink>
    </w:p>
    <w:p w14:paraId="7D72A01B" w14:textId="39858B65"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01" w:history="1">
        <w:r w:rsidRPr="00101669">
          <w:rPr>
            <w:rStyle w:val="Hyperlink"/>
            <w:rFonts w:ascii="Arial" w:eastAsia="Calibri" w:hAnsi="Arial" w:cs="Arial"/>
            <w:noProof/>
          </w:rPr>
          <w:t>1.</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Understanding Medicines Support</w:t>
        </w:r>
        <w:r w:rsidRPr="00101669">
          <w:rPr>
            <w:noProof/>
            <w:webHidden/>
          </w:rPr>
          <w:tab/>
        </w:r>
        <w:r w:rsidRPr="00101669">
          <w:rPr>
            <w:noProof/>
            <w:webHidden/>
          </w:rPr>
          <w:fldChar w:fldCharType="begin"/>
        </w:r>
        <w:r w:rsidRPr="00101669">
          <w:rPr>
            <w:noProof/>
            <w:webHidden/>
          </w:rPr>
          <w:instrText xml:space="preserve"> PAGEREF _Toc237348801 \h </w:instrText>
        </w:r>
        <w:r w:rsidRPr="00101669">
          <w:rPr>
            <w:noProof/>
            <w:webHidden/>
          </w:rPr>
        </w:r>
        <w:r w:rsidRPr="00101669">
          <w:rPr>
            <w:noProof/>
            <w:webHidden/>
          </w:rPr>
          <w:fldChar w:fldCharType="separate"/>
        </w:r>
        <w:r w:rsidRPr="00101669">
          <w:rPr>
            <w:noProof/>
            <w:webHidden/>
          </w:rPr>
          <w:t>6</w:t>
        </w:r>
        <w:r w:rsidRPr="00101669">
          <w:rPr>
            <w:noProof/>
            <w:webHidden/>
          </w:rPr>
          <w:fldChar w:fldCharType="end"/>
        </w:r>
      </w:hyperlink>
    </w:p>
    <w:p w14:paraId="31751F33" w14:textId="0F9D7F91"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02" w:history="1">
        <w:r w:rsidRPr="00101669">
          <w:rPr>
            <w:rStyle w:val="Hyperlink"/>
            <w:rFonts w:ascii="Arial" w:eastAsia="Calibri" w:hAnsi="Arial" w:cs="Arial"/>
            <w:noProof/>
          </w:rPr>
          <w:t>2.</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Medicines and Safety</w:t>
        </w:r>
        <w:r w:rsidRPr="00101669">
          <w:rPr>
            <w:noProof/>
            <w:webHidden/>
          </w:rPr>
          <w:tab/>
        </w:r>
        <w:r w:rsidRPr="00101669">
          <w:rPr>
            <w:noProof/>
            <w:webHidden/>
          </w:rPr>
          <w:fldChar w:fldCharType="begin"/>
        </w:r>
        <w:r w:rsidRPr="00101669">
          <w:rPr>
            <w:noProof/>
            <w:webHidden/>
          </w:rPr>
          <w:instrText xml:space="preserve"> PAGEREF _Toc237348802 \h </w:instrText>
        </w:r>
        <w:r w:rsidRPr="00101669">
          <w:rPr>
            <w:noProof/>
            <w:webHidden/>
          </w:rPr>
        </w:r>
        <w:r w:rsidRPr="00101669">
          <w:rPr>
            <w:noProof/>
            <w:webHidden/>
          </w:rPr>
          <w:fldChar w:fldCharType="separate"/>
        </w:r>
        <w:r w:rsidRPr="00101669">
          <w:rPr>
            <w:noProof/>
            <w:webHidden/>
          </w:rPr>
          <w:t>7</w:t>
        </w:r>
        <w:r w:rsidRPr="00101669">
          <w:rPr>
            <w:noProof/>
            <w:webHidden/>
          </w:rPr>
          <w:fldChar w:fldCharType="end"/>
        </w:r>
      </w:hyperlink>
    </w:p>
    <w:p w14:paraId="753AB6E0" w14:textId="60177706"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03" w:history="1">
        <w:r w:rsidRPr="00101669">
          <w:rPr>
            <w:rStyle w:val="Hyperlink"/>
            <w:rFonts w:ascii="Arial" w:eastAsia="Calibri" w:hAnsi="Arial" w:cs="Arial"/>
            <w:noProof/>
          </w:rPr>
          <w:t>3.</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Basic Medicines Overview</w:t>
        </w:r>
        <w:r w:rsidRPr="00101669">
          <w:rPr>
            <w:noProof/>
            <w:webHidden/>
          </w:rPr>
          <w:tab/>
        </w:r>
        <w:r w:rsidRPr="00101669">
          <w:rPr>
            <w:noProof/>
            <w:webHidden/>
          </w:rPr>
          <w:fldChar w:fldCharType="begin"/>
        </w:r>
        <w:r w:rsidRPr="00101669">
          <w:rPr>
            <w:noProof/>
            <w:webHidden/>
          </w:rPr>
          <w:instrText xml:space="preserve"> PAGEREF _Toc237348803 \h </w:instrText>
        </w:r>
        <w:r w:rsidRPr="00101669">
          <w:rPr>
            <w:noProof/>
            <w:webHidden/>
          </w:rPr>
        </w:r>
        <w:r w:rsidRPr="00101669">
          <w:rPr>
            <w:noProof/>
            <w:webHidden/>
          </w:rPr>
          <w:fldChar w:fldCharType="separate"/>
        </w:r>
        <w:r w:rsidRPr="00101669">
          <w:rPr>
            <w:noProof/>
            <w:webHidden/>
          </w:rPr>
          <w:t>8</w:t>
        </w:r>
        <w:r w:rsidRPr="00101669">
          <w:rPr>
            <w:noProof/>
            <w:webHidden/>
          </w:rPr>
          <w:fldChar w:fldCharType="end"/>
        </w:r>
      </w:hyperlink>
    </w:p>
    <w:p w14:paraId="688696EC" w14:textId="0B0F9B3F"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04" w:history="1">
        <w:r w:rsidRPr="00101669">
          <w:rPr>
            <w:rStyle w:val="Hyperlink"/>
            <w:rFonts w:ascii="Arial" w:eastAsia="Calibri" w:hAnsi="Arial" w:cs="Arial"/>
            <w:i/>
            <w:noProof/>
          </w:rPr>
          <w:t>4.</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Medicines Supply Chain</w:t>
        </w:r>
        <w:r w:rsidRPr="00101669">
          <w:rPr>
            <w:noProof/>
            <w:webHidden/>
          </w:rPr>
          <w:tab/>
        </w:r>
        <w:r w:rsidRPr="00101669">
          <w:rPr>
            <w:noProof/>
            <w:webHidden/>
          </w:rPr>
          <w:fldChar w:fldCharType="begin"/>
        </w:r>
        <w:r w:rsidRPr="00101669">
          <w:rPr>
            <w:noProof/>
            <w:webHidden/>
          </w:rPr>
          <w:instrText xml:space="preserve"> PAGEREF _Toc237348804 \h </w:instrText>
        </w:r>
        <w:r w:rsidRPr="00101669">
          <w:rPr>
            <w:noProof/>
            <w:webHidden/>
          </w:rPr>
        </w:r>
        <w:r w:rsidRPr="00101669">
          <w:rPr>
            <w:noProof/>
            <w:webHidden/>
          </w:rPr>
          <w:fldChar w:fldCharType="separate"/>
        </w:r>
        <w:r w:rsidRPr="00101669">
          <w:rPr>
            <w:noProof/>
            <w:webHidden/>
          </w:rPr>
          <w:t>8</w:t>
        </w:r>
        <w:r w:rsidRPr="00101669">
          <w:rPr>
            <w:noProof/>
            <w:webHidden/>
          </w:rPr>
          <w:fldChar w:fldCharType="end"/>
        </w:r>
      </w:hyperlink>
    </w:p>
    <w:p w14:paraId="0E58DD24" w14:textId="157E04D7"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05" w:history="1">
        <w:r w:rsidRPr="00101669">
          <w:rPr>
            <w:rStyle w:val="Hyperlink"/>
            <w:rFonts w:ascii="Arial" w:eastAsia="Calibri" w:hAnsi="Arial" w:cs="Arial"/>
            <w:i/>
            <w:noProof/>
          </w:rPr>
          <w:t>5.</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Handing Over Care Between Services or Teams</w:t>
        </w:r>
        <w:r w:rsidRPr="00101669">
          <w:rPr>
            <w:noProof/>
            <w:webHidden/>
          </w:rPr>
          <w:tab/>
        </w:r>
        <w:r w:rsidRPr="00101669">
          <w:rPr>
            <w:noProof/>
            <w:webHidden/>
          </w:rPr>
          <w:fldChar w:fldCharType="begin"/>
        </w:r>
        <w:r w:rsidRPr="00101669">
          <w:rPr>
            <w:noProof/>
            <w:webHidden/>
          </w:rPr>
          <w:instrText xml:space="preserve"> PAGEREF _Toc237348805 \h </w:instrText>
        </w:r>
        <w:r w:rsidRPr="00101669">
          <w:rPr>
            <w:noProof/>
            <w:webHidden/>
          </w:rPr>
        </w:r>
        <w:r w:rsidRPr="00101669">
          <w:rPr>
            <w:noProof/>
            <w:webHidden/>
          </w:rPr>
          <w:fldChar w:fldCharType="separate"/>
        </w:r>
        <w:r w:rsidRPr="00101669">
          <w:rPr>
            <w:noProof/>
            <w:webHidden/>
          </w:rPr>
          <w:t>8</w:t>
        </w:r>
        <w:r w:rsidRPr="00101669">
          <w:rPr>
            <w:noProof/>
            <w:webHidden/>
          </w:rPr>
          <w:fldChar w:fldCharType="end"/>
        </w:r>
      </w:hyperlink>
    </w:p>
    <w:p w14:paraId="022855CB" w14:textId="0A24A9D7"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06" w:history="1">
        <w:r w:rsidRPr="00101669">
          <w:rPr>
            <w:rStyle w:val="Hyperlink"/>
            <w:rFonts w:ascii="Arial" w:eastAsia="Calibri" w:hAnsi="Arial" w:cs="Arial"/>
            <w:i/>
            <w:noProof/>
          </w:rPr>
          <w:t>6.</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Adverse Effects and Allergies</w:t>
        </w:r>
        <w:r w:rsidRPr="00101669">
          <w:rPr>
            <w:noProof/>
            <w:webHidden/>
          </w:rPr>
          <w:tab/>
        </w:r>
        <w:r w:rsidRPr="00101669">
          <w:rPr>
            <w:noProof/>
            <w:webHidden/>
          </w:rPr>
          <w:fldChar w:fldCharType="begin"/>
        </w:r>
        <w:r w:rsidRPr="00101669">
          <w:rPr>
            <w:noProof/>
            <w:webHidden/>
          </w:rPr>
          <w:instrText xml:space="preserve"> PAGEREF _Toc237348806 \h </w:instrText>
        </w:r>
        <w:r w:rsidRPr="00101669">
          <w:rPr>
            <w:noProof/>
            <w:webHidden/>
          </w:rPr>
        </w:r>
        <w:r w:rsidRPr="00101669">
          <w:rPr>
            <w:noProof/>
            <w:webHidden/>
          </w:rPr>
          <w:fldChar w:fldCharType="separate"/>
        </w:r>
        <w:r w:rsidRPr="00101669">
          <w:rPr>
            <w:noProof/>
            <w:webHidden/>
          </w:rPr>
          <w:t>9</w:t>
        </w:r>
        <w:r w:rsidRPr="00101669">
          <w:rPr>
            <w:noProof/>
            <w:webHidden/>
          </w:rPr>
          <w:fldChar w:fldCharType="end"/>
        </w:r>
      </w:hyperlink>
    </w:p>
    <w:p w14:paraId="60700A8F" w14:textId="4303FFE3"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07" w:history="1">
        <w:r w:rsidRPr="00101669">
          <w:rPr>
            <w:rStyle w:val="Hyperlink"/>
            <w:rFonts w:ascii="Arial" w:eastAsia="Calibri" w:hAnsi="Arial" w:cs="Arial"/>
            <w:i/>
            <w:noProof/>
          </w:rPr>
          <w:t>7.</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Reporting and Recording Concerns About Medicines</w:t>
        </w:r>
        <w:r w:rsidRPr="00101669">
          <w:rPr>
            <w:noProof/>
            <w:webHidden/>
          </w:rPr>
          <w:tab/>
        </w:r>
        <w:r w:rsidRPr="00101669">
          <w:rPr>
            <w:noProof/>
            <w:webHidden/>
          </w:rPr>
          <w:fldChar w:fldCharType="begin"/>
        </w:r>
        <w:r w:rsidRPr="00101669">
          <w:rPr>
            <w:noProof/>
            <w:webHidden/>
          </w:rPr>
          <w:instrText xml:space="preserve"> PAGEREF _Toc237348807 \h </w:instrText>
        </w:r>
        <w:r w:rsidRPr="00101669">
          <w:rPr>
            <w:noProof/>
            <w:webHidden/>
          </w:rPr>
        </w:r>
        <w:r w:rsidRPr="00101669">
          <w:rPr>
            <w:noProof/>
            <w:webHidden/>
          </w:rPr>
          <w:fldChar w:fldCharType="separate"/>
        </w:r>
        <w:r w:rsidRPr="00101669">
          <w:rPr>
            <w:noProof/>
            <w:webHidden/>
          </w:rPr>
          <w:t>9</w:t>
        </w:r>
        <w:r w:rsidRPr="00101669">
          <w:rPr>
            <w:noProof/>
            <w:webHidden/>
          </w:rPr>
          <w:fldChar w:fldCharType="end"/>
        </w:r>
      </w:hyperlink>
    </w:p>
    <w:p w14:paraId="45520A89" w14:textId="4495C6B2"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08" w:history="1">
        <w:r w:rsidRPr="00101669">
          <w:rPr>
            <w:rStyle w:val="Hyperlink"/>
            <w:rFonts w:ascii="Arial" w:eastAsia="Calibri" w:hAnsi="Arial" w:cs="Arial"/>
            <w:i/>
            <w:noProof/>
          </w:rPr>
          <w:t>8.</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Reporting Medicines-Related Incidents (Medicines errors)</w:t>
        </w:r>
        <w:r w:rsidRPr="00101669">
          <w:rPr>
            <w:noProof/>
            <w:webHidden/>
          </w:rPr>
          <w:tab/>
        </w:r>
        <w:r w:rsidRPr="00101669">
          <w:rPr>
            <w:noProof/>
            <w:webHidden/>
          </w:rPr>
          <w:fldChar w:fldCharType="begin"/>
        </w:r>
        <w:r w:rsidRPr="00101669">
          <w:rPr>
            <w:noProof/>
            <w:webHidden/>
          </w:rPr>
          <w:instrText xml:space="preserve"> PAGEREF _Toc237348808 \h </w:instrText>
        </w:r>
        <w:r w:rsidRPr="00101669">
          <w:rPr>
            <w:noProof/>
            <w:webHidden/>
          </w:rPr>
        </w:r>
        <w:r w:rsidRPr="00101669">
          <w:rPr>
            <w:noProof/>
            <w:webHidden/>
          </w:rPr>
          <w:fldChar w:fldCharType="separate"/>
        </w:r>
        <w:r w:rsidRPr="00101669">
          <w:rPr>
            <w:noProof/>
            <w:webHidden/>
          </w:rPr>
          <w:t>9</w:t>
        </w:r>
        <w:r w:rsidRPr="00101669">
          <w:rPr>
            <w:noProof/>
            <w:webHidden/>
          </w:rPr>
          <w:fldChar w:fldCharType="end"/>
        </w:r>
      </w:hyperlink>
    </w:p>
    <w:p w14:paraId="776AFA8A" w14:textId="7BF5983E" w:rsidR="009C5C66" w:rsidRDefault="009C5C66">
      <w:pPr>
        <w:pStyle w:val="TOC1"/>
        <w:rPr>
          <w:rFonts w:asciiTheme="minorHAnsi" w:eastAsiaTheme="minorEastAsia" w:hAnsiTheme="minorHAnsi"/>
          <w:noProof/>
          <w:sz w:val="24"/>
          <w:szCs w:val="24"/>
          <w:lang w:eastAsia="en-GB"/>
        </w:rPr>
      </w:pPr>
      <w:hyperlink w:anchor="_Toc237348809" w:history="1">
        <w:r w:rsidRPr="00AC2929">
          <w:rPr>
            <w:rStyle w:val="Hyperlink"/>
            <w:rFonts w:ascii="Arial" w:eastAsia="Calibri" w:hAnsi="Arial" w:cs="Arial"/>
            <w:b/>
            <w:bCs/>
            <w:noProof/>
          </w:rPr>
          <w:t>Curriculum content for Group B</w:t>
        </w:r>
        <w:r>
          <w:rPr>
            <w:noProof/>
            <w:webHidden/>
          </w:rPr>
          <w:tab/>
        </w:r>
        <w:r>
          <w:rPr>
            <w:noProof/>
            <w:webHidden/>
          </w:rPr>
          <w:fldChar w:fldCharType="begin"/>
        </w:r>
        <w:r>
          <w:rPr>
            <w:noProof/>
            <w:webHidden/>
          </w:rPr>
          <w:instrText xml:space="preserve"> PAGEREF _Toc237348809 \h </w:instrText>
        </w:r>
        <w:r>
          <w:rPr>
            <w:noProof/>
            <w:webHidden/>
          </w:rPr>
        </w:r>
        <w:r>
          <w:rPr>
            <w:noProof/>
            <w:webHidden/>
          </w:rPr>
          <w:fldChar w:fldCharType="separate"/>
        </w:r>
        <w:r>
          <w:rPr>
            <w:noProof/>
            <w:webHidden/>
          </w:rPr>
          <w:t>11</w:t>
        </w:r>
        <w:r>
          <w:rPr>
            <w:noProof/>
            <w:webHidden/>
          </w:rPr>
          <w:fldChar w:fldCharType="end"/>
        </w:r>
      </w:hyperlink>
    </w:p>
    <w:p w14:paraId="5E1A78FE" w14:textId="4AB214B3"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0" w:history="1">
        <w:r w:rsidRPr="00101669">
          <w:rPr>
            <w:rStyle w:val="Hyperlink"/>
            <w:rFonts w:ascii="Arial" w:eastAsia="Calibri" w:hAnsi="Arial" w:cs="Arial"/>
            <w:noProof/>
          </w:rPr>
          <w:t>1.</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Medicine Classifications</w:t>
        </w:r>
        <w:r w:rsidRPr="00101669">
          <w:rPr>
            <w:noProof/>
            <w:webHidden/>
          </w:rPr>
          <w:tab/>
        </w:r>
        <w:r w:rsidRPr="00101669">
          <w:rPr>
            <w:noProof/>
            <w:webHidden/>
          </w:rPr>
          <w:fldChar w:fldCharType="begin"/>
        </w:r>
        <w:r w:rsidRPr="00101669">
          <w:rPr>
            <w:noProof/>
            <w:webHidden/>
          </w:rPr>
          <w:instrText xml:space="preserve"> PAGEREF _Toc237348810 \h </w:instrText>
        </w:r>
        <w:r w:rsidRPr="00101669">
          <w:rPr>
            <w:noProof/>
            <w:webHidden/>
          </w:rPr>
        </w:r>
        <w:r w:rsidRPr="00101669">
          <w:rPr>
            <w:noProof/>
            <w:webHidden/>
          </w:rPr>
          <w:fldChar w:fldCharType="separate"/>
        </w:r>
        <w:r w:rsidRPr="00101669">
          <w:rPr>
            <w:noProof/>
            <w:webHidden/>
          </w:rPr>
          <w:t>11</w:t>
        </w:r>
        <w:r w:rsidRPr="00101669">
          <w:rPr>
            <w:noProof/>
            <w:webHidden/>
          </w:rPr>
          <w:fldChar w:fldCharType="end"/>
        </w:r>
      </w:hyperlink>
    </w:p>
    <w:p w14:paraId="38A081AA" w14:textId="69D7423C"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1" w:history="1">
        <w:r w:rsidRPr="00101669">
          <w:rPr>
            <w:rStyle w:val="Hyperlink"/>
            <w:rFonts w:ascii="Arial" w:hAnsi="Arial" w:cs="Arial"/>
            <w:noProof/>
          </w:rPr>
          <w:t>2.</w:t>
        </w:r>
        <w:r w:rsidRPr="00101669">
          <w:rPr>
            <w:rFonts w:asciiTheme="minorHAnsi" w:eastAsiaTheme="minorEastAsia" w:hAnsiTheme="minorHAnsi"/>
            <w:noProof/>
            <w:sz w:val="24"/>
            <w:szCs w:val="24"/>
            <w:lang w:eastAsia="en-GB"/>
          </w:rPr>
          <w:tab/>
        </w:r>
        <w:r w:rsidRPr="00101669">
          <w:rPr>
            <w:rStyle w:val="Hyperlink"/>
            <w:rFonts w:ascii="Arial" w:hAnsi="Arial" w:cs="Arial"/>
            <w:noProof/>
          </w:rPr>
          <w:t>Labelling of Medicines</w:t>
        </w:r>
        <w:r w:rsidRPr="00101669">
          <w:rPr>
            <w:noProof/>
            <w:webHidden/>
          </w:rPr>
          <w:tab/>
        </w:r>
        <w:r w:rsidRPr="00101669">
          <w:rPr>
            <w:noProof/>
            <w:webHidden/>
          </w:rPr>
          <w:fldChar w:fldCharType="begin"/>
        </w:r>
        <w:r w:rsidRPr="00101669">
          <w:rPr>
            <w:noProof/>
            <w:webHidden/>
          </w:rPr>
          <w:instrText xml:space="preserve"> PAGEREF _Toc237348811 \h </w:instrText>
        </w:r>
        <w:r w:rsidRPr="00101669">
          <w:rPr>
            <w:noProof/>
            <w:webHidden/>
          </w:rPr>
        </w:r>
        <w:r w:rsidRPr="00101669">
          <w:rPr>
            <w:noProof/>
            <w:webHidden/>
          </w:rPr>
          <w:fldChar w:fldCharType="separate"/>
        </w:r>
        <w:r w:rsidRPr="00101669">
          <w:rPr>
            <w:noProof/>
            <w:webHidden/>
          </w:rPr>
          <w:t>12</w:t>
        </w:r>
        <w:r w:rsidRPr="00101669">
          <w:rPr>
            <w:noProof/>
            <w:webHidden/>
          </w:rPr>
          <w:fldChar w:fldCharType="end"/>
        </w:r>
      </w:hyperlink>
    </w:p>
    <w:p w14:paraId="009B24FD" w14:textId="7994C881"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2" w:history="1">
        <w:r w:rsidRPr="00101669">
          <w:rPr>
            <w:rStyle w:val="Hyperlink"/>
            <w:rFonts w:ascii="Arial" w:hAnsi="Arial" w:cs="Arial"/>
            <w:noProof/>
          </w:rPr>
          <w:t>3.</w:t>
        </w:r>
        <w:r w:rsidRPr="00101669">
          <w:rPr>
            <w:rFonts w:asciiTheme="minorHAnsi" w:eastAsiaTheme="minorEastAsia" w:hAnsiTheme="minorHAnsi"/>
            <w:noProof/>
            <w:sz w:val="24"/>
            <w:szCs w:val="24"/>
            <w:lang w:eastAsia="en-GB"/>
          </w:rPr>
          <w:tab/>
        </w:r>
        <w:r w:rsidRPr="00101669">
          <w:rPr>
            <w:rStyle w:val="Hyperlink"/>
            <w:rFonts w:ascii="Arial" w:hAnsi="Arial" w:cs="Arial"/>
            <w:noProof/>
          </w:rPr>
          <w:t>Expiry dates of medicines</w:t>
        </w:r>
        <w:r w:rsidRPr="00101669">
          <w:rPr>
            <w:noProof/>
            <w:webHidden/>
          </w:rPr>
          <w:tab/>
        </w:r>
        <w:r w:rsidRPr="00101669">
          <w:rPr>
            <w:noProof/>
            <w:webHidden/>
          </w:rPr>
          <w:fldChar w:fldCharType="begin"/>
        </w:r>
        <w:r w:rsidRPr="00101669">
          <w:rPr>
            <w:noProof/>
            <w:webHidden/>
          </w:rPr>
          <w:instrText xml:space="preserve"> PAGEREF _Toc237348812 \h </w:instrText>
        </w:r>
        <w:r w:rsidRPr="00101669">
          <w:rPr>
            <w:noProof/>
            <w:webHidden/>
          </w:rPr>
        </w:r>
        <w:r w:rsidRPr="00101669">
          <w:rPr>
            <w:noProof/>
            <w:webHidden/>
          </w:rPr>
          <w:fldChar w:fldCharType="separate"/>
        </w:r>
        <w:r w:rsidRPr="00101669">
          <w:rPr>
            <w:noProof/>
            <w:webHidden/>
          </w:rPr>
          <w:t>12</w:t>
        </w:r>
        <w:r w:rsidRPr="00101669">
          <w:rPr>
            <w:noProof/>
            <w:webHidden/>
          </w:rPr>
          <w:fldChar w:fldCharType="end"/>
        </w:r>
      </w:hyperlink>
    </w:p>
    <w:p w14:paraId="5AE6A34C" w14:textId="4804FC81"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3" w:history="1">
        <w:r w:rsidRPr="00101669">
          <w:rPr>
            <w:rStyle w:val="Hyperlink"/>
            <w:rFonts w:ascii="Arial" w:eastAsia="Calibri" w:hAnsi="Arial" w:cs="Arial"/>
            <w:noProof/>
          </w:rPr>
          <w:t>4.</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Medicines Administration</w:t>
        </w:r>
        <w:r w:rsidRPr="00101669">
          <w:rPr>
            <w:noProof/>
            <w:webHidden/>
          </w:rPr>
          <w:tab/>
        </w:r>
        <w:r w:rsidRPr="00101669">
          <w:rPr>
            <w:noProof/>
            <w:webHidden/>
          </w:rPr>
          <w:fldChar w:fldCharType="begin"/>
        </w:r>
        <w:r w:rsidRPr="00101669">
          <w:rPr>
            <w:noProof/>
            <w:webHidden/>
          </w:rPr>
          <w:instrText xml:space="preserve"> PAGEREF _Toc237348813 \h </w:instrText>
        </w:r>
        <w:r w:rsidRPr="00101669">
          <w:rPr>
            <w:noProof/>
            <w:webHidden/>
          </w:rPr>
        </w:r>
        <w:r w:rsidRPr="00101669">
          <w:rPr>
            <w:noProof/>
            <w:webHidden/>
          </w:rPr>
          <w:fldChar w:fldCharType="separate"/>
        </w:r>
        <w:r w:rsidRPr="00101669">
          <w:rPr>
            <w:noProof/>
            <w:webHidden/>
          </w:rPr>
          <w:t>12</w:t>
        </w:r>
        <w:r w:rsidRPr="00101669">
          <w:rPr>
            <w:noProof/>
            <w:webHidden/>
          </w:rPr>
          <w:fldChar w:fldCharType="end"/>
        </w:r>
      </w:hyperlink>
    </w:p>
    <w:p w14:paraId="5D138CF3" w14:textId="79354D7C"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4" w:history="1">
        <w:r w:rsidRPr="00101669">
          <w:rPr>
            <w:rStyle w:val="Hyperlink"/>
            <w:rFonts w:ascii="Arial" w:eastAsia="Calibri" w:hAnsi="Arial" w:cs="Arial"/>
            <w:i/>
            <w:iCs/>
            <w:noProof/>
          </w:rPr>
          <w:t>5.</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Route-Specific Administration and Support</w:t>
        </w:r>
        <w:r w:rsidRPr="00101669">
          <w:rPr>
            <w:noProof/>
            <w:webHidden/>
          </w:rPr>
          <w:tab/>
        </w:r>
        <w:r w:rsidRPr="00101669">
          <w:rPr>
            <w:noProof/>
            <w:webHidden/>
          </w:rPr>
          <w:fldChar w:fldCharType="begin"/>
        </w:r>
        <w:r w:rsidRPr="00101669">
          <w:rPr>
            <w:noProof/>
            <w:webHidden/>
          </w:rPr>
          <w:instrText xml:space="preserve"> PAGEREF _Toc237348814 \h </w:instrText>
        </w:r>
        <w:r w:rsidRPr="00101669">
          <w:rPr>
            <w:noProof/>
            <w:webHidden/>
          </w:rPr>
        </w:r>
        <w:r w:rsidRPr="00101669">
          <w:rPr>
            <w:noProof/>
            <w:webHidden/>
          </w:rPr>
          <w:fldChar w:fldCharType="separate"/>
        </w:r>
        <w:r w:rsidRPr="00101669">
          <w:rPr>
            <w:noProof/>
            <w:webHidden/>
          </w:rPr>
          <w:t>13</w:t>
        </w:r>
        <w:r w:rsidRPr="00101669">
          <w:rPr>
            <w:noProof/>
            <w:webHidden/>
          </w:rPr>
          <w:fldChar w:fldCharType="end"/>
        </w:r>
      </w:hyperlink>
    </w:p>
    <w:p w14:paraId="5213329F" w14:textId="1B40CE72"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5" w:history="1">
        <w:r w:rsidRPr="00101669">
          <w:rPr>
            <w:rStyle w:val="Hyperlink"/>
            <w:rFonts w:ascii="Arial" w:eastAsia="Calibri" w:hAnsi="Arial" w:cs="Arial"/>
            <w:noProof/>
          </w:rPr>
          <w:t>6.</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Administering Medicines in Non-Routine Settings</w:t>
        </w:r>
        <w:r w:rsidRPr="00101669">
          <w:rPr>
            <w:noProof/>
            <w:webHidden/>
          </w:rPr>
          <w:tab/>
        </w:r>
        <w:r w:rsidRPr="00101669">
          <w:rPr>
            <w:noProof/>
            <w:webHidden/>
          </w:rPr>
          <w:fldChar w:fldCharType="begin"/>
        </w:r>
        <w:r w:rsidRPr="00101669">
          <w:rPr>
            <w:noProof/>
            <w:webHidden/>
          </w:rPr>
          <w:instrText xml:space="preserve"> PAGEREF _Toc237348815 \h </w:instrText>
        </w:r>
        <w:r w:rsidRPr="00101669">
          <w:rPr>
            <w:noProof/>
            <w:webHidden/>
          </w:rPr>
        </w:r>
        <w:r w:rsidRPr="00101669">
          <w:rPr>
            <w:noProof/>
            <w:webHidden/>
          </w:rPr>
          <w:fldChar w:fldCharType="separate"/>
        </w:r>
        <w:r w:rsidRPr="00101669">
          <w:rPr>
            <w:noProof/>
            <w:webHidden/>
          </w:rPr>
          <w:t>14</w:t>
        </w:r>
        <w:r w:rsidRPr="00101669">
          <w:rPr>
            <w:noProof/>
            <w:webHidden/>
          </w:rPr>
          <w:fldChar w:fldCharType="end"/>
        </w:r>
      </w:hyperlink>
    </w:p>
    <w:p w14:paraId="4589F0A0" w14:textId="520432DA"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6" w:history="1">
        <w:r w:rsidRPr="00101669">
          <w:rPr>
            <w:rStyle w:val="Hyperlink"/>
            <w:rFonts w:ascii="Arial" w:eastAsia="Calibri" w:hAnsi="Arial" w:cs="Arial"/>
            <w:noProof/>
          </w:rPr>
          <w:t>7.</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Altering Medication Forms (e.g., Crushing/Splitting Tablets)</w:t>
        </w:r>
        <w:r w:rsidRPr="00101669">
          <w:rPr>
            <w:noProof/>
            <w:webHidden/>
          </w:rPr>
          <w:tab/>
        </w:r>
        <w:r w:rsidRPr="00101669">
          <w:rPr>
            <w:noProof/>
            <w:webHidden/>
          </w:rPr>
          <w:fldChar w:fldCharType="begin"/>
        </w:r>
        <w:r w:rsidRPr="00101669">
          <w:rPr>
            <w:noProof/>
            <w:webHidden/>
          </w:rPr>
          <w:instrText xml:space="preserve"> PAGEREF _Toc237348816 \h </w:instrText>
        </w:r>
        <w:r w:rsidRPr="00101669">
          <w:rPr>
            <w:noProof/>
            <w:webHidden/>
          </w:rPr>
        </w:r>
        <w:r w:rsidRPr="00101669">
          <w:rPr>
            <w:noProof/>
            <w:webHidden/>
          </w:rPr>
          <w:fldChar w:fldCharType="separate"/>
        </w:r>
        <w:r w:rsidRPr="00101669">
          <w:rPr>
            <w:noProof/>
            <w:webHidden/>
          </w:rPr>
          <w:t>15</w:t>
        </w:r>
        <w:r w:rsidRPr="00101669">
          <w:rPr>
            <w:noProof/>
            <w:webHidden/>
          </w:rPr>
          <w:fldChar w:fldCharType="end"/>
        </w:r>
      </w:hyperlink>
    </w:p>
    <w:p w14:paraId="57E1156C" w14:textId="087C5E97"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7" w:history="1">
        <w:r w:rsidRPr="00101669">
          <w:rPr>
            <w:rStyle w:val="Hyperlink"/>
            <w:rFonts w:ascii="Arial" w:eastAsia="Calibri" w:hAnsi="Arial" w:cs="Arial"/>
            <w:noProof/>
          </w:rPr>
          <w:t>8.</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Covert Administration</w:t>
        </w:r>
        <w:r w:rsidRPr="00101669">
          <w:rPr>
            <w:noProof/>
            <w:webHidden/>
          </w:rPr>
          <w:tab/>
        </w:r>
        <w:r w:rsidRPr="00101669">
          <w:rPr>
            <w:noProof/>
            <w:webHidden/>
          </w:rPr>
          <w:fldChar w:fldCharType="begin"/>
        </w:r>
        <w:r w:rsidRPr="00101669">
          <w:rPr>
            <w:noProof/>
            <w:webHidden/>
          </w:rPr>
          <w:instrText xml:space="preserve"> PAGEREF _Toc237348817 \h </w:instrText>
        </w:r>
        <w:r w:rsidRPr="00101669">
          <w:rPr>
            <w:noProof/>
            <w:webHidden/>
          </w:rPr>
        </w:r>
        <w:r w:rsidRPr="00101669">
          <w:rPr>
            <w:noProof/>
            <w:webHidden/>
          </w:rPr>
          <w:fldChar w:fldCharType="separate"/>
        </w:r>
        <w:r w:rsidRPr="00101669">
          <w:rPr>
            <w:noProof/>
            <w:webHidden/>
          </w:rPr>
          <w:t>15</w:t>
        </w:r>
        <w:r w:rsidRPr="00101669">
          <w:rPr>
            <w:noProof/>
            <w:webHidden/>
          </w:rPr>
          <w:fldChar w:fldCharType="end"/>
        </w:r>
      </w:hyperlink>
    </w:p>
    <w:p w14:paraId="70FFAE44" w14:textId="55781DC3" w:rsidR="009C5C66" w:rsidRPr="00101669" w:rsidRDefault="009C5C66">
      <w:pPr>
        <w:pStyle w:val="TOC2"/>
        <w:tabs>
          <w:tab w:val="left" w:pos="720"/>
          <w:tab w:val="right" w:leader="dot" w:pos="9060"/>
        </w:tabs>
        <w:rPr>
          <w:rFonts w:asciiTheme="minorHAnsi" w:eastAsiaTheme="minorEastAsia" w:hAnsiTheme="minorHAnsi"/>
          <w:noProof/>
          <w:sz w:val="24"/>
          <w:szCs w:val="24"/>
          <w:lang w:eastAsia="en-GB"/>
        </w:rPr>
      </w:pPr>
      <w:hyperlink w:anchor="_Toc237348818" w:history="1">
        <w:r w:rsidRPr="00101669">
          <w:rPr>
            <w:rStyle w:val="Hyperlink"/>
            <w:rFonts w:ascii="Arial" w:eastAsia="Calibri" w:hAnsi="Arial" w:cs="Arial"/>
            <w:noProof/>
          </w:rPr>
          <w:t>9.</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Time-Critical and/or Time-Sensitive Medicines</w:t>
        </w:r>
        <w:r w:rsidRPr="00101669">
          <w:rPr>
            <w:noProof/>
            <w:webHidden/>
          </w:rPr>
          <w:tab/>
        </w:r>
        <w:r w:rsidRPr="00101669">
          <w:rPr>
            <w:noProof/>
            <w:webHidden/>
          </w:rPr>
          <w:fldChar w:fldCharType="begin"/>
        </w:r>
        <w:r w:rsidRPr="00101669">
          <w:rPr>
            <w:noProof/>
            <w:webHidden/>
          </w:rPr>
          <w:instrText xml:space="preserve"> PAGEREF _Toc237348818 \h </w:instrText>
        </w:r>
        <w:r w:rsidRPr="00101669">
          <w:rPr>
            <w:noProof/>
            <w:webHidden/>
          </w:rPr>
        </w:r>
        <w:r w:rsidRPr="00101669">
          <w:rPr>
            <w:noProof/>
            <w:webHidden/>
          </w:rPr>
          <w:fldChar w:fldCharType="separate"/>
        </w:r>
        <w:r w:rsidRPr="00101669">
          <w:rPr>
            <w:noProof/>
            <w:webHidden/>
          </w:rPr>
          <w:t>16</w:t>
        </w:r>
        <w:r w:rsidRPr="00101669">
          <w:rPr>
            <w:noProof/>
            <w:webHidden/>
          </w:rPr>
          <w:fldChar w:fldCharType="end"/>
        </w:r>
      </w:hyperlink>
    </w:p>
    <w:p w14:paraId="1BCD6556" w14:textId="245A4DCE"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19" w:history="1">
        <w:r w:rsidRPr="00101669">
          <w:rPr>
            <w:rStyle w:val="Hyperlink"/>
            <w:rFonts w:ascii="Arial" w:eastAsia="Calibri" w:hAnsi="Arial" w:cs="Arial"/>
            <w:noProof/>
          </w:rPr>
          <w:t>10.</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Homely Remedies and Over the Counter (OTC) Products</w:t>
        </w:r>
        <w:r w:rsidRPr="00101669">
          <w:rPr>
            <w:noProof/>
            <w:webHidden/>
          </w:rPr>
          <w:tab/>
        </w:r>
        <w:r w:rsidRPr="00101669">
          <w:rPr>
            <w:noProof/>
            <w:webHidden/>
          </w:rPr>
          <w:fldChar w:fldCharType="begin"/>
        </w:r>
        <w:r w:rsidRPr="00101669">
          <w:rPr>
            <w:noProof/>
            <w:webHidden/>
          </w:rPr>
          <w:instrText xml:space="preserve"> PAGEREF _Toc237348819 \h </w:instrText>
        </w:r>
        <w:r w:rsidRPr="00101669">
          <w:rPr>
            <w:noProof/>
            <w:webHidden/>
          </w:rPr>
        </w:r>
        <w:r w:rsidRPr="00101669">
          <w:rPr>
            <w:noProof/>
            <w:webHidden/>
          </w:rPr>
          <w:fldChar w:fldCharType="separate"/>
        </w:r>
        <w:r w:rsidRPr="00101669">
          <w:rPr>
            <w:noProof/>
            <w:webHidden/>
          </w:rPr>
          <w:t>16</w:t>
        </w:r>
        <w:r w:rsidRPr="00101669">
          <w:rPr>
            <w:noProof/>
            <w:webHidden/>
          </w:rPr>
          <w:fldChar w:fldCharType="end"/>
        </w:r>
      </w:hyperlink>
    </w:p>
    <w:p w14:paraId="31B546D2" w14:textId="1FC1CF67"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0" w:history="1">
        <w:r w:rsidRPr="00101669">
          <w:rPr>
            <w:rStyle w:val="Hyperlink"/>
            <w:rFonts w:ascii="Arial" w:eastAsia="Calibri" w:hAnsi="Arial" w:cs="Arial"/>
            <w:noProof/>
          </w:rPr>
          <w:t>11.</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PRN (‘When Required’) Medicines</w:t>
        </w:r>
        <w:r w:rsidRPr="00101669">
          <w:rPr>
            <w:noProof/>
            <w:webHidden/>
          </w:rPr>
          <w:tab/>
        </w:r>
        <w:r w:rsidRPr="00101669">
          <w:rPr>
            <w:noProof/>
            <w:webHidden/>
          </w:rPr>
          <w:fldChar w:fldCharType="begin"/>
        </w:r>
        <w:r w:rsidRPr="00101669">
          <w:rPr>
            <w:noProof/>
            <w:webHidden/>
          </w:rPr>
          <w:instrText xml:space="preserve"> PAGEREF _Toc237348820 \h </w:instrText>
        </w:r>
        <w:r w:rsidRPr="00101669">
          <w:rPr>
            <w:noProof/>
            <w:webHidden/>
          </w:rPr>
        </w:r>
        <w:r w:rsidRPr="00101669">
          <w:rPr>
            <w:noProof/>
            <w:webHidden/>
          </w:rPr>
          <w:fldChar w:fldCharType="separate"/>
        </w:r>
        <w:r w:rsidRPr="00101669">
          <w:rPr>
            <w:noProof/>
            <w:webHidden/>
          </w:rPr>
          <w:t>17</w:t>
        </w:r>
        <w:r w:rsidRPr="00101669">
          <w:rPr>
            <w:noProof/>
            <w:webHidden/>
          </w:rPr>
          <w:fldChar w:fldCharType="end"/>
        </w:r>
      </w:hyperlink>
    </w:p>
    <w:p w14:paraId="126AB112" w14:textId="18A875E6"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1" w:history="1">
        <w:r w:rsidRPr="00101669">
          <w:rPr>
            <w:rStyle w:val="Hyperlink"/>
            <w:rFonts w:ascii="Arial" w:eastAsia="Calibri" w:hAnsi="Arial" w:cs="Arial"/>
            <w:noProof/>
          </w:rPr>
          <w:t>12.</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Medication Types and Risk Categories</w:t>
        </w:r>
        <w:r w:rsidRPr="00101669">
          <w:rPr>
            <w:noProof/>
            <w:webHidden/>
          </w:rPr>
          <w:tab/>
        </w:r>
        <w:r w:rsidRPr="00101669">
          <w:rPr>
            <w:noProof/>
            <w:webHidden/>
          </w:rPr>
          <w:fldChar w:fldCharType="begin"/>
        </w:r>
        <w:r w:rsidRPr="00101669">
          <w:rPr>
            <w:noProof/>
            <w:webHidden/>
          </w:rPr>
          <w:instrText xml:space="preserve"> PAGEREF _Toc237348821 \h </w:instrText>
        </w:r>
        <w:r w:rsidRPr="00101669">
          <w:rPr>
            <w:noProof/>
            <w:webHidden/>
          </w:rPr>
        </w:r>
        <w:r w:rsidRPr="00101669">
          <w:rPr>
            <w:noProof/>
            <w:webHidden/>
          </w:rPr>
          <w:fldChar w:fldCharType="separate"/>
        </w:r>
        <w:r w:rsidRPr="00101669">
          <w:rPr>
            <w:noProof/>
            <w:webHidden/>
          </w:rPr>
          <w:t>17</w:t>
        </w:r>
        <w:r w:rsidRPr="00101669">
          <w:rPr>
            <w:noProof/>
            <w:webHidden/>
          </w:rPr>
          <w:fldChar w:fldCharType="end"/>
        </w:r>
      </w:hyperlink>
    </w:p>
    <w:p w14:paraId="2217BDA8" w14:textId="0370A6FA"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2" w:history="1">
        <w:r w:rsidRPr="00101669">
          <w:rPr>
            <w:rStyle w:val="Hyperlink"/>
            <w:rFonts w:ascii="Arial" w:eastAsia="Calibri" w:hAnsi="Arial" w:cs="Arial"/>
            <w:noProof/>
          </w:rPr>
          <w:t>13.</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Controlled Drugs (CDs)</w:t>
        </w:r>
        <w:r w:rsidRPr="00101669">
          <w:rPr>
            <w:noProof/>
            <w:webHidden/>
          </w:rPr>
          <w:tab/>
        </w:r>
        <w:r w:rsidRPr="00101669">
          <w:rPr>
            <w:noProof/>
            <w:webHidden/>
          </w:rPr>
          <w:fldChar w:fldCharType="begin"/>
        </w:r>
        <w:r w:rsidRPr="00101669">
          <w:rPr>
            <w:noProof/>
            <w:webHidden/>
          </w:rPr>
          <w:instrText xml:space="preserve"> PAGEREF _Toc237348822 \h </w:instrText>
        </w:r>
        <w:r w:rsidRPr="00101669">
          <w:rPr>
            <w:noProof/>
            <w:webHidden/>
          </w:rPr>
        </w:r>
        <w:r w:rsidRPr="00101669">
          <w:rPr>
            <w:noProof/>
            <w:webHidden/>
          </w:rPr>
          <w:fldChar w:fldCharType="separate"/>
        </w:r>
        <w:r w:rsidRPr="00101669">
          <w:rPr>
            <w:noProof/>
            <w:webHidden/>
          </w:rPr>
          <w:t>17</w:t>
        </w:r>
        <w:r w:rsidRPr="00101669">
          <w:rPr>
            <w:noProof/>
            <w:webHidden/>
          </w:rPr>
          <w:fldChar w:fldCharType="end"/>
        </w:r>
      </w:hyperlink>
    </w:p>
    <w:p w14:paraId="03D39FC4" w14:textId="24EFDFE8"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3" w:history="1">
        <w:r w:rsidRPr="00101669">
          <w:rPr>
            <w:rStyle w:val="Hyperlink"/>
            <w:rFonts w:ascii="Arial" w:eastAsia="Calibri" w:hAnsi="Arial" w:cs="Arial"/>
            <w:noProof/>
          </w:rPr>
          <w:t>14.</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Medicines Reconciliation</w:t>
        </w:r>
        <w:r w:rsidRPr="00101669">
          <w:rPr>
            <w:noProof/>
            <w:webHidden/>
          </w:rPr>
          <w:tab/>
        </w:r>
        <w:r w:rsidRPr="00101669">
          <w:rPr>
            <w:noProof/>
            <w:webHidden/>
          </w:rPr>
          <w:fldChar w:fldCharType="begin"/>
        </w:r>
        <w:r w:rsidRPr="00101669">
          <w:rPr>
            <w:noProof/>
            <w:webHidden/>
          </w:rPr>
          <w:instrText xml:space="preserve"> PAGEREF _Toc237348823 \h </w:instrText>
        </w:r>
        <w:r w:rsidRPr="00101669">
          <w:rPr>
            <w:noProof/>
            <w:webHidden/>
          </w:rPr>
        </w:r>
        <w:r w:rsidRPr="00101669">
          <w:rPr>
            <w:noProof/>
            <w:webHidden/>
          </w:rPr>
          <w:fldChar w:fldCharType="separate"/>
        </w:r>
        <w:r w:rsidRPr="00101669">
          <w:rPr>
            <w:noProof/>
            <w:webHidden/>
          </w:rPr>
          <w:t>18</w:t>
        </w:r>
        <w:r w:rsidRPr="00101669">
          <w:rPr>
            <w:noProof/>
            <w:webHidden/>
          </w:rPr>
          <w:fldChar w:fldCharType="end"/>
        </w:r>
      </w:hyperlink>
    </w:p>
    <w:p w14:paraId="68A4CB7D" w14:textId="02ABD7E4"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4" w:history="1">
        <w:r w:rsidRPr="00101669">
          <w:rPr>
            <w:rStyle w:val="Hyperlink"/>
            <w:rFonts w:ascii="Arial" w:eastAsia="Calibri" w:hAnsi="Arial" w:cs="Arial"/>
            <w:noProof/>
          </w:rPr>
          <w:t>15.</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Ordering and Receiving Medicines</w:t>
        </w:r>
        <w:r w:rsidRPr="00101669">
          <w:rPr>
            <w:noProof/>
            <w:webHidden/>
          </w:rPr>
          <w:tab/>
        </w:r>
        <w:r w:rsidRPr="00101669">
          <w:rPr>
            <w:noProof/>
            <w:webHidden/>
          </w:rPr>
          <w:fldChar w:fldCharType="begin"/>
        </w:r>
        <w:r w:rsidRPr="00101669">
          <w:rPr>
            <w:noProof/>
            <w:webHidden/>
          </w:rPr>
          <w:instrText xml:space="preserve"> PAGEREF _Toc237348824 \h </w:instrText>
        </w:r>
        <w:r w:rsidRPr="00101669">
          <w:rPr>
            <w:noProof/>
            <w:webHidden/>
          </w:rPr>
        </w:r>
        <w:r w:rsidRPr="00101669">
          <w:rPr>
            <w:noProof/>
            <w:webHidden/>
          </w:rPr>
          <w:fldChar w:fldCharType="separate"/>
        </w:r>
        <w:r w:rsidRPr="00101669">
          <w:rPr>
            <w:noProof/>
            <w:webHidden/>
          </w:rPr>
          <w:t>19</w:t>
        </w:r>
        <w:r w:rsidRPr="00101669">
          <w:rPr>
            <w:noProof/>
            <w:webHidden/>
          </w:rPr>
          <w:fldChar w:fldCharType="end"/>
        </w:r>
      </w:hyperlink>
    </w:p>
    <w:p w14:paraId="151F5779" w14:textId="4EDF80D7"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5" w:history="1">
        <w:r w:rsidRPr="00101669">
          <w:rPr>
            <w:rStyle w:val="Hyperlink"/>
            <w:rFonts w:ascii="Arial" w:eastAsia="Calibri" w:hAnsi="Arial" w:cs="Arial"/>
            <w:noProof/>
          </w:rPr>
          <w:t>16.</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Safe Storage of Medicines</w:t>
        </w:r>
        <w:r w:rsidRPr="00101669">
          <w:rPr>
            <w:noProof/>
            <w:webHidden/>
          </w:rPr>
          <w:tab/>
        </w:r>
        <w:r w:rsidRPr="00101669">
          <w:rPr>
            <w:noProof/>
            <w:webHidden/>
          </w:rPr>
          <w:fldChar w:fldCharType="begin"/>
        </w:r>
        <w:r w:rsidRPr="00101669">
          <w:rPr>
            <w:noProof/>
            <w:webHidden/>
          </w:rPr>
          <w:instrText xml:space="preserve"> PAGEREF _Toc237348825 \h </w:instrText>
        </w:r>
        <w:r w:rsidRPr="00101669">
          <w:rPr>
            <w:noProof/>
            <w:webHidden/>
          </w:rPr>
        </w:r>
        <w:r w:rsidRPr="00101669">
          <w:rPr>
            <w:noProof/>
            <w:webHidden/>
          </w:rPr>
          <w:fldChar w:fldCharType="separate"/>
        </w:r>
        <w:r w:rsidRPr="00101669">
          <w:rPr>
            <w:noProof/>
            <w:webHidden/>
          </w:rPr>
          <w:t>19</w:t>
        </w:r>
        <w:r w:rsidRPr="00101669">
          <w:rPr>
            <w:noProof/>
            <w:webHidden/>
          </w:rPr>
          <w:fldChar w:fldCharType="end"/>
        </w:r>
      </w:hyperlink>
    </w:p>
    <w:p w14:paraId="6E6B875C" w14:textId="18A4B303"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6" w:history="1">
        <w:r w:rsidRPr="00101669">
          <w:rPr>
            <w:rStyle w:val="Hyperlink"/>
            <w:rFonts w:ascii="Arial" w:eastAsia="Calibri" w:hAnsi="Arial" w:cs="Arial"/>
            <w:noProof/>
          </w:rPr>
          <w:t>17.</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Disposal of Medicines</w:t>
        </w:r>
        <w:r w:rsidRPr="00101669">
          <w:rPr>
            <w:noProof/>
            <w:webHidden/>
          </w:rPr>
          <w:tab/>
        </w:r>
        <w:r w:rsidRPr="00101669">
          <w:rPr>
            <w:noProof/>
            <w:webHidden/>
          </w:rPr>
          <w:fldChar w:fldCharType="begin"/>
        </w:r>
        <w:r w:rsidRPr="00101669">
          <w:rPr>
            <w:noProof/>
            <w:webHidden/>
          </w:rPr>
          <w:instrText xml:space="preserve"> PAGEREF _Toc237348826 \h </w:instrText>
        </w:r>
        <w:r w:rsidRPr="00101669">
          <w:rPr>
            <w:noProof/>
            <w:webHidden/>
          </w:rPr>
        </w:r>
        <w:r w:rsidRPr="00101669">
          <w:rPr>
            <w:noProof/>
            <w:webHidden/>
          </w:rPr>
          <w:fldChar w:fldCharType="separate"/>
        </w:r>
        <w:r w:rsidRPr="00101669">
          <w:rPr>
            <w:noProof/>
            <w:webHidden/>
          </w:rPr>
          <w:t>19</w:t>
        </w:r>
        <w:r w:rsidRPr="00101669">
          <w:rPr>
            <w:noProof/>
            <w:webHidden/>
          </w:rPr>
          <w:fldChar w:fldCharType="end"/>
        </w:r>
      </w:hyperlink>
    </w:p>
    <w:p w14:paraId="2E34BC6C" w14:textId="64A83B72"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7" w:history="1">
        <w:r w:rsidRPr="00101669">
          <w:rPr>
            <w:rStyle w:val="Hyperlink"/>
            <w:rFonts w:ascii="Arial" w:eastAsia="Calibri" w:hAnsi="Arial" w:cs="Arial"/>
            <w:noProof/>
          </w:rPr>
          <w:t>18.</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Record-Keeping</w:t>
        </w:r>
        <w:r w:rsidRPr="00101669">
          <w:rPr>
            <w:noProof/>
            <w:webHidden/>
          </w:rPr>
          <w:tab/>
        </w:r>
        <w:r w:rsidRPr="00101669">
          <w:rPr>
            <w:noProof/>
            <w:webHidden/>
          </w:rPr>
          <w:fldChar w:fldCharType="begin"/>
        </w:r>
        <w:r w:rsidRPr="00101669">
          <w:rPr>
            <w:noProof/>
            <w:webHidden/>
          </w:rPr>
          <w:instrText xml:space="preserve"> PAGEREF _Toc237348827 \h </w:instrText>
        </w:r>
        <w:r w:rsidRPr="00101669">
          <w:rPr>
            <w:noProof/>
            <w:webHidden/>
          </w:rPr>
        </w:r>
        <w:r w:rsidRPr="00101669">
          <w:rPr>
            <w:noProof/>
            <w:webHidden/>
          </w:rPr>
          <w:fldChar w:fldCharType="separate"/>
        </w:r>
        <w:r w:rsidRPr="00101669">
          <w:rPr>
            <w:noProof/>
            <w:webHidden/>
          </w:rPr>
          <w:t>19</w:t>
        </w:r>
        <w:r w:rsidRPr="00101669">
          <w:rPr>
            <w:noProof/>
            <w:webHidden/>
          </w:rPr>
          <w:fldChar w:fldCharType="end"/>
        </w:r>
      </w:hyperlink>
    </w:p>
    <w:p w14:paraId="382D5992" w14:textId="2823F498"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8" w:history="1">
        <w:r w:rsidRPr="00101669">
          <w:rPr>
            <w:rStyle w:val="Hyperlink"/>
            <w:rFonts w:ascii="Arial" w:eastAsia="Calibri" w:hAnsi="Arial" w:cs="Arial"/>
            <w:noProof/>
          </w:rPr>
          <w:t>19.</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Quality Assurance</w:t>
        </w:r>
        <w:r w:rsidRPr="00101669">
          <w:rPr>
            <w:noProof/>
            <w:webHidden/>
          </w:rPr>
          <w:tab/>
        </w:r>
        <w:r w:rsidRPr="00101669">
          <w:rPr>
            <w:noProof/>
            <w:webHidden/>
          </w:rPr>
          <w:fldChar w:fldCharType="begin"/>
        </w:r>
        <w:r w:rsidRPr="00101669">
          <w:rPr>
            <w:noProof/>
            <w:webHidden/>
          </w:rPr>
          <w:instrText xml:space="preserve"> PAGEREF _Toc237348828 \h </w:instrText>
        </w:r>
        <w:r w:rsidRPr="00101669">
          <w:rPr>
            <w:noProof/>
            <w:webHidden/>
          </w:rPr>
        </w:r>
        <w:r w:rsidRPr="00101669">
          <w:rPr>
            <w:noProof/>
            <w:webHidden/>
          </w:rPr>
          <w:fldChar w:fldCharType="separate"/>
        </w:r>
        <w:r w:rsidRPr="00101669">
          <w:rPr>
            <w:noProof/>
            <w:webHidden/>
          </w:rPr>
          <w:t>20</w:t>
        </w:r>
        <w:r w:rsidRPr="00101669">
          <w:rPr>
            <w:noProof/>
            <w:webHidden/>
          </w:rPr>
          <w:fldChar w:fldCharType="end"/>
        </w:r>
      </w:hyperlink>
    </w:p>
    <w:p w14:paraId="3ED203D1" w14:textId="5A709733"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29" w:history="1">
        <w:r w:rsidRPr="00101669">
          <w:rPr>
            <w:rStyle w:val="Hyperlink"/>
            <w:rFonts w:ascii="Arial" w:eastAsia="Calibri" w:hAnsi="Arial" w:cs="Arial"/>
            <w:noProof/>
          </w:rPr>
          <w:t>20.</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Medicines Packaging and Supporting Self-Administration</w:t>
        </w:r>
        <w:r w:rsidRPr="00101669">
          <w:rPr>
            <w:noProof/>
            <w:webHidden/>
          </w:rPr>
          <w:tab/>
        </w:r>
        <w:r w:rsidRPr="00101669">
          <w:rPr>
            <w:noProof/>
            <w:webHidden/>
          </w:rPr>
          <w:fldChar w:fldCharType="begin"/>
        </w:r>
        <w:r w:rsidRPr="00101669">
          <w:rPr>
            <w:noProof/>
            <w:webHidden/>
          </w:rPr>
          <w:instrText xml:space="preserve"> PAGEREF _Toc237348829 \h </w:instrText>
        </w:r>
        <w:r w:rsidRPr="00101669">
          <w:rPr>
            <w:noProof/>
            <w:webHidden/>
          </w:rPr>
        </w:r>
        <w:r w:rsidRPr="00101669">
          <w:rPr>
            <w:noProof/>
            <w:webHidden/>
          </w:rPr>
          <w:fldChar w:fldCharType="separate"/>
        </w:r>
        <w:r w:rsidRPr="00101669">
          <w:rPr>
            <w:noProof/>
            <w:webHidden/>
          </w:rPr>
          <w:t>21</w:t>
        </w:r>
        <w:r w:rsidRPr="00101669">
          <w:rPr>
            <w:noProof/>
            <w:webHidden/>
          </w:rPr>
          <w:fldChar w:fldCharType="end"/>
        </w:r>
      </w:hyperlink>
    </w:p>
    <w:p w14:paraId="19E9313C" w14:textId="49FF3BD8" w:rsidR="009C5C66" w:rsidRPr="00101669" w:rsidRDefault="009C5C66">
      <w:pPr>
        <w:pStyle w:val="TOC2"/>
        <w:tabs>
          <w:tab w:val="left" w:pos="960"/>
          <w:tab w:val="right" w:leader="dot" w:pos="9060"/>
        </w:tabs>
        <w:rPr>
          <w:rFonts w:asciiTheme="minorHAnsi" w:eastAsiaTheme="minorEastAsia" w:hAnsiTheme="minorHAnsi"/>
          <w:noProof/>
          <w:sz w:val="24"/>
          <w:szCs w:val="24"/>
          <w:lang w:eastAsia="en-GB"/>
        </w:rPr>
      </w:pPr>
      <w:hyperlink w:anchor="_Toc237348830" w:history="1">
        <w:r w:rsidRPr="00101669">
          <w:rPr>
            <w:rStyle w:val="Hyperlink"/>
            <w:rFonts w:ascii="Arial" w:eastAsia="Calibri" w:hAnsi="Arial" w:cs="Arial"/>
            <w:i/>
            <w:iCs/>
            <w:noProof/>
          </w:rPr>
          <w:t>21.</w:t>
        </w:r>
        <w:r w:rsidRPr="00101669">
          <w:rPr>
            <w:rFonts w:asciiTheme="minorHAnsi" w:eastAsiaTheme="minorEastAsia" w:hAnsiTheme="minorHAnsi"/>
            <w:noProof/>
            <w:sz w:val="24"/>
            <w:szCs w:val="24"/>
            <w:lang w:eastAsia="en-GB"/>
          </w:rPr>
          <w:tab/>
        </w:r>
        <w:r w:rsidRPr="00101669">
          <w:rPr>
            <w:rStyle w:val="Hyperlink"/>
            <w:rFonts w:ascii="Arial" w:eastAsia="Calibri" w:hAnsi="Arial" w:cs="Arial"/>
            <w:noProof/>
          </w:rPr>
          <w:t>Delegation of Specialist or Invasive Medicines Administration</w:t>
        </w:r>
        <w:r w:rsidRPr="00101669">
          <w:rPr>
            <w:noProof/>
            <w:webHidden/>
          </w:rPr>
          <w:tab/>
        </w:r>
        <w:r w:rsidRPr="00101669">
          <w:rPr>
            <w:noProof/>
            <w:webHidden/>
          </w:rPr>
          <w:fldChar w:fldCharType="begin"/>
        </w:r>
        <w:r w:rsidRPr="00101669">
          <w:rPr>
            <w:noProof/>
            <w:webHidden/>
          </w:rPr>
          <w:instrText xml:space="preserve"> PAGEREF _Toc237348830 \h </w:instrText>
        </w:r>
        <w:r w:rsidRPr="00101669">
          <w:rPr>
            <w:noProof/>
            <w:webHidden/>
          </w:rPr>
        </w:r>
        <w:r w:rsidRPr="00101669">
          <w:rPr>
            <w:noProof/>
            <w:webHidden/>
          </w:rPr>
          <w:fldChar w:fldCharType="separate"/>
        </w:r>
        <w:r w:rsidRPr="00101669">
          <w:rPr>
            <w:noProof/>
            <w:webHidden/>
          </w:rPr>
          <w:t>21</w:t>
        </w:r>
        <w:r w:rsidRPr="00101669">
          <w:rPr>
            <w:noProof/>
            <w:webHidden/>
          </w:rPr>
          <w:fldChar w:fldCharType="end"/>
        </w:r>
      </w:hyperlink>
    </w:p>
    <w:p w14:paraId="22128924" w14:textId="3B774E24" w:rsidR="009C5C66" w:rsidRDefault="009C5C66">
      <w:pPr>
        <w:pStyle w:val="TOC1"/>
        <w:rPr>
          <w:rFonts w:asciiTheme="minorHAnsi" w:eastAsiaTheme="minorEastAsia" w:hAnsiTheme="minorHAnsi"/>
          <w:noProof/>
          <w:sz w:val="24"/>
          <w:szCs w:val="24"/>
          <w:lang w:eastAsia="en-GB"/>
        </w:rPr>
      </w:pPr>
      <w:hyperlink w:anchor="_Toc237348831" w:history="1">
        <w:r w:rsidRPr="00AC2929">
          <w:rPr>
            <w:rStyle w:val="Hyperlink"/>
            <w:rFonts w:ascii="Arial" w:eastAsia="Calibri" w:hAnsi="Arial" w:cs="Arial"/>
            <w:b/>
            <w:bCs/>
            <w:noProof/>
          </w:rPr>
          <w:t>Group C – Specialist or delegated medicines roles</w:t>
        </w:r>
        <w:r>
          <w:rPr>
            <w:noProof/>
            <w:webHidden/>
          </w:rPr>
          <w:tab/>
        </w:r>
        <w:r>
          <w:rPr>
            <w:noProof/>
            <w:webHidden/>
          </w:rPr>
          <w:fldChar w:fldCharType="begin"/>
        </w:r>
        <w:r>
          <w:rPr>
            <w:noProof/>
            <w:webHidden/>
          </w:rPr>
          <w:instrText xml:space="preserve"> PAGEREF _Toc237348831 \h </w:instrText>
        </w:r>
        <w:r>
          <w:rPr>
            <w:noProof/>
            <w:webHidden/>
          </w:rPr>
        </w:r>
        <w:r>
          <w:rPr>
            <w:noProof/>
            <w:webHidden/>
          </w:rPr>
          <w:fldChar w:fldCharType="separate"/>
        </w:r>
        <w:r>
          <w:rPr>
            <w:noProof/>
            <w:webHidden/>
          </w:rPr>
          <w:t>22</w:t>
        </w:r>
        <w:r>
          <w:rPr>
            <w:noProof/>
            <w:webHidden/>
          </w:rPr>
          <w:fldChar w:fldCharType="end"/>
        </w:r>
      </w:hyperlink>
    </w:p>
    <w:p w14:paraId="5EA83843" w14:textId="77777777" w:rsidR="00101669" w:rsidRDefault="00D6032B" w:rsidP="00064BB3">
      <w:pPr>
        <w:rPr>
          <w:rFonts w:eastAsia="Calibri" w:cs="Calibri"/>
          <w:sz w:val="24"/>
          <w:szCs w:val="24"/>
        </w:rPr>
      </w:pPr>
      <w:r>
        <w:rPr>
          <w:rFonts w:eastAsia="Calibri" w:cs="Calibri"/>
          <w:sz w:val="24"/>
          <w:szCs w:val="24"/>
        </w:rPr>
        <w:fldChar w:fldCharType="end"/>
      </w:r>
      <w:bookmarkStart w:id="1" w:name="_Toc237333096"/>
      <w:bookmarkStart w:id="2" w:name="_Toc237333917"/>
    </w:p>
    <w:p w14:paraId="1D08D349" w14:textId="58D42BFC" w:rsidR="00CD37C3" w:rsidRPr="00117D90" w:rsidRDefault="00CD37C3" w:rsidP="00064BB3">
      <w:pPr>
        <w:rPr>
          <w:rFonts w:ascii="Arial" w:eastAsia="Calibri" w:hAnsi="Arial" w:cs="Arial"/>
          <w:b/>
          <w:bCs/>
          <w:color w:val="325083"/>
          <w:sz w:val="36"/>
          <w:szCs w:val="36"/>
        </w:rPr>
      </w:pPr>
      <w:r w:rsidRPr="00117D90">
        <w:rPr>
          <w:rFonts w:ascii="Arial" w:eastAsia="Calibri" w:hAnsi="Arial" w:cs="Arial"/>
          <w:b/>
          <w:bCs/>
          <w:color w:val="325083"/>
          <w:sz w:val="36"/>
          <w:szCs w:val="36"/>
        </w:rPr>
        <w:lastRenderedPageBreak/>
        <w:t>Glossary</w:t>
      </w:r>
      <w:bookmarkEnd w:id="1"/>
      <w:bookmarkEnd w:id="2"/>
    </w:p>
    <w:tbl>
      <w:tblPr>
        <w:tblStyle w:val="TableGrid"/>
        <w:tblW w:w="5000" w:type="pct"/>
        <w:tblCellMar>
          <w:top w:w="28" w:type="dxa"/>
          <w:bottom w:w="28" w:type="dxa"/>
        </w:tblCellMar>
        <w:tblLook w:val="04A0" w:firstRow="1" w:lastRow="0" w:firstColumn="1" w:lastColumn="0" w:noHBand="0" w:noVBand="1"/>
      </w:tblPr>
      <w:tblGrid>
        <w:gridCol w:w="2256"/>
        <w:gridCol w:w="6804"/>
      </w:tblGrid>
      <w:tr w:rsidR="00A71975" w:rsidRPr="00117D90" w14:paraId="0B479385" w14:textId="77777777" w:rsidTr="109FC680">
        <w:trPr>
          <w:trHeight w:val="197"/>
        </w:trPr>
        <w:tc>
          <w:tcPr>
            <w:tcW w:w="1245" w:type="pct"/>
          </w:tcPr>
          <w:p w14:paraId="27EC0EA2"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CD</w:t>
            </w:r>
          </w:p>
        </w:tc>
        <w:tc>
          <w:tcPr>
            <w:tcW w:w="3755" w:type="pct"/>
          </w:tcPr>
          <w:p w14:paraId="25FA381E"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Controlled drugs</w:t>
            </w:r>
          </w:p>
        </w:tc>
      </w:tr>
      <w:tr w:rsidR="00A71975" w:rsidRPr="00117D90" w14:paraId="122C2837" w14:textId="77777777" w:rsidTr="109FC680">
        <w:trPr>
          <w:trHeight w:val="197"/>
        </w:trPr>
        <w:tc>
          <w:tcPr>
            <w:tcW w:w="1245" w:type="pct"/>
          </w:tcPr>
          <w:p w14:paraId="53F306C5"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CDAO</w:t>
            </w:r>
          </w:p>
        </w:tc>
        <w:tc>
          <w:tcPr>
            <w:tcW w:w="3755" w:type="pct"/>
          </w:tcPr>
          <w:p w14:paraId="2D5788E9"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Controlled Drugs Accountable Officer</w:t>
            </w:r>
          </w:p>
        </w:tc>
      </w:tr>
      <w:tr w:rsidR="00A71975" w:rsidRPr="00117D90" w14:paraId="77A41C12" w14:textId="77777777" w:rsidTr="109FC680">
        <w:tc>
          <w:tcPr>
            <w:tcW w:w="1245" w:type="pct"/>
          </w:tcPr>
          <w:p w14:paraId="21BD7D42"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DoLS</w:t>
            </w:r>
          </w:p>
        </w:tc>
        <w:tc>
          <w:tcPr>
            <w:tcW w:w="3755" w:type="pct"/>
          </w:tcPr>
          <w:p w14:paraId="7D7B20BE"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lang w:val="en-US"/>
              </w:rPr>
              <w:t>Deprivation of Liberty Safeguards</w:t>
            </w:r>
          </w:p>
        </w:tc>
      </w:tr>
      <w:tr w:rsidR="00A71975" w:rsidRPr="00117D90" w14:paraId="4E823B46" w14:textId="77777777" w:rsidTr="109FC680">
        <w:tc>
          <w:tcPr>
            <w:tcW w:w="1245" w:type="pct"/>
          </w:tcPr>
          <w:p w14:paraId="6DD5D2E6"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e-MAR</w:t>
            </w:r>
          </w:p>
        </w:tc>
        <w:tc>
          <w:tcPr>
            <w:tcW w:w="3755" w:type="pct"/>
          </w:tcPr>
          <w:p w14:paraId="3F08C534" w14:textId="77777777" w:rsidR="00A71975" w:rsidRPr="00117D90" w:rsidRDefault="524D6067" w:rsidP="00117D90">
            <w:pPr>
              <w:spacing w:after="120"/>
              <w:rPr>
                <w:rFonts w:ascii="Arial" w:eastAsia="Calibri" w:hAnsi="Arial" w:cs="Arial"/>
                <w:sz w:val="24"/>
                <w:szCs w:val="24"/>
                <w:lang w:val="en-US"/>
              </w:rPr>
            </w:pPr>
            <w:r w:rsidRPr="00117D90">
              <w:rPr>
                <w:rFonts w:ascii="Arial" w:eastAsia="Calibri" w:hAnsi="Arial" w:cs="Arial"/>
                <w:sz w:val="24"/>
                <w:szCs w:val="24"/>
                <w:lang w:val="en-US"/>
              </w:rPr>
              <w:t>Electronic medicines administration record chart</w:t>
            </w:r>
          </w:p>
        </w:tc>
      </w:tr>
      <w:tr w:rsidR="00A71975" w:rsidRPr="00117D90" w14:paraId="6A807452" w14:textId="77777777" w:rsidTr="109FC680">
        <w:tc>
          <w:tcPr>
            <w:tcW w:w="1245" w:type="pct"/>
          </w:tcPr>
          <w:p w14:paraId="02DC1E6E"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GDPR</w:t>
            </w:r>
          </w:p>
        </w:tc>
        <w:tc>
          <w:tcPr>
            <w:tcW w:w="3755" w:type="pct"/>
          </w:tcPr>
          <w:p w14:paraId="518806FA"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General Data Protection Regulation</w:t>
            </w:r>
          </w:p>
        </w:tc>
      </w:tr>
      <w:tr w:rsidR="00A71975" w:rsidRPr="00117D90" w14:paraId="163C7D5B" w14:textId="77777777" w:rsidTr="109FC680">
        <w:tc>
          <w:tcPr>
            <w:tcW w:w="1245" w:type="pct"/>
          </w:tcPr>
          <w:p w14:paraId="5CFB53EA"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GP</w:t>
            </w:r>
          </w:p>
        </w:tc>
        <w:tc>
          <w:tcPr>
            <w:tcW w:w="3755" w:type="pct"/>
          </w:tcPr>
          <w:p w14:paraId="30CF27F4"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 xml:space="preserve">General practitioner </w:t>
            </w:r>
          </w:p>
        </w:tc>
      </w:tr>
      <w:tr w:rsidR="00A71975" w:rsidRPr="00117D90" w14:paraId="6C885DB6" w14:textId="77777777" w:rsidTr="109FC680">
        <w:tc>
          <w:tcPr>
            <w:tcW w:w="1245" w:type="pct"/>
          </w:tcPr>
          <w:p w14:paraId="29A1CB00"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GSL</w:t>
            </w:r>
          </w:p>
        </w:tc>
        <w:tc>
          <w:tcPr>
            <w:tcW w:w="3755" w:type="pct"/>
          </w:tcPr>
          <w:p w14:paraId="3EF588A8"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General Sales List</w:t>
            </w:r>
          </w:p>
        </w:tc>
      </w:tr>
      <w:tr w:rsidR="00A71975" w:rsidRPr="00117D90" w14:paraId="36D321B6" w14:textId="77777777" w:rsidTr="109FC680">
        <w:tc>
          <w:tcPr>
            <w:tcW w:w="1245" w:type="pct"/>
          </w:tcPr>
          <w:p w14:paraId="0C8D1509"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 xml:space="preserve">MAR CHART </w:t>
            </w:r>
          </w:p>
        </w:tc>
        <w:tc>
          <w:tcPr>
            <w:tcW w:w="3755" w:type="pct"/>
          </w:tcPr>
          <w:p w14:paraId="1B6CC520"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Medicines administration record chart</w:t>
            </w:r>
          </w:p>
        </w:tc>
      </w:tr>
      <w:tr w:rsidR="00A71975" w:rsidRPr="00117D90" w14:paraId="515C7BC2" w14:textId="77777777" w:rsidTr="109FC680">
        <w:tc>
          <w:tcPr>
            <w:tcW w:w="1245" w:type="pct"/>
          </w:tcPr>
          <w:p w14:paraId="5CC108B9"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 xml:space="preserve">MCA </w:t>
            </w:r>
          </w:p>
        </w:tc>
        <w:tc>
          <w:tcPr>
            <w:tcW w:w="3755" w:type="pct"/>
          </w:tcPr>
          <w:p w14:paraId="74789797"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Mental Capacity Act 2005</w:t>
            </w:r>
          </w:p>
        </w:tc>
      </w:tr>
      <w:tr w:rsidR="00A71975" w:rsidRPr="00117D90" w14:paraId="035988FA" w14:textId="77777777" w:rsidTr="109FC680">
        <w:tc>
          <w:tcPr>
            <w:tcW w:w="1245" w:type="pct"/>
          </w:tcPr>
          <w:p w14:paraId="64049DB6" w14:textId="77777777" w:rsidR="00A71975" w:rsidRPr="00117D90" w:rsidRDefault="2D5E0A27" w:rsidP="00117D90">
            <w:pPr>
              <w:spacing w:after="120"/>
              <w:rPr>
                <w:rFonts w:ascii="Arial" w:eastAsia="Calibri" w:hAnsi="Arial" w:cs="Arial"/>
                <w:color w:val="000000" w:themeColor="text1"/>
                <w:sz w:val="24"/>
                <w:szCs w:val="24"/>
              </w:rPr>
            </w:pPr>
            <w:r w:rsidRPr="00117D90">
              <w:rPr>
                <w:rFonts w:ascii="Arial" w:eastAsia="Calibri" w:hAnsi="Arial" w:cs="Arial"/>
                <w:color w:val="000000" w:themeColor="text1"/>
                <w:sz w:val="24"/>
                <w:szCs w:val="24"/>
              </w:rPr>
              <w:t xml:space="preserve">MCCA </w:t>
            </w:r>
            <w:r w:rsidR="00A71975" w:rsidRPr="00117D90">
              <w:rPr>
                <w:rFonts w:ascii="Arial" w:hAnsi="Arial" w:cs="Arial"/>
                <w:color w:val="000000" w:themeColor="text1"/>
                <w:sz w:val="24"/>
                <w:szCs w:val="24"/>
              </w:rPr>
              <w:tab/>
            </w:r>
          </w:p>
        </w:tc>
        <w:tc>
          <w:tcPr>
            <w:tcW w:w="3755" w:type="pct"/>
          </w:tcPr>
          <w:p w14:paraId="20233FF6" w14:textId="77777777" w:rsidR="00A71975" w:rsidRPr="00117D90" w:rsidRDefault="2D5E0A27" w:rsidP="00117D90">
            <w:pPr>
              <w:spacing w:after="120"/>
              <w:rPr>
                <w:rFonts w:ascii="Arial" w:eastAsia="Calibri" w:hAnsi="Arial" w:cs="Arial"/>
                <w:color w:val="000000" w:themeColor="text1"/>
                <w:sz w:val="24"/>
                <w:szCs w:val="24"/>
              </w:rPr>
            </w:pPr>
            <w:r w:rsidRPr="00117D90">
              <w:rPr>
                <w:rFonts w:ascii="Arial" w:eastAsia="Calibri" w:hAnsi="Arial" w:cs="Arial"/>
                <w:color w:val="000000" w:themeColor="text1"/>
                <w:sz w:val="24"/>
                <w:szCs w:val="24"/>
              </w:rPr>
              <w:t>Multi-compartment compliance aids</w:t>
            </w:r>
          </w:p>
        </w:tc>
      </w:tr>
      <w:tr w:rsidR="00A71975" w:rsidRPr="00117D90" w14:paraId="06859801" w14:textId="77777777" w:rsidTr="109FC680">
        <w:tc>
          <w:tcPr>
            <w:tcW w:w="1245" w:type="pct"/>
          </w:tcPr>
          <w:p w14:paraId="1CE892AC"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MDI</w:t>
            </w:r>
          </w:p>
        </w:tc>
        <w:tc>
          <w:tcPr>
            <w:tcW w:w="3755" w:type="pct"/>
          </w:tcPr>
          <w:p w14:paraId="214F9EA3"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Metered dose inhaler</w:t>
            </w:r>
          </w:p>
        </w:tc>
      </w:tr>
      <w:tr w:rsidR="00A71975" w:rsidRPr="00117D90" w14:paraId="5041CD40" w14:textId="77777777" w:rsidTr="109FC680">
        <w:tc>
          <w:tcPr>
            <w:tcW w:w="1245" w:type="pct"/>
          </w:tcPr>
          <w:p w14:paraId="6E4AD283"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MHRA</w:t>
            </w:r>
          </w:p>
        </w:tc>
        <w:tc>
          <w:tcPr>
            <w:tcW w:w="3755" w:type="pct"/>
          </w:tcPr>
          <w:p w14:paraId="477AE220"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lang w:val="en-US"/>
              </w:rPr>
              <w:t>Medicines and Healthcare products Regulatory Agency</w:t>
            </w:r>
          </w:p>
        </w:tc>
      </w:tr>
      <w:tr w:rsidR="00A71975" w:rsidRPr="00117D90" w14:paraId="17B80937" w14:textId="77777777" w:rsidTr="109FC680">
        <w:tc>
          <w:tcPr>
            <w:tcW w:w="1245" w:type="pct"/>
          </w:tcPr>
          <w:p w14:paraId="1CEBA0A6"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NKA</w:t>
            </w:r>
          </w:p>
        </w:tc>
        <w:tc>
          <w:tcPr>
            <w:tcW w:w="3755" w:type="pct"/>
          </w:tcPr>
          <w:p w14:paraId="167EC0D3"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No known allergy</w:t>
            </w:r>
          </w:p>
        </w:tc>
      </w:tr>
      <w:tr w:rsidR="00A71975" w:rsidRPr="00117D90" w14:paraId="1BC1BA38" w14:textId="77777777" w:rsidTr="109FC680">
        <w:tc>
          <w:tcPr>
            <w:tcW w:w="1245" w:type="pct"/>
          </w:tcPr>
          <w:p w14:paraId="0ED87744"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OTC</w:t>
            </w:r>
          </w:p>
        </w:tc>
        <w:tc>
          <w:tcPr>
            <w:tcW w:w="3755" w:type="pct"/>
          </w:tcPr>
          <w:p w14:paraId="2164313D"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Over the counter medicines</w:t>
            </w:r>
          </w:p>
        </w:tc>
      </w:tr>
      <w:tr w:rsidR="00A71975" w:rsidRPr="00117D90" w14:paraId="35C80542" w14:textId="77777777" w:rsidTr="109FC680">
        <w:tc>
          <w:tcPr>
            <w:tcW w:w="1245" w:type="pct"/>
          </w:tcPr>
          <w:p w14:paraId="7211ADA3"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w:t>
            </w:r>
          </w:p>
        </w:tc>
        <w:tc>
          <w:tcPr>
            <w:tcW w:w="3755" w:type="pct"/>
          </w:tcPr>
          <w:p w14:paraId="2B3F485E"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Pharmacy-only medicines</w:t>
            </w:r>
          </w:p>
        </w:tc>
      </w:tr>
      <w:tr w:rsidR="00A71975" w:rsidRPr="00117D90" w14:paraId="1ED408DA" w14:textId="77777777" w:rsidTr="109FC680">
        <w:tc>
          <w:tcPr>
            <w:tcW w:w="1245" w:type="pct"/>
          </w:tcPr>
          <w:p w14:paraId="557E76EA"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PPE</w:t>
            </w:r>
          </w:p>
        </w:tc>
        <w:tc>
          <w:tcPr>
            <w:tcW w:w="3755" w:type="pct"/>
          </w:tcPr>
          <w:p w14:paraId="6FA4C2DA"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Personal protective equipment</w:t>
            </w:r>
          </w:p>
        </w:tc>
      </w:tr>
      <w:tr w:rsidR="00A71975" w:rsidRPr="00117D90" w14:paraId="2ACBE4DA" w14:textId="77777777" w:rsidTr="109FC680">
        <w:tc>
          <w:tcPr>
            <w:tcW w:w="1245" w:type="pct"/>
          </w:tcPr>
          <w:p w14:paraId="25032D96"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PIL</w:t>
            </w:r>
          </w:p>
        </w:tc>
        <w:tc>
          <w:tcPr>
            <w:tcW w:w="3755" w:type="pct"/>
          </w:tcPr>
          <w:p w14:paraId="05F889D2"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Patient information leaflet</w:t>
            </w:r>
          </w:p>
        </w:tc>
      </w:tr>
      <w:tr w:rsidR="00A71975" w:rsidRPr="00117D90" w14:paraId="15683F57" w14:textId="77777777" w:rsidTr="109FC680">
        <w:tc>
          <w:tcPr>
            <w:tcW w:w="1245" w:type="pct"/>
          </w:tcPr>
          <w:p w14:paraId="6B17556F"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POM</w:t>
            </w:r>
          </w:p>
        </w:tc>
        <w:tc>
          <w:tcPr>
            <w:tcW w:w="3755" w:type="pct"/>
          </w:tcPr>
          <w:p w14:paraId="79358625"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Prescription-only medicines</w:t>
            </w:r>
          </w:p>
        </w:tc>
      </w:tr>
      <w:tr w:rsidR="00A71975" w:rsidRPr="00117D90" w14:paraId="562C7D1F" w14:textId="77777777" w:rsidTr="109FC680">
        <w:tc>
          <w:tcPr>
            <w:tcW w:w="1245" w:type="pct"/>
          </w:tcPr>
          <w:p w14:paraId="5B52B6DC"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PRN</w:t>
            </w:r>
            <w:r w:rsidR="00A71975" w:rsidRPr="00117D90">
              <w:rPr>
                <w:rFonts w:ascii="Arial" w:hAnsi="Arial" w:cs="Arial"/>
                <w:sz w:val="24"/>
                <w:szCs w:val="24"/>
              </w:rPr>
              <w:tab/>
            </w:r>
            <w:r w:rsidR="00A71975" w:rsidRPr="00117D90">
              <w:rPr>
                <w:rFonts w:ascii="Arial" w:hAnsi="Arial" w:cs="Arial"/>
                <w:sz w:val="24"/>
                <w:szCs w:val="24"/>
              </w:rPr>
              <w:tab/>
            </w:r>
          </w:p>
        </w:tc>
        <w:tc>
          <w:tcPr>
            <w:tcW w:w="3755" w:type="pct"/>
          </w:tcPr>
          <w:p w14:paraId="0F3DEFFD"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When required medicines</w:t>
            </w:r>
          </w:p>
        </w:tc>
      </w:tr>
      <w:tr w:rsidR="00A71975" w:rsidRPr="00117D90" w14:paraId="34B10C2C" w14:textId="77777777" w:rsidTr="109FC680">
        <w:tc>
          <w:tcPr>
            <w:tcW w:w="1245" w:type="pct"/>
          </w:tcPr>
          <w:p w14:paraId="4882E940"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RN</w:t>
            </w:r>
            <w:r w:rsidR="00A71975" w:rsidRPr="00117D90">
              <w:rPr>
                <w:rFonts w:ascii="Arial" w:hAnsi="Arial" w:cs="Arial"/>
                <w:sz w:val="24"/>
                <w:szCs w:val="24"/>
              </w:rPr>
              <w:tab/>
            </w:r>
            <w:r w:rsidR="00A71975" w:rsidRPr="00117D90">
              <w:rPr>
                <w:rFonts w:ascii="Arial" w:hAnsi="Arial" w:cs="Arial"/>
                <w:sz w:val="24"/>
                <w:szCs w:val="24"/>
              </w:rPr>
              <w:tab/>
            </w:r>
          </w:p>
        </w:tc>
        <w:tc>
          <w:tcPr>
            <w:tcW w:w="3755" w:type="pct"/>
          </w:tcPr>
          <w:p w14:paraId="613B22C0" w14:textId="77777777" w:rsidR="00A71975" w:rsidRPr="00117D90" w:rsidRDefault="524D6067" w:rsidP="00117D90">
            <w:pPr>
              <w:spacing w:after="120"/>
              <w:rPr>
                <w:rFonts w:ascii="Arial" w:eastAsia="Calibri" w:hAnsi="Arial" w:cs="Arial"/>
                <w:sz w:val="24"/>
                <w:szCs w:val="24"/>
              </w:rPr>
            </w:pPr>
            <w:r w:rsidRPr="00117D90">
              <w:rPr>
                <w:rFonts w:ascii="Arial" w:eastAsia="Calibri" w:hAnsi="Arial" w:cs="Arial"/>
                <w:sz w:val="24"/>
                <w:szCs w:val="24"/>
              </w:rPr>
              <w:t>Registered nurse</w:t>
            </w:r>
          </w:p>
        </w:tc>
      </w:tr>
    </w:tbl>
    <w:p w14:paraId="7D8197C9" w14:textId="77777777" w:rsidR="00A71975" w:rsidRPr="00DB4349" w:rsidRDefault="00A71975" w:rsidP="3E9E3CA1">
      <w:pPr>
        <w:rPr>
          <w:rFonts w:eastAsia="Calibri" w:cs="Calibri"/>
          <w:b/>
          <w:bCs/>
          <w:sz w:val="28"/>
          <w:szCs w:val="28"/>
        </w:rPr>
      </w:pPr>
    </w:p>
    <w:p w14:paraId="777EB5C4" w14:textId="64C89178" w:rsidR="00CD37C3" w:rsidRPr="00DB4349" w:rsidRDefault="00CD37C3" w:rsidP="3E9E3CA1">
      <w:pPr>
        <w:rPr>
          <w:rFonts w:eastAsia="Calibri" w:cs="Calibri"/>
          <w:b/>
          <w:bCs/>
          <w:sz w:val="28"/>
          <w:szCs w:val="28"/>
        </w:rPr>
      </w:pPr>
      <w:r w:rsidRPr="00DB4349">
        <w:rPr>
          <w:rFonts w:eastAsia="Calibri" w:cs="Calibri"/>
          <w:b/>
          <w:bCs/>
          <w:sz w:val="28"/>
          <w:szCs w:val="28"/>
        </w:rPr>
        <w:br w:type="page"/>
      </w:r>
    </w:p>
    <w:p w14:paraId="79112850" w14:textId="60C7F2D6" w:rsidR="73B9DCDC" w:rsidRPr="0080021C" w:rsidRDefault="73B9DCDC" w:rsidP="0080021C">
      <w:pPr>
        <w:pStyle w:val="Heading1"/>
        <w:rPr>
          <w:rFonts w:ascii="Arial" w:hAnsi="Arial" w:cs="Arial"/>
          <w:b/>
          <w:bCs/>
          <w:sz w:val="30"/>
          <w:szCs w:val="30"/>
        </w:rPr>
      </w:pPr>
      <w:bookmarkStart w:id="3" w:name="_Toc237333918"/>
      <w:bookmarkStart w:id="4" w:name="_Toc237348797"/>
      <w:bookmarkEnd w:id="0"/>
      <w:r w:rsidRPr="0080021C">
        <w:rPr>
          <w:rFonts w:ascii="Arial" w:eastAsia="Calibri" w:hAnsi="Arial" w:cs="Arial"/>
          <w:b/>
          <w:bCs/>
          <w:sz w:val="30"/>
          <w:szCs w:val="30"/>
        </w:rPr>
        <w:lastRenderedPageBreak/>
        <w:t>Introduction</w:t>
      </w:r>
      <w:bookmarkEnd w:id="3"/>
      <w:bookmarkEnd w:id="4"/>
    </w:p>
    <w:p w14:paraId="470AC7E2" w14:textId="3F91952A" w:rsidR="00DB4349" w:rsidRPr="00117D90" w:rsidRDefault="00DB4349" w:rsidP="00DB460C">
      <w:pPr>
        <w:spacing w:after="0" w:line="300" w:lineRule="atLeast"/>
        <w:jc w:val="both"/>
        <w:rPr>
          <w:rFonts w:ascii="Arial" w:eastAsia="Times New Roman" w:hAnsi="Arial" w:cs="Arial"/>
          <w:kern w:val="0"/>
          <w:sz w:val="24"/>
          <w:szCs w:val="24"/>
          <w:lang w:eastAsia="en-GB"/>
          <w14:ligatures w14:val="none"/>
        </w:rPr>
      </w:pPr>
      <w:r w:rsidRPr="00117D90">
        <w:rPr>
          <w:rFonts w:ascii="Arial" w:eastAsia="Times New Roman" w:hAnsi="Arial" w:cs="Arial"/>
          <w:kern w:val="0"/>
          <w:sz w:val="24"/>
          <w:szCs w:val="24"/>
          <w:lang w:eastAsia="en-GB"/>
          <w14:ligatures w14:val="none"/>
        </w:rPr>
        <w:t xml:space="preserve">This document provides the detailed curriculum specification supporting the </w:t>
      </w:r>
      <w:r w:rsidRPr="00117D90">
        <w:rPr>
          <w:rFonts w:ascii="Arial" w:eastAsia="Times New Roman" w:hAnsi="Arial" w:cs="Arial"/>
          <w:i/>
          <w:iCs/>
          <w:kern w:val="0"/>
          <w:sz w:val="24"/>
          <w:szCs w:val="24"/>
          <w:lang w:eastAsia="en-GB"/>
          <w14:ligatures w14:val="none"/>
        </w:rPr>
        <w:t>All-Wales Guidance for Medicines Training and Education for Support Workers in Health and Social Care</w:t>
      </w:r>
      <w:r w:rsidRPr="00117D90">
        <w:rPr>
          <w:rFonts w:ascii="Arial" w:eastAsia="Times New Roman" w:hAnsi="Arial" w:cs="Arial"/>
          <w:kern w:val="0"/>
          <w:sz w:val="24"/>
          <w:szCs w:val="24"/>
          <w:lang w:eastAsia="en-GB"/>
          <w14:ligatures w14:val="none"/>
        </w:rPr>
        <w:t xml:space="preserve"> and sets out the required curriculum content for medicines support training.</w:t>
      </w:r>
    </w:p>
    <w:p w14:paraId="02E8606A" w14:textId="77777777" w:rsidR="00DB4349" w:rsidRPr="00117D90" w:rsidRDefault="00DB4349" w:rsidP="00DB460C">
      <w:pPr>
        <w:spacing w:before="240" w:after="240"/>
        <w:jc w:val="both"/>
        <w:rPr>
          <w:rFonts w:ascii="Arial" w:hAnsi="Arial" w:cs="Arial"/>
          <w:color w:val="000000" w:themeColor="text1"/>
          <w:sz w:val="24"/>
          <w:szCs w:val="24"/>
        </w:rPr>
      </w:pPr>
      <w:r w:rsidRPr="00117D90">
        <w:rPr>
          <w:rFonts w:ascii="Arial" w:eastAsia="Calibri" w:hAnsi="Arial" w:cs="Arial"/>
          <w:color w:val="000000" w:themeColor="text1"/>
          <w:sz w:val="24"/>
          <w:szCs w:val="24"/>
        </w:rPr>
        <w:t>The purpose of this document is to describe the curriculum content and competency expectations organisations should include when designing and delivering training programmes. It provides a consistent national approach while allowing flexibility in local implementation.</w:t>
      </w:r>
    </w:p>
    <w:p w14:paraId="0A6A86EB" w14:textId="6FED196B" w:rsidR="1D605904" w:rsidRPr="00117D90" w:rsidRDefault="1D605904" w:rsidP="00DB460C">
      <w:pPr>
        <w:spacing w:before="240" w:after="240"/>
        <w:jc w:val="both"/>
        <w:rPr>
          <w:rFonts w:ascii="Arial" w:hAnsi="Arial" w:cs="Arial"/>
          <w:sz w:val="24"/>
          <w:szCs w:val="24"/>
        </w:rPr>
      </w:pPr>
      <w:r w:rsidRPr="00117D90">
        <w:rPr>
          <w:rFonts w:ascii="Arial" w:eastAsia="Calibri" w:hAnsi="Arial" w:cs="Arial"/>
          <w:sz w:val="24"/>
          <w:szCs w:val="24"/>
        </w:rPr>
        <w:t>The curriculum is structured into three training groups (A, B, C), reflecting increasing levels of responsibility for medicines support. Each group defines the core knowledge, practical skills, and competency expectations required for safe practice: Group A focuses on awareness and recognition of medicines-related risks; Group B on practical handling and administration; Group C on specialist or delegated medicines roles.</w:t>
      </w:r>
      <w:r w:rsidR="00E77EA9">
        <w:rPr>
          <w:rFonts w:ascii="Arial" w:eastAsia="Calibri" w:hAnsi="Arial" w:cs="Arial"/>
          <w:sz w:val="24"/>
          <w:szCs w:val="24"/>
        </w:rPr>
        <w:t xml:space="preserve"> </w:t>
      </w:r>
      <w:r w:rsidR="00E77EA9" w:rsidRPr="00E77EA9">
        <w:rPr>
          <w:rFonts w:ascii="Arial" w:eastAsia="Calibri" w:hAnsi="Arial" w:cs="Arial"/>
          <w:sz w:val="24"/>
          <w:szCs w:val="24"/>
        </w:rPr>
        <w:t>For workers progressing beyond awareness roles to provide medicines support, Group A content should be incorporated within Group B training to avoid unnecessary duplication of training</w:t>
      </w:r>
    </w:p>
    <w:p w14:paraId="662ACA5A" w14:textId="0A7CC081" w:rsidR="1D605904" w:rsidRPr="00117D90" w:rsidRDefault="1D605904" w:rsidP="00DB460C">
      <w:pPr>
        <w:spacing w:before="240" w:after="240"/>
        <w:jc w:val="both"/>
        <w:rPr>
          <w:rFonts w:ascii="Arial" w:hAnsi="Arial" w:cs="Arial"/>
          <w:sz w:val="24"/>
          <w:szCs w:val="24"/>
        </w:rPr>
      </w:pPr>
      <w:r w:rsidRPr="00117D90">
        <w:rPr>
          <w:rFonts w:ascii="Arial" w:eastAsia="Calibri" w:hAnsi="Arial" w:cs="Arial"/>
          <w:sz w:val="24"/>
          <w:szCs w:val="24"/>
        </w:rPr>
        <w:t>The curriculum emphasises safe, person-centred practice, legal and professional responsibilities, accurate record-keeping, and timely escalation of concerns. It supports organisations to develop competent care support workers and promotes consistent standards of medicines support across health and social care settings in Wales.</w:t>
      </w:r>
    </w:p>
    <w:p w14:paraId="5E914F15" w14:textId="1B20BA70" w:rsidR="1D605904" w:rsidRDefault="674DF02A" w:rsidP="00DB460C">
      <w:pPr>
        <w:spacing w:before="240" w:after="240"/>
        <w:jc w:val="both"/>
        <w:rPr>
          <w:rFonts w:ascii="Arial" w:eastAsia="Calibri" w:hAnsi="Arial" w:cs="Arial"/>
          <w:sz w:val="24"/>
          <w:szCs w:val="24"/>
        </w:rPr>
      </w:pPr>
      <w:r w:rsidRPr="00117D90">
        <w:rPr>
          <w:rFonts w:ascii="Arial" w:eastAsia="Calibri" w:hAnsi="Arial" w:cs="Arial"/>
          <w:sz w:val="24"/>
          <w:szCs w:val="24"/>
        </w:rPr>
        <w:t>This document will be reviewed and updated periodically to reflect changes in legislation, national policy, and best practice.</w:t>
      </w:r>
    </w:p>
    <w:p w14:paraId="3407CF9C" w14:textId="77777777" w:rsidR="00F351E6" w:rsidRPr="00101669" w:rsidRDefault="00F351E6" w:rsidP="00D6032B">
      <w:pPr>
        <w:pStyle w:val="Heading2"/>
        <w:rPr>
          <w:rFonts w:ascii="Arial" w:hAnsi="Arial" w:cs="Arial"/>
          <w:sz w:val="30"/>
          <w:szCs w:val="30"/>
        </w:rPr>
      </w:pPr>
      <w:bookmarkStart w:id="5" w:name="_Toc237333919"/>
      <w:bookmarkStart w:id="6" w:name="_Toc237348798"/>
      <w:r w:rsidRPr="00101669">
        <w:rPr>
          <w:rFonts w:ascii="Arial" w:hAnsi="Arial" w:cs="Arial"/>
          <w:sz w:val="30"/>
          <w:szCs w:val="30"/>
        </w:rPr>
        <w:t>Associated Guidance and Supporting Resources</w:t>
      </w:r>
      <w:bookmarkEnd w:id="5"/>
      <w:bookmarkEnd w:id="6"/>
    </w:p>
    <w:p w14:paraId="2AB4656C" w14:textId="5000200D" w:rsidR="00F351E6" w:rsidRPr="00117D90" w:rsidRDefault="00F351E6" w:rsidP="00F351E6">
      <w:pPr>
        <w:spacing w:before="240" w:after="240"/>
        <w:rPr>
          <w:rFonts w:ascii="Arial" w:hAnsi="Arial" w:cs="Arial"/>
          <w:sz w:val="24"/>
          <w:szCs w:val="24"/>
        </w:rPr>
      </w:pPr>
      <w:r w:rsidRPr="00117D90">
        <w:rPr>
          <w:rFonts w:ascii="Arial" w:hAnsi="Arial" w:cs="Arial"/>
          <w:sz w:val="24"/>
          <w:szCs w:val="24"/>
        </w:rPr>
        <w:t>This curriculum should be read alongside the following national guidance documents</w:t>
      </w:r>
      <w:r w:rsidR="00E77EA9">
        <w:rPr>
          <w:rFonts w:ascii="Arial" w:hAnsi="Arial" w:cs="Arial"/>
          <w:sz w:val="24"/>
          <w:szCs w:val="24"/>
        </w:rPr>
        <w:t xml:space="preserve"> (see figure1)</w:t>
      </w:r>
      <w:r w:rsidRPr="00117D90">
        <w:rPr>
          <w:rFonts w:ascii="Arial" w:hAnsi="Arial" w:cs="Arial"/>
          <w:sz w:val="24"/>
          <w:szCs w:val="24"/>
        </w:rPr>
        <w:t>, which provide the overarching framework, governance arrangements and practice standards for medicines support across health and social care settings in Wales:</w:t>
      </w:r>
    </w:p>
    <w:p w14:paraId="65A39A3A" w14:textId="1B75D316" w:rsidR="00F351E6" w:rsidRDefault="00F351E6" w:rsidP="00336542">
      <w:pPr>
        <w:numPr>
          <w:ilvl w:val="0"/>
          <w:numId w:val="19"/>
        </w:numPr>
        <w:spacing w:before="240" w:after="0"/>
        <w:rPr>
          <w:rFonts w:ascii="Arial" w:hAnsi="Arial" w:cs="Arial"/>
          <w:sz w:val="24"/>
          <w:szCs w:val="24"/>
        </w:rPr>
      </w:pPr>
      <w:r w:rsidRPr="00117D90">
        <w:rPr>
          <w:rFonts w:ascii="Arial" w:hAnsi="Arial" w:cs="Arial"/>
          <w:bCs/>
          <w:i/>
          <w:sz w:val="24"/>
          <w:szCs w:val="24"/>
        </w:rPr>
        <w:t>All-Wales Guidance for Medicines Training and Education for Support Workers in Health and Social Care</w:t>
      </w:r>
      <w:r w:rsidRPr="00117D90">
        <w:rPr>
          <w:rFonts w:ascii="Arial" w:hAnsi="Arial" w:cs="Arial"/>
          <w:sz w:val="24"/>
          <w:szCs w:val="24"/>
        </w:rPr>
        <w:t>: The overarching framework document for medicines training and competency assessment. It sets out the principles, governance arrangements, training pathways and quality assurance requirements that this curriculum supports</w:t>
      </w:r>
      <w:r w:rsidR="00DB4349" w:rsidRPr="00117D90">
        <w:rPr>
          <w:rFonts w:ascii="Arial" w:hAnsi="Arial" w:cs="Arial"/>
          <w:sz w:val="24"/>
          <w:szCs w:val="24"/>
        </w:rPr>
        <w:t xml:space="preserve">. </w:t>
      </w:r>
      <w:r w:rsidR="00DB4349" w:rsidRPr="00117D90">
        <w:rPr>
          <w:rFonts w:ascii="Arial" w:hAnsi="Arial" w:cs="Arial"/>
          <w:sz w:val="24"/>
          <w:szCs w:val="24"/>
          <w:highlight w:val="yellow"/>
        </w:rPr>
        <w:t>[CURRENTLY IN CONSUTLATION</w:t>
      </w:r>
      <w:r w:rsidR="00E31FF8" w:rsidRPr="00117D90">
        <w:rPr>
          <w:rFonts w:ascii="Arial" w:hAnsi="Arial" w:cs="Arial"/>
          <w:sz w:val="24"/>
          <w:szCs w:val="24"/>
          <w:highlight w:val="yellow"/>
        </w:rPr>
        <w:t>]</w:t>
      </w:r>
    </w:p>
    <w:p w14:paraId="7705D16A" w14:textId="69D67E2A" w:rsidR="00AD17DE" w:rsidRPr="00117D90" w:rsidRDefault="00AD17DE" w:rsidP="00F24897">
      <w:pPr>
        <w:pStyle w:val="NormalWeb"/>
        <w:numPr>
          <w:ilvl w:val="0"/>
          <w:numId w:val="19"/>
        </w:numPr>
        <w:spacing w:line="300" w:lineRule="atLeast"/>
        <w:rPr>
          <w:rFonts w:ascii="Arial" w:hAnsi="Arial" w:cs="Arial"/>
        </w:rPr>
      </w:pPr>
      <w:hyperlink r:id="rId15" w:history="1">
        <w:r w:rsidRPr="00117D90">
          <w:rPr>
            <w:rStyle w:val="Hyperlink"/>
            <w:rFonts w:ascii="Arial" w:eastAsiaTheme="majorEastAsia" w:hAnsi="Arial" w:cs="Arial"/>
            <w:i/>
          </w:rPr>
          <w:t>All Wales Guidance to Support Integrated Medicines Management in Community Settings</w:t>
        </w:r>
      </w:hyperlink>
      <w:r w:rsidRPr="00117D90">
        <w:rPr>
          <w:rFonts w:ascii="Arial" w:hAnsi="Arial" w:cs="Arial"/>
          <w:b/>
          <w:i/>
        </w:rPr>
        <w:t>:</w:t>
      </w:r>
      <w:r w:rsidRPr="00117D90">
        <w:rPr>
          <w:rFonts w:ascii="Arial" w:hAnsi="Arial" w:cs="Arial"/>
        </w:rPr>
        <w:t xml:space="preserve"> Provides operational guidance for medicines support in community and social care settings, including domiciliary care, care homes, supported living and other community-based services. It covers assessment, medicines support, administration, recording, storage, disposal, medicines reconciliation and incident management. </w:t>
      </w:r>
    </w:p>
    <w:p w14:paraId="353FD841" w14:textId="634B0AD0" w:rsidR="00AD17DE" w:rsidRPr="00117D90" w:rsidRDefault="00AD17DE" w:rsidP="00F24897">
      <w:pPr>
        <w:pStyle w:val="NormalWeb"/>
        <w:numPr>
          <w:ilvl w:val="0"/>
          <w:numId w:val="19"/>
        </w:numPr>
        <w:spacing w:line="300" w:lineRule="atLeast"/>
        <w:rPr>
          <w:rFonts w:ascii="Arial" w:hAnsi="Arial" w:cs="Arial"/>
        </w:rPr>
      </w:pPr>
      <w:hyperlink r:id="rId16" w:history="1">
        <w:r w:rsidRPr="00117D90">
          <w:rPr>
            <w:rStyle w:val="Hyperlink"/>
            <w:rFonts w:ascii="Arial" w:eastAsiaTheme="majorEastAsia" w:hAnsi="Arial" w:cs="Arial"/>
            <w:i/>
          </w:rPr>
          <w:t>All Wales Policy for Medicines Administration, Recording, Review, Storage and Disposal (MARRS)</w:t>
        </w:r>
        <w:r w:rsidRPr="00117D90">
          <w:rPr>
            <w:rStyle w:val="Hyperlink"/>
            <w:rFonts w:ascii="Arial" w:hAnsi="Arial" w:cs="Arial"/>
            <w:b/>
            <w:i/>
          </w:rPr>
          <w:t>:</w:t>
        </w:r>
      </w:hyperlink>
      <w:r w:rsidRPr="00117D90">
        <w:rPr>
          <w:rFonts w:ascii="Arial" w:hAnsi="Arial" w:cs="Arial"/>
        </w:rPr>
        <w:t xml:space="preserve"> Sets out the minimum standards for medicines management within healthcare organisations in Wales, including medicines administration, recording, review, storage and disposal, and underpins safe medicines practice across NHS and healthcare services</w:t>
      </w:r>
    </w:p>
    <w:p w14:paraId="0901E518" w14:textId="1A616956" w:rsidR="00DB4349" w:rsidRDefault="00DB4349" w:rsidP="00DB460C">
      <w:pPr>
        <w:rPr>
          <w:rFonts w:ascii="Arial" w:hAnsi="Arial" w:cs="Arial"/>
          <w:sz w:val="24"/>
          <w:szCs w:val="24"/>
        </w:rPr>
      </w:pPr>
      <w:r w:rsidRPr="00117D90">
        <w:rPr>
          <w:rFonts w:ascii="Arial" w:hAnsi="Arial" w:cs="Arial"/>
          <w:sz w:val="24"/>
          <w:szCs w:val="24"/>
        </w:rPr>
        <w:t>This curriculum translates the principles and requirements contained within these documents into defined knowledge, skills and competency expectations for support workers involved in medicines support across Wales.</w:t>
      </w:r>
    </w:p>
    <w:p w14:paraId="2612CAEE" w14:textId="39FFD943" w:rsidR="00E77EA9" w:rsidRDefault="00E77EA9" w:rsidP="00DB460C">
      <w:pPr>
        <w:rPr>
          <w:rFonts w:ascii="Arial" w:hAnsi="Arial" w:cs="Arial"/>
          <w:sz w:val="24"/>
          <w:szCs w:val="24"/>
        </w:rPr>
      </w:pPr>
    </w:p>
    <w:p w14:paraId="273EC026" w14:textId="16B5EC5C" w:rsidR="00E77EA9" w:rsidRDefault="00E77EA9" w:rsidP="00DB460C">
      <w:pPr>
        <w:rPr>
          <w:rFonts w:ascii="Arial" w:hAnsi="Arial" w:cs="Arial"/>
          <w:sz w:val="24"/>
          <w:szCs w:val="24"/>
        </w:rPr>
      </w:pPr>
    </w:p>
    <w:p w14:paraId="5C393C91" w14:textId="121B3E47" w:rsidR="00E77EA9" w:rsidRDefault="00E77EA9" w:rsidP="00DB460C">
      <w:pPr>
        <w:rPr>
          <w:rFonts w:ascii="Arial" w:hAnsi="Arial" w:cs="Arial"/>
          <w:sz w:val="24"/>
          <w:szCs w:val="24"/>
        </w:rPr>
      </w:pPr>
      <w:r>
        <w:rPr>
          <w:noProof/>
        </w:rPr>
        <w:lastRenderedPageBreak/>
        <w:drawing>
          <wp:inline distT="0" distB="0" distL="0" distR="0" wp14:anchorId="5579858D" wp14:editId="3205585A">
            <wp:extent cx="5528552" cy="8303260"/>
            <wp:effectExtent l="0" t="0" r="0" b="2540"/>
            <wp:docPr id="1" name="Picture 1" descr="C:\Users\homeworking01\AppData\Local\Microsoft\Windows\INetCache\Content.MSO\9E777D8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working01\AppData\Local\Microsoft\Windows\INetCache\Content.MSO\9E777D8C.t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35472" cy="8313654"/>
                    </a:xfrm>
                    <a:prstGeom prst="rect">
                      <a:avLst/>
                    </a:prstGeom>
                    <a:noFill/>
                    <a:ln>
                      <a:noFill/>
                    </a:ln>
                  </pic:spPr>
                </pic:pic>
              </a:graphicData>
            </a:graphic>
          </wp:inline>
        </w:drawing>
      </w:r>
    </w:p>
    <w:p w14:paraId="17114DD8" w14:textId="77777777" w:rsidR="00E77EA9" w:rsidRDefault="00E77EA9" w:rsidP="00E77EA9">
      <w:r>
        <w:rPr>
          <w:rStyle w:val="normaltextrun"/>
          <w:rFonts w:cs="Calibri"/>
          <w:color w:val="000000"/>
          <w:shd w:val="clear" w:color="auto" w:fill="FFFFFF"/>
        </w:rPr>
        <w:t>Figure 1:</w:t>
      </w:r>
      <w:r>
        <w:rPr>
          <w:rStyle w:val="normaltextrun"/>
          <w:rFonts w:ascii="Segoe UI" w:hAnsi="Segoe UI" w:cs="Segoe UI"/>
          <w:color w:val="000000"/>
          <w:sz w:val="21"/>
          <w:szCs w:val="21"/>
          <w:shd w:val="clear" w:color="auto" w:fill="FFFFFF"/>
        </w:rPr>
        <w:t xml:space="preserve"> </w:t>
      </w:r>
      <w:r>
        <w:rPr>
          <w:rStyle w:val="normaltextrun"/>
          <w:rFonts w:cs="Calibri"/>
          <w:color w:val="000000"/>
          <w:shd w:val="clear" w:color="auto" w:fill="FFFFFF"/>
        </w:rPr>
        <w:t>Position of the All-Wales Medicines Training Curriculum within the wider medicines management guidance</w:t>
      </w:r>
      <w:r>
        <w:rPr>
          <w:rStyle w:val="eop"/>
          <w:rFonts w:cs="Calibri"/>
          <w:color w:val="000000"/>
        </w:rPr>
        <w:t> </w:t>
      </w:r>
    </w:p>
    <w:p w14:paraId="3A30EB81" w14:textId="77777777" w:rsidR="00E77EA9" w:rsidRPr="00117D90" w:rsidRDefault="00E77EA9" w:rsidP="00DB460C">
      <w:pPr>
        <w:rPr>
          <w:rFonts w:ascii="Arial" w:hAnsi="Arial" w:cs="Arial"/>
          <w:sz w:val="24"/>
          <w:szCs w:val="24"/>
        </w:rPr>
      </w:pPr>
    </w:p>
    <w:p w14:paraId="7198A90F" w14:textId="3C75A9DA" w:rsidR="73B9DCDC" w:rsidRPr="00101669" w:rsidRDefault="73B9DCDC" w:rsidP="00D6032B">
      <w:pPr>
        <w:pStyle w:val="Heading2"/>
        <w:rPr>
          <w:rFonts w:ascii="Arial" w:hAnsi="Arial" w:cs="Arial"/>
          <w:sz w:val="30"/>
          <w:szCs w:val="30"/>
        </w:rPr>
      </w:pPr>
      <w:bookmarkStart w:id="7" w:name="_Toc237333920"/>
      <w:bookmarkStart w:id="8" w:name="_Toc237348799"/>
      <w:r w:rsidRPr="00101669">
        <w:rPr>
          <w:rFonts w:ascii="Arial" w:eastAsia="Calibri" w:hAnsi="Arial" w:cs="Arial"/>
          <w:sz w:val="30"/>
          <w:szCs w:val="30"/>
        </w:rPr>
        <w:lastRenderedPageBreak/>
        <w:t>Delivery Models and Assessment Methods</w:t>
      </w:r>
      <w:bookmarkEnd w:id="7"/>
      <w:bookmarkEnd w:id="8"/>
    </w:p>
    <w:p w14:paraId="02E00424" w14:textId="1153C493" w:rsidR="73B9DCDC" w:rsidRPr="00117D90" w:rsidRDefault="73B9DCDC" w:rsidP="109FC680">
      <w:pPr>
        <w:spacing w:before="240" w:after="240"/>
        <w:rPr>
          <w:rFonts w:ascii="Arial" w:hAnsi="Arial" w:cs="Arial"/>
          <w:sz w:val="24"/>
          <w:szCs w:val="24"/>
        </w:rPr>
      </w:pPr>
      <w:r w:rsidRPr="00117D90">
        <w:rPr>
          <w:rFonts w:ascii="Arial" w:eastAsia="Calibri" w:hAnsi="Arial" w:cs="Arial"/>
          <w:b/>
          <w:bCs/>
          <w:sz w:val="24"/>
          <w:szCs w:val="24"/>
        </w:rPr>
        <w:t>Delivery Models</w:t>
      </w:r>
      <w:r w:rsidRPr="00117D90">
        <w:rPr>
          <w:rFonts w:ascii="Arial" w:hAnsi="Arial" w:cs="Arial"/>
          <w:sz w:val="24"/>
          <w:szCs w:val="24"/>
        </w:rPr>
        <w:br/>
      </w:r>
      <w:r w:rsidRPr="00117D90">
        <w:rPr>
          <w:rFonts w:ascii="Arial" w:eastAsia="Calibri" w:hAnsi="Arial" w:cs="Arial"/>
          <w:sz w:val="24"/>
          <w:szCs w:val="24"/>
        </w:rPr>
        <w:t xml:space="preserve"> The curriculum can be delivered through a range of methods to ensure accessibility and engagement:</w:t>
      </w:r>
    </w:p>
    <w:p w14:paraId="18F2823C" w14:textId="49158F37" w:rsidR="73B9DCDC" w:rsidRPr="00117D90" w:rsidRDefault="73B9DCDC" w:rsidP="00F24897">
      <w:pPr>
        <w:pStyle w:val="ListParagraph"/>
        <w:numPr>
          <w:ilvl w:val="0"/>
          <w:numId w:val="2"/>
        </w:numPr>
        <w:spacing w:before="240" w:after="240"/>
        <w:rPr>
          <w:rFonts w:ascii="Arial" w:eastAsia="Calibri" w:hAnsi="Arial" w:cs="Arial"/>
          <w:sz w:val="24"/>
          <w:szCs w:val="24"/>
        </w:rPr>
      </w:pPr>
      <w:r w:rsidRPr="00117D90">
        <w:rPr>
          <w:rFonts w:ascii="Arial" w:eastAsia="Calibri" w:hAnsi="Arial" w:cs="Arial"/>
          <w:sz w:val="24"/>
          <w:szCs w:val="24"/>
        </w:rPr>
        <w:t>Face-to-face sessions</w:t>
      </w:r>
    </w:p>
    <w:p w14:paraId="44CB3990" w14:textId="4F5BEFEA" w:rsidR="73B9DCDC" w:rsidRPr="00117D90" w:rsidRDefault="73B9DCDC" w:rsidP="00F24897">
      <w:pPr>
        <w:pStyle w:val="ListParagraph"/>
        <w:numPr>
          <w:ilvl w:val="0"/>
          <w:numId w:val="2"/>
        </w:numPr>
        <w:spacing w:before="240" w:after="240"/>
        <w:rPr>
          <w:rFonts w:ascii="Arial" w:eastAsia="Calibri" w:hAnsi="Arial" w:cs="Arial"/>
          <w:sz w:val="24"/>
          <w:szCs w:val="24"/>
        </w:rPr>
      </w:pPr>
      <w:r w:rsidRPr="00117D90">
        <w:rPr>
          <w:rFonts w:ascii="Arial" w:eastAsia="Calibri" w:hAnsi="Arial" w:cs="Arial"/>
          <w:sz w:val="24"/>
          <w:szCs w:val="24"/>
        </w:rPr>
        <w:t>Virtual tutorials or webinars</w:t>
      </w:r>
    </w:p>
    <w:p w14:paraId="623D595F" w14:textId="71B0288A" w:rsidR="73B9DCDC" w:rsidRPr="00117D90" w:rsidRDefault="73B9DCDC" w:rsidP="00F24897">
      <w:pPr>
        <w:pStyle w:val="ListParagraph"/>
        <w:numPr>
          <w:ilvl w:val="0"/>
          <w:numId w:val="2"/>
        </w:numPr>
        <w:spacing w:before="240" w:after="240"/>
        <w:rPr>
          <w:rFonts w:ascii="Arial" w:eastAsia="Calibri" w:hAnsi="Arial" w:cs="Arial"/>
          <w:sz w:val="24"/>
          <w:szCs w:val="24"/>
        </w:rPr>
      </w:pPr>
      <w:r w:rsidRPr="00117D90">
        <w:rPr>
          <w:rFonts w:ascii="Arial" w:eastAsia="Calibri" w:hAnsi="Arial" w:cs="Arial"/>
          <w:sz w:val="24"/>
          <w:szCs w:val="24"/>
        </w:rPr>
        <w:t>E-learning modules</w:t>
      </w:r>
    </w:p>
    <w:p w14:paraId="4224AF2B" w14:textId="35C39D02" w:rsidR="73B9DCDC" w:rsidRDefault="73B9DCDC" w:rsidP="00F24897">
      <w:pPr>
        <w:pStyle w:val="ListParagraph"/>
        <w:numPr>
          <w:ilvl w:val="0"/>
          <w:numId w:val="2"/>
        </w:numPr>
        <w:spacing w:before="240" w:after="240"/>
        <w:rPr>
          <w:rFonts w:ascii="Arial" w:eastAsia="Calibri" w:hAnsi="Arial" w:cs="Arial"/>
          <w:sz w:val="24"/>
          <w:szCs w:val="24"/>
        </w:rPr>
      </w:pPr>
      <w:r w:rsidRPr="00117D90">
        <w:rPr>
          <w:rFonts w:ascii="Arial" w:eastAsia="Calibri" w:hAnsi="Arial" w:cs="Arial"/>
          <w:sz w:val="24"/>
          <w:szCs w:val="24"/>
        </w:rPr>
        <w:t>Blended learning approaches</w:t>
      </w:r>
    </w:p>
    <w:p w14:paraId="2C6B199D" w14:textId="2FCC2BDA" w:rsidR="006D0330" w:rsidRPr="00117D90" w:rsidRDefault="006D0330" w:rsidP="00F24897">
      <w:pPr>
        <w:pStyle w:val="ListParagraph"/>
        <w:numPr>
          <w:ilvl w:val="0"/>
          <w:numId w:val="2"/>
        </w:numPr>
        <w:spacing w:before="240" w:after="240"/>
        <w:rPr>
          <w:rFonts w:ascii="Arial" w:eastAsia="Calibri" w:hAnsi="Arial" w:cs="Arial"/>
          <w:sz w:val="24"/>
          <w:szCs w:val="24"/>
        </w:rPr>
      </w:pPr>
      <w:r w:rsidRPr="006D0330">
        <w:rPr>
          <w:rFonts w:ascii="Arial" w:eastAsia="Calibri" w:hAnsi="Arial" w:cs="Arial"/>
          <w:sz w:val="24"/>
          <w:szCs w:val="24"/>
        </w:rPr>
        <w:t>Simulation-based learning, including web-based and immersive simulation where appropriate</w:t>
      </w:r>
    </w:p>
    <w:p w14:paraId="1602E411" w14:textId="24C15D7D" w:rsidR="73B9DCDC" w:rsidRPr="00117D90" w:rsidRDefault="73B9DCDC" w:rsidP="109FC680">
      <w:pPr>
        <w:spacing w:before="240" w:after="240"/>
        <w:rPr>
          <w:rFonts w:ascii="Arial" w:hAnsi="Arial" w:cs="Arial"/>
          <w:sz w:val="24"/>
          <w:szCs w:val="24"/>
        </w:rPr>
      </w:pPr>
      <w:r w:rsidRPr="00117D90">
        <w:rPr>
          <w:rFonts w:ascii="Arial" w:eastAsia="Calibri" w:hAnsi="Arial" w:cs="Arial"/>
          <w:b/>
          <w:bCs/>
          <w:sz w:val="24"/>
          <w:szCs w:val="24"/>
        </w:rPr>
        <w:t>Assessment Methods</w:t>
      </w:r>
      <w:r w:rsidRPr="00117D90">
        <w:rPr>
          <w:rFonts w:ascii="Arial" w:hAnsi="Arial" w:cs="Arial"/>
          <w:sz w:val="24"/>
          <w:szCs w:val="24"/>
        </w:rPr>
        <w:br/>
      </w:r>
      <w:r w:rsidRPr="00117D90">
        <w:rPr>
          <w:rFonts w:ascii="Arial" w:eastAsia="Calibri" w:hAnsi="Arial" w:cs="Arial"/>
          <w:sz w:val="24"/>
          <w:szCs w:val="24"/>
        </w:rPr>
        <w:t xml:space="preserve"> A variety of assessment approaches can be used to demonstrate learner understanding and ensure equity across all participants. These could include:</w:t>
      </w:r>
    </w:p>
    <w:p w14:paraId="02B63D3B" w14:textId="084999F8" w:rsidR="73B9DCDC" w:rsidRPr="00117D90" w:rsidRDefault="73B9DCDC" w:rsidP="00F24897">
      <w:pPr>
        <w:pStyle w:val="ListParagraph"/>
        <w:numPr>
          <w:ilvl w:val="0"/>
          <w:numId w:val="1"/>
        </w:numPr>
        <w:spacing w:before="240" w:after="240"/>
        <w:rPr>
          <w:rFonts w:ascii="Arial" w:eastAsia="Calibri" w:hAnsi="Arial" w:cs="Arial"/>
          <w:sz w:val="24"/>
          <w:szCs w:val="24"/>
          <w:lang w:val="fr-FR"/>
        </w:rPr>
      </w:pPr>
      <w:r w:rsidRPr="00117D90">
        <w:rPr>
          <w:rFonts w:ascii="Arial" w:eastAsia="Calibri" w:hAnsi="Arial" w:cs="Arial"/>
          <w:sz w:val="24"/>
          <w:szCs w:val="24"/>
          <w:lang w:val="fr-FR"/>
        </w:rPr>
        <w:t>Multiple-choice questions (MCQs) or interactive quizzes</w:t>
      </w:r>
    </w:p>
    <w:p w14:paraId="34641760" w14:textId="4F38C3C0" w:rsidR="73B9DCDC" w:rsidRPr="00117D90" w:rsidRDefault="73B9DCDC" w:rsidP="00F24897">
      <w:pPr>
        <w:pStyle w:val="ListParagraph"/>
        <w:numPr>
          <w:ilvl w:val="0"/>
          <w:numId w:val="1"/>
        </w:numPr>
        <w:spacing w:before="240" w:after="240"/>
        <w:rPr>
          <w:rFonts w:ascii="Arial" w:eastAsia="Calibri" w:hAnsi="Arial" w:cs="Arial"/>
          <w:sz w:val="24"/>
          <w:szCs w:val="24"/>
        </w:rPr>
      </w:pPr>
      <w:r w:rsidRPr="00117D90">
        <w:rPr>
          <w:rFonts w:ascii="Arial" w:eastAsia="Calibri" w:hAnsi="Arial" w:cs="Arial"/>
          <w:sz w:val="24"/>
          <w:szCs w:val="24"/>
        </w:rPr>
        <w:t>Scenario-based discussions or case studies</w:t>
      </w:r>
    </w:p>
    <w:p w14:paraId="5AFA3F1D" w14:textId="52533BB6" w:rsidR="73B9DCDC" w:rsidRPr="00117D90" w:rsidRDefault="73B9DCDC" w:rsidP="00F24897">
      <w:pPr>
        <w:pStyle w:val="ListParagraph"/>
        <w:numPr>
          <w:ilvl w:val="0"/>
          <w:numId w:val="1"/>
        </w:numPr>
        <w:spacing w:before="240" w:after="240"/>
        <w:rPr>
          <w:rFonts w:ascii="Arial" w:eastAsia="Calibri" w:hAnsi="Arial" w:cs="Arial"/>
          <w:sz w:val="24"/>
          <w:szCs w:val="24"/>
        </w:rPr>
      </w:pPr>
      <w:r w:rsidRPr="00117D90">
        <w:rPr>
          <w:rFonts w:ascii="Arial" w:eastAsia="Calibri" w:hAnsi="Arial" w:cs="Arial"/>
          <w:sz w:val="24"/>
          <w:szCs w:val="24"/>
        </w:rPr>
        <w:t>Reflective exercises</w:t>
      </w:r>
    </w:p>
    <w:p w14:paraId="5574886A" w14:textId="46BB0BC2" w:rsidR="73B9DCDC" w:rsidRDefault="73B9DCDC" w:rsidP="00F24897">
      <w:pPr>
        <w:pStyle w:val="ListParagraph"/>
        <w:numPr>
          <w:ilvl w:val="0"/>
          <w:numId w:val="1"/>
        </w:numPr>
        <w:spacing w:before="240" w:after="240"/>
        <w:rPr>
          <w:rFonts w:ascii="Arial" w:eastAsia="Calibri" w:hAnsi="Arial" w:cs="Arial"/>
          <w:sz w:val="24"/>
          <w:szCs w:val="24"/>
        </w:rPr>
      </w:pPr>
      <w:r w:rsidRPr="00117D90">
        <w:rPr>
          <w:rFonts w:ascii="Arial" w:eastAsia="Calibri" w:hAnsi="Arial" w:cs="Arial"/>
          <w:sz w:val="24"/>
          <w:szCs w:val="24"/>
        </w:rPr>
        <w:t>Embedded assessments within e-learning packages</w:t>
      </w:r>
    </w:p>
    <w:p w14:paraId="10BEE8D9" w14:textId="57744180" w:rsidR="006D0330" w:rsidRPr="00117D90" w:rsidRDefault="006D0330" w:rsidP="00F24897">
      <w:pPr>
        <w:pStyle w:val="ListParagraph"/>
        <w:numPr>
          <w:ilvl w:val="0"/>
          <w:numId w:val="1"/>
        </w:numPr>
        <w:spacing w:before="240" w:after="240"/>
        <w:rPr>
          <w:rFonts w:ascii="Arial" w:eastAsia="Calibri" w:hAnsi="Arial" w:cs="Arial"/>
          <w:sz w:val="24"/>
          <w:szCs w:val="24"/>
        </w:rPr>
      </w:pPr>
      <w:r w:rsidRPr="006D0330">
        <w:rPr>
          <w:rFonts w:ascii="Arial" w:eastAsia="Calibri" w:hAnsi="Arial" w:cs="Arial"/>
          <w:sz w:val="24"/>
          <w:szCs w:val="24"/>
        </w:rPr>
        <w:t>Simulated practical assessments or structured simulation exercise</w:t>
      </w:r>
    </w:p>
    <w:p w14:paraId="308E1883" w14:textId="46FD81B2" w:rsidR="73B9DCDC" w:rsidRPr="00117D90" w:rsidRDefault="73B9DCDC" w:rsidP="109FC680">
      <w:pPr>
        <w:spacing w:before="240" w:after="240"/>
        <w:rPr>
          <w:rFonts w:ascii="Arial" w:hAnsi="Arial" w:cs="Arial"/>
          <w:sz w:val="24"/>
          <w:szCs w:val="24"/>
        </w:rPr>
      </w:pPr>
      <w:r w:rsidRPr="00117D90">
        <w:rPr>
          <w:rFonts w:ascii="Arial" w:eastAsia="Calibri" w:hAnsi="Arial" w:cs="Arial"/>
          <w:sz w:val="24"/>
          <w:szCs w:val="24"/>
        </w:rPr>
        <w:t>This structure supports flexible learning while maintaining a focus on safe medicines practice for all learners.</w:t>
      </w:r>
    </w:p>
    <w:p w14:paraId="6771B0A9" w14:textId="27C9790F" w:rsidR="109FC680" w:rsidRPr="00DB4349" w:rsidRDefault="109FC680" w:rsidP="109FC680">
      <w:pPr>
        <w:rPr>
          <w:rFonts w:cs="Calibri"/>
        </w:rPr>
      </w:pPr>
    </w:p>
    <w:p w14:paraId="6D3AA090" w14:textId="70117ED1" w:rsidR="109FC680" w:rsidRPr="00DB4349" w:rsidRDefault="109FC680">
      <w:pPr>
        <w:rPr>
          <w:rFonts w:cs="Calibri"/>
        </w:rPr>
      </w:pPr>
      <w:r w:rsidRPr="00DB4349">
        <w:rPr>
          <w:rFonts w:cs="Calibri"/>
        </w:rPr>
        <w:br w:type="page"/>
      </w:r>
    </w:p>
    <w:p w14:paraId="0FD7A695" w14:textId="7FB58046" w:rsidR="00C41234" w:rsidRPr="00336542" w:rsidRDefault="00C41234" w:rsidP="109FC680">
      <w:pPr>
        <w:pStyle w:val="Heading1"/>
        <w:jc w:val="center"/>
        <w:rPr>
          <w:rFonts w:ascii="Arial" w:eastAsia="Calibri" w:hAnsi="Arial" w:cs="Arial"/>
          <w:b/>
          <w:bCs/>
          <w:color w:val="325083"/>
        </w:rPr>
      </w:pPr>
      <w:bookmarkStart w:id="9" w:name="_Toc237333097"/>
      <w:bookmarkStart w:id="10" w:name="_Toc237333921"/>
      <w:bookmarkStart w:id="11" w:name="_Toc237348800"/>
      <w:r w:rsidRPr="00336542">
        <w:rPr>
          <w:rFonts w:ascii="Arial" w:eastAsia="Calibri" w:hAnsi="Arial" w:cs="Arial"/>
          <w:b/>
          <w:bCs/>
          <w:color w:val="325083"/>
        </w:rPr>
        <w:lastRenderedPageBreak/>
        <w:t xml:space="preserve">Curriculum content for </w:t>
      </w:r>
      <w:r w:rsidR="00F65FE1">
        <w:rPr>
          <w:rFonts w:ascii="Arial" w:eastAsia="Calibri" w:hAnsi="Arial" w:cs="Arial"/>
          <w:b/>
          <w:bCs/>
          <w:color w:val="325083"/>
        </w:rPr>
        <w:t>G</w:t>
      </w:r>
      <w:r w:rsidRPr="00336542">
        <w:rPr>
          <w:rFonts w:ascii="Arial" w:eastAsia="Calibri" w:hAnsi="Arial" w:cs="Arial"/>
          <w:b/>
          <w:bCs/>
          <w:color w:val="325083"/>
        </w:rPr>
        <w:t>roup A</w:t>
      </w:r>
      <w:bookmarkEnd w:id="9"/>
      <w:bookmarkEnd w:id="10"/>
      <w:bookmarkEnd w:id="11"/>
      <w:r w:rsidRPr="00336542">
        <w:rPr>
          <w:rFonts w:ascii="Arial" w:eastAsia="Calibri" w:hAnsi="Arial" w:cs="Arial"/>
          <w:b/>
          <w:bCs/>
          <w:color w:val="325083"/>
        </w:rPr>
        <w:t xml:space="preserve"> </w:t>
      </w:r>
    </w:p>
    <w:p w14:paraId="4D5E587B" w14:textId="02D49BF0" w:rsidR="31F8C743" w:rsidRPr="00DB4349" w:rsidRDefault="31F8C743" w:rsidP="31F8C743">
      <w:pPr>
        <w:rPr>
          <w:rFonts w:eastAsia="Calibri" w:cs="Calibri"/>
        </w:rPr>
      </w:pPr>
    </w:p>
    <w:p w14:paraId="2417D92E" w14:textId="77777777" w:rsidR="00E31FF8" w:rsidRPr="00336542" w:rsidRDefault="00B8152F" w:rsidP="008C0D00">
      <w:pPr>
        <w:pStyle w:val="NormalWeb"/>
        <w:rPr>
          <w:rFonts w:ascii="Arial" w:eastAsia="Calibri" w:hAnsi="Arial" w:cs="Arial"/>
        </w:rPr>
      </w:pPr>
      <w:r w:rsidRPr="00336542">
        <w:rPr>
          <w:rStyle w:val="Strong"/>
          <w:rFonts w:ascii="Arial" w:eastAsia="Calibri" w:hAnsi="Arial" w:cs="Arial"/>
        </w:rPr>
        <w:t>Group A</w:t>
      </w:r>
      <w:r w:rsidRPr="00336542">
        <w:rPr>
          <w:rFonts w:ascii="Arial" w:eastAsia="Calibri" w:hAnsi="Arial" w:cs="Arial"/>
        </w:rPr>
        <w:t xml:space="preserve"> is aimed at all health and care support workers</w:t>
      </w:r>
      <w:r w:rsidR="00C22C05" w:rsidRPr="00336542">
        <w:rPr>
          <w:rFonts w:ascii="Arial" w:eastAsia="Calibri" w:hAnsi="Arial" w:cs="Arial"/>
        </w:rPr>
        <w:t xml:space="preserve">. </w:t>
      </w:r>
      <w:r w:rsidRPr="00336542">
        <w:rPr>
          <w:rFonts w:ascii="Arial" w:eastAsia="Calibri" w:hAnsi="Arial" w:cs="Arial"/>
        </w:rPr>
        <w:t>It introduces the core principles of medicines management, raises awareness of medicine safety, and supports early recognition and reporting of any concerns or errors.</w:t>
      </w:r>
      <w:r w:rsidR="00593007" w:rsidRPr="00336542">
        <w:rPr>
          <w:rFonts w:ascii="Arial" w:eastAsia="Calibri" w:hAnsi="Arial" w:cs="Arial"/>
        </w:rPr>
        <w:t xml:space="preserve"> </w:t>
      </w:r>
    </w:p>
    <w:p w14:paraId="1A0EEF73" w14:textId="48ACAC6F" w:rsidR="00C22C05" w:rsidRDefault="00C22C05" w:rsidP="31F8C743">
      <w:pPr>
        <w:pStyle w:val="NormalWeb"/>
        <w:rPr>
          <w:rFonts w:ascii="Arial" w:eastAsia="Calibri" w:hAnsi="Arial" w:cs="Arial"/>
        </w:rPr>
      </w:pPr>
      <w:r w:rsidRPr="00336542">
        <w:rPr>
          <w:rFonts w:ascii="Arial" w:eastAsia="Calibri" w:hAnsi="Arial" w:cs="Arial"/>
        </w:rPr>
        <w:t xml:space="preserve">While it provides foundational knowledge and awareness of medicines </w:t>
      </w:r>
      <w:r w:rsidR="00DB460C" w:rsidRPr="00336542">
        <w:rPr>
          <w:rFonts w:ascii="Arial" w:eastAsia="Calibri" w:hAnsi="Arial" w:cs="Arial"/>
        </w:rPr>
        <w:t>management</w:t>
      </w:r>
      <w:r w:rsidRPr="00336542">
        <w:rPr>
          <w:rFonts w:ascii="Arial" w:eastAsia="Calibri" w:hAnsi="Arial" w:cs="Arial"/>
        </w:rPr>
        <w:t>, it does not equip learners with the knowledge, skills, competency assessment, or authorisation required to prompt, assist with, or administer medicines. These elements are covered within Group B</w:t>
      </w:r>
      <w:r w:rsidR="00E77EA9">
        <w:rPr>
          <w:rFonts w:ascii="Arial" w:eastAsia="Calibri" w:hAnsi="Arial" w:cs="Arial"/>
        </w:rPr>
        <w:t>.</w:t>
      </w:r>
    </w:p>
    <w:p w14:paraId="1CDAC992" w14:textId="5F72B766" w:rsidR="00E77EA9" w:rsidRPr="00E77EA9" w:rsidRDefault="00E77EA9" w:rsidP="00E77EA9">
      <w:pPr>
        <w:pStyle w:val="NormalWeb"/>
        <w:rPr>
          <w:rFonts w:ascii="Arial" w:eastAsia="Calibri" w:hAnsi="Arial" w:cs="Arial"/>
        </w:rPr>
      </w:pPr>
      <w:r w:rsidRPr="00E77EA9">
        <w:rPr>
          <w:rFonts w:ascii="Arial" w:eastAsia="Calibri" w:hAnsi="Arial" w:cs="Arial"/>
        </w:rPr>
        <w:t>Group A may be undertaken as a standalone awareness programme</w:t>
      </w:r>
      <w:r w:rsidR="006D0330">
        <w:rPr>
          <w:rFonts w:ascii="Arial" w:eastAsia="Calibri" w:hAnsi="Arial" w:cs="Arial"/>
        </w:rPr>
        <w:t xml:space="preserve">. </w:t>
      </w:r>
      <w:r w:rsidRPr="00E77EA9">
        <w:rPr>
          <w:rFonts w:ascii="Arial" w:eastAsia="Calibri" w:hAnsi="Arial" w:cs="Arial"/>
        </w:rPr>
        <w:t>For workers whose role includes medicines support, the relevant learning outcomes from Group A should be incorporated within Group B training and do not need to be completed separately</w:t>
      </w:r>
    </w:p>
    <w:p w14:paraId="590ADBFD" w14:textId="30359404" w:rsidR="00B8152F" w:rsidRPr="00336542" w:rsidRDefault="00B8152F" w:rsidP="31F8C743">
      <w:pPr>
        <w:pStyle w:val="NormalWeb"/>
        <w:rPr>
          <w:rFonts w:ascii="Arial" w:eastAsia="Calibri" w:hAnsi="Arial" w:cs="Arial"/>
        </w:rPr>
      </w:pPr>
      <w:r w:rsidRPr="0080021C">
        <w:rPr>
          <w:rStyle w:val="Strong"/>
          <w:rFonts w:ascii="Arial" w:eastAsia="Calibri" w:hAnsi="Arial" w:cs="Arial"/>
          <w:color w:val="A3195B"/>
        </w:rPr>
        <w:t>Learner Expectations:</w:t>
      </w:r>
      <w:r w:rsidRPr="00336542">
        <w:rPr>
          <w:rFonts w:ascii="Arial" w:hAnsi="Arial" w:cs="Arial"/>
        </w:rPr>
        <w:br/>
      </w:r>
      <w:r w:rsidRPr="00336542">
        <w:rPr>
          <w:rFonts w:ascii="Arial" w:eastAsia="Calibri" w:hAnsi="Arial" w:cs="Arial"/>
        </w:rPr>
        <w:t>Learners are expected to understand the curriculum content and develop awareness of the key concepts that underpin safe medicines practice. This includes recognising how medicines management relates to their role and knowing when and how to escalate concerns, even if they do not directly support people with medicines.</w:t>
      </w:r>
    </w:p>
    <w:p w14:paraId="31517922" w14:textId="6FB4E490" w:rsidR="00535A8D" w:rsidRPr="00336542" w:rsidRDefault="009124B3" w:rsidP="00336542">
      <w:pPr>
        <w:pStyle w:val="NormalWeb"/>
        <w:numPr>
          <w:ilvl w:val="0"/>
          <w:numId w:val="12"/>
        </w:numPr>
        <w:rPr>
          <w:rFonts w:ascii="Arial" w:eastAsia="Calibri" w:hAnsi="Arial" w:cs="Arial"/>
          <w:i/>
          <w:iCs/>
        </w:rPr>
      </w:pPr>
      <w:r w:rsidRPr="00336542">
        <w:rPr>
          <w:rFonts w:ascii="Arial" w:eastAsia="Calibri" w:hAnsi="Arial" w:cs="Arial"/>
        </w:rPr>
        <w:t xml:space="preserve">Group A focus: </w:t>
      </w:r>
      <w:r w:rsidRPr="00336542">
        <w:rPr>
          <w:rStyle w:val="Emphasis"/>
          <w:rFonts w:ascii="Arial" w:eastAsia="Calibri" w:hAnsi="Arial" w:cs="Arial"/>
          <w:i w:val="0"/>
          <w:iCs w:val="0"/>
        </w:rPr>
        <w:t>recognise risk, understand responsibility, escalate concerns</w:t>
      </w:r>
      <w:r w:rsidR="007523ED" w:rsidRPr="00336542">
        <w:rPr>
          <w:rStyle w:val="Emphasis"/>
          <w:rFonts w:ascii="Arial" w:eastAsia="Calibri" w:hAnsi="Arial" w:cs="Arial"/>
        </w:rPr>
        <w:t xml:space="preserve"> </w:t>
      </w:r>
      <w:r w:rsidR="007523ED" w:rsidRPr="00336542">
        <w:rPr>
          <w:rFonts w:ascii="Arial" w:eastAsia="Calibri" w:hAnsi="Arial" w:cs="Arial"/>
        </w:rPr>
        <w:t>(in contrast, Group B focuses on handling medicines, accuracy, competence, and documentation</w:t>
      </w:r>
      <w:r w:rsidR="00A8644E" w:rsidRPr="00336542">
        <w:rPr>
          <w:rFonts w:ascii="Arial" w:eastAsia="Calibri" w:hAnsi="Arial" w:cs="Arial"/>
        </w:rPr>
        <w:t>)</w:t>
      </w:r>
    </w:p>
    <w:p w14:paraId="53D8E05A" w14:textId="223F0B62" w:rsidR="002437DD" w:rsidRPr="00C83853" w:rsidRDefault="002437DD" w:rsidP="00C83853">
      <w:pPr>
        <w:pStyle w:val="Heading2"/>
        <w:numPr>
          <w:ilvl w:val="0"/>
          <w:numId w:val="20"/>
        </w:numPr>
        <w:spacing w:before="0" w:after="0"/>
        <w:rPr>
          <w:rFonts w:ascii="Arial" w:eastAsia="Calibri" w:hAnsi="Arial" w:cs="Arial"/>
          <w:b/>
          <w:bCs/>
          <w:color w:val="325083"/>
          <w:sz w:val="30"/>
          <w:szCs w:val="30"/>
        </w:rPr>
      </w:pPr>
      <w:bookmarkStart w:id="12" w:name="_Toc237333922"/>
      <w:bookmarkStart w:id="13" w:name="_Toc237348801"/>
      <w:bookmarkStart w:id="14" w:name="_Toc213165804"/>
      <w:r w:rsidRPr="00C83853">
        <w:rPr>
          <w:rFonts w:ascii="Arial" w:eastAsia="Calibri" w:hAnsi="Arial" w:cs="Arial"/>
          <w:b/>
          <w:bCs/>
          <w:color w:val="325083"/>
          <w:sz w:val="30"/>
          <w:szCs w:val="30"/>
        </w:rPr>
        <w:t>Understanding Medicines Support</w:t>
      </w:r>
      <w:bookmarkEnd w:id="12"/>
      <w:bookmarkEnd w:id="13"/>
    </w:p>
    <w:p w14:paraId="5C710699" w14:textId="705464B5" w:rsidR="006C1C87" w:rsidRPr="00336542" w:rsidRDefault="006C1C87"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02FA6A9A" w14:textId="523E433D" w:rsidR="002437DD" w:rsidRPr="00C83853" w:rsidRDefault="002437DD" w:rsidP="00C83853">
      <w:pPr>
        <w:pStyle w:val="ListParagraph"/>
        <w:numPr>
          <w:ilvl w:val="1"/>
          <w:numId w:val="8"/>
        </w:numPr>
        <w:spacing w:after="0"/>
        <w:rPr>
          <w:rFonts w:ascii="Arial" w:eastAsia="Calibri" w:hAnsi="Arial" w:cs="Arial"/>
          <w:sz w:val="24"/>
          <w:szCs w:val="24"/>
        </w:rPr>
      </w:pPr>
      <w:r w:rsidRPr="00C83853">
        <w:rPr>
          <w:rFonts w:ascii="Arial" w:eastAsia="Calibri" w:hAnsi="Arial" w:cs="Arial"/>
          <w:sz w:val="24"/>
          <w:szCs w:val="24"/>
        </w:rPr>
        <w:t>Definition</w:t>
      </w:r>
      <w:r w:rsidR="1359E924" w:rsidRPr="00C83853">
        <w:rPr>
          <w:rFonts w:ascii="Arial" w:eastAsia="Calibri" w:hAnsi="Arial" w:cs="Arial"/>
          <w:sz w:val="24"/>
          <w:szCs w:val="24"/>
        </w:rPr>
        <w:t>-</w:t>
      </w:r>
      <w:r w:rsidRPr="00C83853">
        <w:rPr>
          <w:rFonts w:ascii="Arial" w:eastAsia="Calibri" w:hAnsi="Arial" w:cs="Arial"/>
          <w:sz w:val="24"/>
          <w:szCs w:val="24"/>
        </w:rPr>
        <w:t xml:space="preserve">Medicines support refers to </w:t>
      </w:r>
      <w:r w:rsidR="00CC0E98" w:rsidRPr="00C83853">
        <w:rPr>
          <w:rFonts w:ascii="Arial" w:eastAsia="Calibri" w:hAnsi="Arial" w:cs="Arial"/>
          <w:sz w:val="24"/>
          <w:szCs w:val="24"/>
        </w:rPr>
        <w:t>any support that enables a person to manage their medicines. This varies for different people depending on their specific needs.</w:t>
      </w:r>
    </w:p>
    <w:p w14:paraId="5DED6F15" w14:textId="3C102F02" w:rsidR="002437DD" w:rsidRPr="00336542" w:rsidRDefault="002437DD" w:rsidP="00C83853">
      <w:pPr>
        <w:pStyle w:val="ListParagraph"/>
        <w:numPr>
          <w:ilvl w:val="2"/>
          <w:numId w:val="8"/>
        </w:numPr>
        <w:ind w:left="2339"/>
        <w:rPr>
          <w:rFonts w:ascii="Arial" w:eastAsia="Calibri" w:hAnsi="Arial" w:cs="Arial"/>
          <w:sz w:val="24"/>
          <w:szCs w:val="24"/>
        </w:rPr>
      </w:pPr>
      <w:r w:rsidRPr="00336542">
        <w:rPr>
          <w:rFonts w:ascii="Arial" w:eastAsia="Calibri" w:hAnsi="Arial" w:cs="Arial"/>
          <w:sz w:val="24"/>
          <w:szCs w:val="24"/>
        </w:rPr>
        <w:t>Medicines support may involve direct or indirect involvement, even where staff do not physically handle medicines</w:t>
      </w:r>
    </w:p>
    <w:p w14:paraId="084D1DFF" w14:textId="30BD9746" w:rsidR="002437DD" w:rsidRPr="00C83853" w:rsidRDefault="002437DD" w:rsidP="00C83853">
      <w:pPr>
        <w:pStyle w:val="ListParagraph"/>
        <w:numPr>
          <w:ilvl w:val="1"/>
          <w:numId w:val="8"/>
        </w:numPr>
        <w:rPr>
          <w:rFonts w:ascii="Arial" w:eastAsia="Calibri" w:hAnsi="Arial" w:cs="Arial"/>
          <w:sz w:val="24"/>
          <w:szCs w:val="24"/>
        </w:rPr>
      </w:pPr>
      <w:r w:rsidRPr="00C83853">
        <w:rPr>
          <w:rFonts w:ascii="Arial" w:eastAsia="Calibri" w:hAnsi="Arial" w:cs="Arial"/>
          <w:sz w:val="24"/>
          <w:szCs w:val="24"/>
        </w:rPr>
        <w:t>Scope of medicines support</w:t>
      </w:r>
    </w:p>
    <w:p w14:paraId="68BA28AF" w14:textId="633D3F4A" w:rsidR="002437DD" w:rsidRPr="00336542" w:rsidRDefault="002437DD" w:rsidP="00E31FF8">
      <w:pPr>
        <w:pStyle w:val="ListParagraph"/>
        <w:ind w:left="2340"/>
        <w:rPr>
          <w:rFonts w:ascii="Arial" w:eastAsia="Calibri" w:hAnsi="Arial" w:cs="Arial"/>
          <w:sz w:val="24"/>
          <w:szCs w:val="24"/>
        </w:rPr>
      </w:pPr>
      <w:r w:rsidRPr="00336542">
        <w:rPr>
          <w:rFonts w:ascii="Arial" w:eastAsia="Calibri" w:hAnsi="Arial" w:cs="Arial"/>
          <w:sz w:val="24"/>
          <w:szCs w:val="24"/>
        </w:rPr>
        <w:t>Medicines support may include:</w:t>
      </w:r>
    </w:p>
    <w:p w14:paraId="683F5848" w14:textId="67AAEFC5" w:rsidR="00C83853" w:rsidRPr="00C83853" w:rsidRDefault="002437DD" w:rsidP="00C83853">
      <w:pPr>
        <w:pStyle w:val="ListParagraph"/>
        <w:numPr>
          <w:ilvl w:val="3"/>
          <w:numId w:val="13"/>
        </w:numPr>
        <w:ind w:left="2339"/>
        <w:rPr>
          <w:rFonts w:ascii="Arial" w:eastAsia="Calibri" w:hAnsi="Arial" w:cs="Arial"/>
          <w:sz w:val="24"/>
          <w:szCs w:val="24"/>
        </w:rPr>
      </w:pPr>
      <w:r w:rsidRPr="00336542">
        <w:rPr>
          <w:rFonts w:ascii="Arial" w:eastAsia="Calibri" w:hAnsi="Arial" w:cs="Arial"/>
          <w:sz w:val="24"/>
          <w:szCs w:val="24"/>
        </w:rPr>
        <w:t>Prompting or reminding an individual to take medicines</w:t>
      </w:r>
    </w:p>
    <w:p w14:paraId="1C86C2B1" w14:textId="5254FDEF" w:rsidR="002437DD" w:rsidRPr="00336542" w:rsidRDefault="002437DD" w:rsidP="00614F21">
      <w:pPr>
        <w:pStyle w:val="ListParagraph"/>
        <w:numPr>
          <w:ilvl w:val="3"/>
          <w:numId w:val="13"/>
        </w:numPr>
        <w:ind w:left="2339"/>
        <w:rPr>
          <w:rStyle w:val="Strong"/>
          <w:rFonts w:ascii="Arial" w:eastAsia="Calibri" w:hAnsi="Arial" w:cs="Arial"/>
          <w:sz w:val="24"/>
          <w:szCs w:val="24"/>
        </w:rPr>
      </w:pPr>
      <w:r w:rsidRPr="00336542">
        <w:rPr>
          <w:rFonts w:ascii="Arial" w:eastAsia="Calibri" w:hAnsi="Arial" w:cs="Arial"/>
          <w:sz w:val="24"/>
          <w:szCs w:val="24"/>
        </w:rPr>
        <w:t>Supporting self-administration in line with the care plan</w:t>
      </w:r>
    </w:p>
    <w:p w14:paraId="5B9B8654" w14:textId="23EEDB92" w:rsidR="002437DD" w:rsidRPr="00336542" w:rsidRDefault="002437DD" w:rsidP="00614F21">
      <w:pPr>
        <w:pStyle w:val="ListParagraph"/>
        <w:numPr>
          <w:ilvl w:val="3"/>
          <w:numId w:val="13"/>
        </w:numPr>
        <w:ind w:left="2339"/>
        <w:rPr>
          <w:rStyle w:val="Strong"/>
          <w:rFonts w:ascii="Arial" w:eastAsia="Calibri" w:hAnsi="Arial" w:cs="Arial"/>
          <w:sz w:val="24"/>
          <w:szCs w:val="24"/>
        </w:rPr>
      </w:pPr>
      <w:r w:rsidRPr="00336542">
        <w:rPr>
          <w:rFonts w:ascii="Arial" w:eastAsia="Calibri" w:hAnsi="Arial" w:cs="Arial"/>
          <w:sz w:val="24"/>
          <w:szCs w:val="24"/>
        </w:rPr>
        <w:t>Administering medicines by trained and assessed staff only</w:t>
      </w:r>
    </w:p>
    <w:p w14:paraId="65B9977B" w14:textId="77777777" w:rsidR="00C83853" w:rsidRDefault="002437DD" w:rsidP="00C83853">
      <w:pPr>
        <w:pStyle w:val="ListParagraph"/>
        <w:numPr>
          <w:ilvl w:val="3"/>
          <w:numId w:val="13"/>
        </w:numPr>
        <w:ind w:left="2339"/>
        <w:rPr>
          <w:rFonts w:ascii="Arial" w:eastAsia="Calibri" w:hAnsi="Arial" w:cs="Arial"/>
          <w:sz w:val="24"/>
          <w:szCs w:val="24"/>
        </w:rPr>
      </w:pPr>
      <w:r w:rsidRPr="00336542">
        <w:rPr>
          <w:rFonts w:ascii="Arial" w:eastAsia="Calibri" w:hAnsi="Arial" w:cs="Arial"/>
          <w:sz w:val="24"/>
          <w:szCs w:val="24"/>
        </w:rPr>
        <w:t>Observing, recognising, and reporting medicines-related concerns</w:t>
      </w:r>
      <w:bookmarkStart w:id="15" w:name="_Hlk236994625"/>
    </w:p>
    <w:p w14:paraId="241AC6E5" w14:textId="498B7028" w:rsidR="002437DD" w:rsidRPr="00C83853" w:rsidRDefault="002437DD" w:rsidP="00C83853">
      <w:pPr>
        <w:pStyle w:val="ListParagraph"/>
        <w:numPr>
          <w:ilvl w:val="1"/>
          <w:numId w:val="8"/>
        </w:numPr>
        <w:rPr>
          <w:rFonts w:ascii="Arial" w:eastAsia="Calibri" w:hAnsi="Arial" w:cs="Arial"/>
          <w:sz w:val="24"/>
          <w:szCs w:val="24"/>
        </w:rPr>
      </w:pPr>
      <w:r w:rsidRPr="00C83853">
        <w:rPr>
          <w:rFonts w:ascii="Arial" w:eastAsia="Calibri" w:hAnsi="Arial" w:cs="Arial"/>
          <w:sz w:val="24"/>
          <w:szCs w:val="24"/>
        </w:rPr>
        <w:t>Boundaries of medicines suppor</w:t>
      </w:r>
      <w:r w:rsidR="3CD3DC62" w:rsidRPr="00C83853">
        <w:rPr>
          <w:rFonts w:ascii="Arial" w:eastAsia="Calibri" w:hAnsi="Arial" w:cs="Arial"/>
          <w:sz w:val="24"/>
          <w:szCs w:val="24"/>
        </w:rPr>
        <w:t>t</w:t>
      </w:r>
    </w:p>
    <w:bookmarkEnd w:id="15"/>
    <w:p w14:paraId="4E7AB77F" w14:textId="39091A4F" w:rsidR="002437DD" w:rsidRPr="00336542" w:rsidRDefault="002437DD" w:rsidP="00F24897">
      <w:pPr>
        <w:pStyle w:val="ListParagraph"/>
        <w:numPr>
          <w:ilvl w:val="2"/>
          <w:numId w:val="8"/>
        </w:numPr>
        <w:rPr>
          <w:rFonts w:ascii="Arial" w:eastAsia="Calibri" w:hAnsi="Arial" w:cs="Arial"/>
          <w:sz w:val="24"/>
          <w:szCs w:val="24"/>
        </w:rPr>
      </w:pPr>
      <w:r w:rsidRPr="00336542">
        <w:rPr>
          <w:rFonts w:ascii="Arial" w:eastAsia="Calibri" w:hAnsi="Arial" w:cs="Arial"/>
          <w:sz w:val="24"/>
          <w:szCs w:val="24"/>
        </w:rPr>
        <w:t>Staff must work within their role, training, and organisational policy</w:t>
      </w:r>
    </w:p>
    <w:p w14:paraId="08E2AA43" w14:textId="337664D6" w:rsidR="002437DD" w:rsidRPr="00336542" w:rsidRDefault="002437DD" w:rsidP="00F24897">
      <w:pPr>
        <w:pStyle w:val="ListParagraph"/>
        <w:numPr>
          <w:ilvl w:val="2"/>
          <w:numId w:val="8"/>
        </w:numPr>
        <w:rPr>
          <w:rFonts w:ascii="Arial" w:eastAsia="Calibri" w:hAnsi="Arial" w:cs="Arial"/>
          <w:sz w:val="24"/>
          <w:szCs w:val="24"/>
        </w:rPr>
      </w:pPr>
      <w:r w:rsidRPr="00336542">
        <w:rPr>
          <w:rFonts w:ascii="Arial" w:eastAsia="Calibri" w:hAnsi="Arial" w:cs="Arial"/>
          <w:sz w:val="24"/>
          <w:szCs w:val="24"/>
        </w:rPr>
        <w:t>Medicines support does not include:</w:t>
      </w:r>
    </w:p>
    <w:p w14:paraId="492776E8" w14:textId="653D1EDD" w:rsidR="002437DD" w:rsidRPr="00336542" w:rsidRDefault="002437DD" w:rsidP="00F24897">
      <w:pPr>
        <w:pStyle w:val="ListParagraph"/>
        <w:numPr>
          <w:ilvl w:val="3"/>
          <w:numId w:val="7"/>
        </w:numPr>
        <w:rPr>
          <w:rFonts w:ascii="Arial" w:eastAsia="Calibri" w:hAnsi="Arial" w:cs="Arial"/>
          <w:sz w:val="24"/>
          <w:szCs w:val="24"/>
        </w:rPr>
      </w:pPr>
      <w:r w:rsidRPr="00336542">
        <w:rPr>
          <w:rFonts w:ascii="Arial" w:eastAsia="Calibri" w:hAnsi="Arial" w:cs="Arial"/>
          <w:sz w:val="24"/>
          <w:szCs w:val="24"/>
        </w:rPr>
        <w:t>Diagnosing conditions</w:t>
      </w:r>
    </w:p>
    <w:p w14:paraId="70A11B1A" w14:textId="1A302773" w:rsidR="002437DD" w:rsidRPr="00336542" w:rsidRDefault="002437DD" w:rsidP="00F24897">
      <w:pPr>
        <w:pStyle w:val="ListParagraph"/>
        <w:numPr>
          <w:ilvl w:val="3"/>
          <w:numId w:val="7"/>
        </w:numPr>
        <w:rPr>
          <w:rFonts w:ascii="Arial" w:eastAsia="Calibri" w:hAnsi="Arial" w:cs="Arial"/>
          <w:sz w:val="24"/>
          <w:szCs w:val="24"/>
        </w:rPr>
      </w:pPr>
      <w:r w:rsidRPr="00336542">
        <w:rPr>
          <w:rFonts w:ascii="Arial" w:eastAsia="Calibri" w:hAnsi="Arial" w:cs="Arial"/>
          <w:sz w:val="24"/>
          <w:szCs w:val="24"/>
        </w:rPr>
        <w:t>Giving clinical or prescribing advice</w:t>
      </w:r>
    </w:p>
    <w:p w14:paraId="79CE74C5" w14:textId="0F48288A" w:rsidR="002437DD" w:rsidRPr="00336542" w:rsidRDefault="002437DD" w:rsidP="00F24897">
      <w:pPr>
        <w:pStyle w:val="ListParagraph"/>
        <w:numPr>
          <w:ilvl w:val="3"/>
          <w:numId w:val="7"/>
        </w:numPr>
        <w:rPr>
          <w:rFonts w:ascii="Arial" w:eastAsia="Calibri" w:hAnsi="Arial" w:cs="Arial"/>
          <w:sz w:val="24"/>
          <w:szCs w:val="24"/>
        </w:rPr>
      </w:pPr>
      <w:r w:rsidRPr="00336542">
        <w:rPr>
          <w:rFonts w:ascii="Arial" w:eastAsia="Calibri" w:hAnsi="Arial" w:cs="Arial"/>
          <w:sz w:val="24"/>
          <w:szCs w:val="24"/>
        </w:rPr>
        <w:t>Changing doses, timings, or routes</w:t>
      </w:r>
    </w:p>
    <w:p w14:paraId="74C1F80C" w14:textId="2B009E79" w:rsidR="002437DD" w:rsidRPr="00336542" w:rsidRDefault="002437DD" w:rsidP="00F24897">
      <w:pPr>
        <w:pStyle w:val="ListParagraph"/>
        <w:numPr>
          <w:ilvl w:val="3"/>
          <w:numId w:val="7"/>
        </w:numPr>
        <w:rPr>
          <w:rFonts w:ascii="Arial" w:eastAsia="Calibri" w:hAnsi="Arial" w:cs="Arial"/>
          <w:sz w:val="24"/>
          <w:szCs w:val="24"/>
        </w:rPr>
      </w:pPr>
      <w:r w:rsidRPr="00336542">
        <w:rPr>
          <w:rFonts w:ascii="Arial" w:eastAsia="Calibri" w:hAnsi="Arial" w:cs="Arial"/>
          <w:sz w:val="24"/>
          <w:szCs w:val="24"/>
        </w:rPr>
        <w:t>Administering medicines without appropriate authorisation</w:t>
      </w:r>
    </w:p>
    <w:p w14:paraId="2EB6EA4C" w14:textId="30B1D90F" w:rsidR="00BC465A" w:rsidRPr="00C83853" w:rsidRDefault="00BC465A" w:rsidP="00C83853">
      <w:pPr>
        <w:pStyle w:val="ListParagraph"/>
        <w:numPr>
          <w:ilvl w:val="1"/>
          <w:numId w:val="8"/>
        </w:numPr>
        <w:rPr>
          <w:rFonts w:ascii="Arial" w:eastAsia="Calibri" w:hAnsi="Arial" w:cs="Arial"/>
          <w:sz w:val="24"/>
          <w:szCs w:val="24"/>
        </w:rPr>
      </w:pPr>
      <w:r w:rsidRPr="00C83853">
        <w:rPr>
          <w:rFonts w:ascii="Arial" w:eastAsia="Calibri" w:hAnsi="Arial" w:cs="Arial"/>
          <w:sz w:val="24"/>
          <w:szCs w:val="24"/>
        </w:rPr>
        <w:lastRenderedPageBreak/>
        <w:t xml:space="preserve">Levels of support ranging from awareness/observation to assistance or administration by trained staff to include  </w:t>
      </w:r>
    </w:p>
    <w:p w14:paraId="122B9D04" w14:textId="13C2768D" w:rsidR="002437DD" w:rsidRPr="00336542" w:rsidRDefault="3F7A3D13" w:rsidP="00614F21">
      <w:pPr>
        <w:pStyle w:val="ListParagraph"/>
        <w:numPr>
          <w:ilvl w:val="3"/>
          <w:numId w:val="14"/>
        </w:numPr>
        <w:ind w:left="2339"/>
        <w:rPr>
          <w:rFonts w:ascii="Arial" w:eastAsia="Calibri" w:hAnsi="Arial" w:cs="Arial"/>
          <w:sz w:val="24"/>
          <w:szCs w:val="24"/>
        </w:rPr>
      </w:pPr>
      <w:r w:rsidRPr="00336542">
        <w:rPr>
          <w:rFonts w:ascii="Arial" w:eastAsia="Calibri" w:hAnsi="Arial" w:cs="Arial"/>
          <w:sz w:val="24"/>
          <w:szCs w:val="24"/>
        </w:rPr>
        <w:t xml:space="preserve">that </w:t>
      </w:r>
      <w:r w:rsidR="00CB1518" w:rsidRPr="00336542">
        <w:rPr>
          <w:rFonts w:ascii="Arial" w:eastAsia="Calibri" w:hAnsi="Arial" w:cs="Arial"/>
          <w:sz w:val="24"/>
          <w:szCs w:val="24"/>
        </w:rPr>
        <w:t xml:space="preserve">individuals may take responsibility </w:t>
      </w:r>
      <w:r w:rsidR="002437DD" w:rsidRPr="00336542">
        <w:rPr>
          <w:rFonts w:ascii="Arial" w:eastAsia="Calibri" w:hAnsi="Arial" w:cs="Arial"/>
          <w:sz w:val="24"/>
          <w:szCs w:val="24"/>
        </w:rPr>
        <w:t>for managing their own</w:t>
      </w:r>
      <w:r w:rsidR="14102C62" w:rsidRPr="00336542">
        <w:rPr>
          <w:rFonts w:ascii="Arial" w:eastAsia="Calibri" w:hAnsi="Arial" w:cs="Arial"/>
          <w:sz w:val="24"/>
          <w:szCs w:val="24"/>
        </w:rPr>
        <w:t xml:space="preserve"> </w:t>
      </w:r>
      <w:r w:rsidR="002437DD" w:rsidRPr="00336542">
        <w:rPr>
          <w:rFonts w:ascii="Arial" w:eastAsia="Calibri" w:hAnsi="Arial" w:cs="Arial"/>
          <w:sz w:val="24"/>
          <w:szCs w:val="24"/>
        </w:rPr>
        <w:t>medicines, in line with their care plan</w:t>
      </w:r>
      <w:r w:rsidR="3B66B450" w:rsidRPr="00336542">
        <w:rPr>
          <w:rFonts w:ascii="Arial" w:eastAsia="Calibri" w:hAnsi="Arial" w:cs="Arial"/>
          <w:sz w:val="24"/>
          <w:szCs w:val="24"/>
        </w:rPr>
        <w:t xml:space="preserve"> (Self Administration Awareness)</w:t>
      </w:r>
    </w:p>
    <w:p w14:paraId="152AF93D" w14:textId="5B5FB347" w:rsidR="01F96549" w:rsidRPr="00336542" w:rsidRDefault="01F96549" w:rsidP="00614F21">
      <w:pPr>
        <w:pStyle w:val="ListParagraph"/>
        <w:numPr>
          <w:ilvl w:val="3"/>
          <w:numId w:val="14"/>
        </w:numPr>
        <w:ind w:left="2339"/>
        <w:rPr>
          <w:rFonts w:ascii="Arial" w:eastAsia="Calibri" w:hAnsi="Arial" w:cs="Arial"/>
          <w:sz w:val="24"/>
          <w:szCs w:val="24"/>
        </w:rPr>
      </w:pPr>
      <w:r w:rsidRPr="00336542">
        <w:rPr>
          <w:rFonts w:ascii="Arial" w:eastAsia="Calibri" w:hAnsi="Arial" w:cs="Arial"/>
          <w:sz w:val="24"/>
          <w:szCs w:val="24"/>
        </w:rPr>
        <w:t>that Individuals have the right to self-administer where they are able, and it is safe</w:t>
      </w:r>
    </w:p>
    <w:p w14:paraId="4B2370BB" w14:textId="5D052443" w:rsidR="002437DD" w:rsidRPr="00336542" w:rsidRDefault="162B370D" w:rsidP="00614F21">
      <w:pPr>
        <w:pStyle w:val="ListParagraph"/>
        <w:numPr>
          <w:ilvl w:val="3"/>
          <w:numId w:val="14"/>
        </w:numPr>
        <w:ind w:left="2339"/>
        <w:rPr>
          <w:rFonts w:ascii="Arial" w:eastAsia="Calibri" w:hAnsi="Arial" w:cs="Arial"/>
          <w:sz w:val="24"/>
          <w:szCs w:val="24"/>
        </w:rPr>
      </w:pPr>
      <w:r w:rsidRPr="00336542">
        <w:rPr>
          <w:rFonts w:ascii="Arial" w:eastAsia="Calibri" w:hAnsi="Arial" w:cs="Arial"/>
          <w:sz w:val="24"/>
          <w:szCs w:val="24"/>
        </w:rPr>
        <w:t>s</w:t>
      </w:r>
      <w:r w:rsidR="00CB1518" w:rsidRPr="00336542">
        <w:rPr>
          <w:rFonts w:ascii="Arial" w:eastAsia="Calibri" w:hAnsi="Arial" w:cs="Arial"/>
          <w:sz w:val="24"/>
          <w:szCs w:val="24"/>
        </w:rPr>
        <w:t xml:space="preserve">upport; </w:t>
      </w:r>
      <w:r w:rsidR="47EAD049" w:rsidRPr="00336542">
        <w:rPr>
          <w:rFonts w:ascii="Arial" w:eastAsia="Calibri" w:hAnsi="Arial" w:cs="Arial"/>
          <w:sz w:val="24"/>
          <w:szCs w:val="24"/>
        </w:rPr>
        <w:t>by prompting</w:t>
      </w:r>
      <w:r w:rsidR="002437DD" w:rsidRPr="00336542">
        <w:rPr>
          <w:rFonts w:ascii="Arial" w:eastAsia="Calibri" w:hAnsi="Arial" w:cs="Arial"/>
          <w:sz w:val="24"/>
          <w:szCs w:val="24"/>
        </w:rPr>
        <w:t>, reminding, or observing, without taking over responsibility</w:t>
      </w:r>
    </w:p>
    <w:p w14:paraId="756EA236" w14:textId="530A2A95" w:rsidR="002437DD" w:rsidRPr="00C83853" w:rsidRDefault="006C1C87" w:rsidP="00C83853">
      <w:pPr>
        <w:pStyle w:val="ListParagraph"/>
        <w:numPr>
          <w:ilvl w:val="1"/>
          <w:numId w:val="8"/>
        </w:numPr>
        <w:rPr>
          <w:rFonts w:ascii="Arial" w:eastAsia="Calibri" w:hAnsi="Arial" w:cs="Arial"/>
          <w:sz w:val="24"/>
          <w:szCs w:val="24"/>
        </w:rPr>
      </w:pPr>
      <w:r w:rsidRPr="00C83853">
        <w:rPr>
          <w:rFonts w:ascii="Arial" w:eastAsia="Calibri" w:hAnsi="Arial" w:cs="Arial"/>
          <w:sz w:val="24"/>
          <w:szCs w:val="24"/>
        </w:rPr>
        <w:t xml:space="preserve">Working within limits of own </w:t>
      </w:r>
      <w:r w:rsidR="002437DD" w:rsidRPr="00C83853">
        <w:rPr>
          <w:rFonts w:ascii="Arial" w:eastAsia="Calibri" w:hAnsi="Arial" w:cs="Arial"/>
          <w:sz w:val="24"/>
          <w:szCs w:val="24"/>
        </w:rPr>
        <w:t>role and training, escalating concerns as needed</w:t>
      </w:r>
    </w:p>
    <w:p w14:paraId="2D9A6983" w14:textId="7486E314" w:rsidR="006C1C87" w:rsidRPr="00C83853" w:rsidRDefault="002437DD" w:rsidP="00C83853">
      <w:pPr>
        <w:pStyle w:val="Heading2"/>
        <w:numPr>
          <w:ilvl w:val="0"/>
          <w:numId w:val="20"/>
        </w:numPr>
        <w:spacing w:before="0" w:after="0"/>
        <w:rPr>
          <w:rFonts w:ascii="Arial" w:eastAsia="Calibri" w:hAnsi="Arial" w:cs="Arial"/>
          <w:b/>
          <w:bCs/>
          <w:color w:val="325083"/>
          <w:sz w:val="30"/>
          <w:szCs w:val="30"/>
        </w:rPr>
      </w:pPr>
      <w:bookmarkStart w:id="16" w:name="_Toc237333923"/>
      <w:bookmarkStart w:id="17" w:name="_Toc237348802"/>
      <w:r w:rsidRPr="00C83853">
        <w:rPr>
          <w:rFonts w:ascii="Arial" w:eastAsia="Calibri" w:hAnsi="Arial" w:cs="Arial"/>
          <w:b/>
          <w:bCs/>
          <w:color w:val="325083"/>
          <w:sz w:val="30"/>
          <w:szCs w:val="30"/>
        </w:rPr>
        <w:t>Medicines and Safety</w:t>
      </w:r>
      <w:bookmarkEnd w:id="16"/>
      <w:bookmarkEnd w:id="17"/>
    </w:p>
    <w:p w14:paraId="3051DBDE" w14:textId="2C837081" w:rsidR="002437DD" w:rsidRPr="00336542" w:rsidRDefault="006C1C87" w:rsidP="008C0D00">
      <w:pPr>
        <w:spacing w:after="0"/>
        <w:rPr>
          <w:rFonts w:ascii="Arial" w:eastAsia="Calibri" w:hAnsi="Arial" w:cs="Arial"/>
          <w:i/>
          <w:iCs/>
          <w:color w:val="000000" w:themeColor="text1"/>
          <w:sz w:val="24"/>
          <w:szCs w:val="24"/>
        </w:rPr>
      </w:pPr>
      <w:r w:rsidRPr="00336542">
        <w:rPr>
          <w:rFonts w:ascii="Arial" w:eastAsia="Calibri" w:hAnsi="Arial" w:cs="Arial"/>
          <w:i/>
          <w:iCs/>
          <w:color w:val="000000" w:themeColor="text1"/>
          <w:sz w:val="24"/>
          <w:szCs w:val="24"/>
        </w:rPr>
        <w:t xml:space="preserve">Must </w:t>
      </w:r>
      <w:r w:rsidR="00A8644E" w:rsidRPr="00336542">
        <w:rPr>
          <w:rFonts w:ascii="Arial" w:eastAsia="Calibri" w:hAnsi="Arial" w:cs="Arial"/>
          <w:i/>
          <w:iCs/>
          <w:color w:val="000000" w:themeColor="text1"/>
          <w:sz w:val="24"/>
          <w:szCs w:val="24"/>
        </w:rPr>
        <w:t>include</w:t>
      </w:r>
      <w:r w:rsidRPr="00336542">
        <w:rPr>
          <w:rFonts w:ascii="Arial" w:eastAsia="Calibri" w:hAnsi="Arial" w:cs="Arial"/>
          <w:i/>
          <w:iCs/>
          <w:color w:val="000000" w:themeColor="text1"/>
          <w:sz w:val="24"/>
          <w:szCs w:val="24"/>
        </w:rPr>
        <w:t>:</w:t>
      </w:r>
    </w:p>
    <w:p w14:paraId="7DFAADA8" w14:textId="77777777" w:rsidR="00D6032B" w:rsidRPr="005E1808" w:rsidRDefault="00D6032B" w:rsidP="00D6032B">
      <w:pPr>
        <w:pStyle w:val="ListParagraph"/>
        <w:numPr>
          <w:ilvl w:val="0"/>
          <w:numId w:val="8"/>
        </w:numPr>
        <w:spacing w:after="0"/>
        <w:rPr>
          <w:rFonts w:ascii="Arial" w:eastAsia="Calibri" w:hAnsi="Arial" w:cs="Arial"/>
          <w:color w:val="000000" w:themeColor="text1"/>
          <w:sz w:val="24"/>
          <w:szCs w:val="24"/>
        </w:rPr>
      </w:pPr>
    </w:p>
    <w:p w14:paraId="33A61D61" w14:textId="6247CE65" w:rsidR="002437DD" w:rsidRPr="00135373" w:rsidRDefault="002437DD" w:rsidP="00135373">
      <w:pPr>
        <w:pStyle w:val="ListParagraph"/>
        <w:numPr>
          <w:ilvl w:val="1"/>
          <w:numId w:val="8"/>
        </w:numPr>
        <w:spacing w:after="0"/>
        <w:rPr>
          <w:rFonts w:ascii="Arial" w:eastAsia="Calibri" w:hAnsi="Arial" w:cs="Arial"/>
          <w:color w:val="000000" w:themeColor="text1"/>
          <w:sz w:val="24"/>
          <w:szCs w:val="24"/>
        </w:rPr>
      </w:pPr>
      <w:r w:rsidRPr="00135373">
        <w:rPr>
          <w:rFonts w:ascii="Arial" w:eastAsia="Calibri" w:hAnsi="Arial" w:cs="Arial"/>
          <w:color w:val="000000" w:themeColor="text1"/>
          <w:sz w:val="24"/>
          <w:szCs w:val="24"/>
        </w:rPr>
        <w:t>Professional responsibilities and accountability</w:t>
      </w:r>
    </w:p>
    <w:p w14:paraId="42134050" w14:textId="12E57B2F" w:rsidR="002437DD"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Principles of accountability and responsibility in medicines suppor</w:t>
      </w:r>
      <w:r w:rsidR="13E48FD4" w:rsidRPr="00336542">
        <w:rPr>
          <w:rFonts w:ascii="Arial" w:eastAsia="Calibri" w:hAnsi="Arial" w:cs="Arial"/>
          <w:color w:val="000000" w:themeColor="text1"/>
          <w:sz w:val="24"/>
          <w:szCs w:val="24"/>
        </w:rPr>
        <w:t>t</w:t>
      </w:r>
    </w:p>
    <w:p w14:paraId="42B17278" w14:textId="231B6FA4" w:rsidR="002437DD"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Duty of care and its application in medicines support</w:t>
      </w:r>
    </w:p>
    <w:p w14:paraId="5FDB3007" w14:textId="412E1288" w:rsidR="002437DD" w:rsidRPr="00336542" w:rsidRDefault="006C1C87"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M</w:t>
      </w:r>
      <w:r w:rsidR="002437DD" w:rsidRPr="00336542">
        <w:rPr>
          <w:rFonts w:ascii="Arial" w:eastAsia="Calibri" w:hAnsi="Arial" w:cs="Arial"/>
          <w:color w:val="000000" w:themeColor="text1"/>
          <w:sz w:val="24"/>
          <w:szCs w:val="24"/>
        </w:rPr>
        <w:t>edicines can cause harm if used incorrectly</w:t>
      </w:r>
    </w:p>
    <w:p w14:paraId="5474B9D1" w14:textId="5E4FD7A4" w:rsidR="002437DD"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Importance of early recognition and timely escalation of medicines-related concerns</w:t>
      </w:r>
    </w:p>
    <w:p w14:paraId="563D0EB9" w14:textId="4C516609" w:rsidR="002437DD"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Shared responsibility for raising concerns, regardless of role</w:t>
      </w:r>
    </w:p>
    <w:p w14:paraId="14D00289" w14:textId="766E6DDF" w:rsidR="002437DD"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Organisational medicines management policies and procedures, including how to access and use them</w:t>
      </w:r>
    </w:p>
    <w:p w14:paraId="6F760FF2" w14:textId="139DD2F5" w:rsidR="00862782" w:rsidRPr="00336542" w:rsidRDefault="002437DD" w:rsidP="00C83853">
      <w:pPr>
        <w:pStyle w:val="ListParagraph"/>
        <w:numPr>
          <w:ilvl w:val="1"/>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Confidentiality</w:t>
      </w:r>
    </w:p>
    <w:p w14:paraId="338AF867" w14:textId="02D08D8C" w:rsidR="00862782"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 xml:space="preserve">Principles of </w:t>
      </w:r>
      <w:r w:rsidR="1EE95170" w:rsidRPr="00336542">
        <w:rPr>
          <w:rFonts w:ascii="Arial" w:eastAsia="Calibri" w:hAnsi="Arial" w:cs="Arial"/>
          <w:color w:val="000000" w:themeColor="text1"/>
          <w:sz w:val="24"/>
          <w:szCs w:val="24"/>
        </w:rPr>
        <w:t>confidentiality</w:t>
      </w:r>
      <w:r w:rsidRPr="00336542">
        <w:rPr>
          <w:rFonts w:ascii="Arial" w:eastAsia="Calibri" w:hAnsi="Arial" w:cs="Arial"/>
          <w:color w:val="000000" w:themeColor="text1"/>
          <w:sz w:val="24"/>
          <w:szCs w:val="24"/>
        </w:rPr>
        <w:t xml:space="preserve"> in </w:t>
      </w:r>
      <w:r w:rsidR="382C9195" w:rsidRPr="00336542">
        <w:rPr>
          <w:rFonts w:ascii="Arial" w:eastAsia="Calibri" w:hAnsi="Arial" w:cs="Arial"/>
          <w:color w:val="000000" w:themeColor="text1"/>
          <w:sz w:val="24"/>
          <w:szCs w:val="24"/>
        </w:rPr>
        <w:t>medicines</w:t>
      </w:r>
      <w:r w:rsidRPr="00336542">
        <w:rPr>
          <w:rFonts w:ascii="Arial" w:eastAsia="Calibri" w:hAnsi="Arial" w:cs="Arial"/>
          <w:color w:val="000000" w:themeColor="text1"/>
          <w:sz w:val="24"/>
          <w:szCs w:val="24"/>
        </w:rPr>
        <w:t xml:space="preserve"> management within health and social car</w:t>
      </w:r>
      <w:r w:rsidR="271F8AC9" w:rsidRPr="00336542">
        <w:rPr>
          <w:rFonts w:ascii="Arial" w:eastAsia="Calibri" w:hAnsi="Arial" w:cs="Arial"/>
          <w:color w:val="000000" w:themeColor="text1"/>
          <w:sz w:val="24"/>
          <w:szCs w:val="24"/>
        </w:rPr>
        <w:t>e</w:t>
      </w:r>
    </w:p>
    <w:p w14:paraId="1075ACC9" w14:textId="6DA4953C" w:rsidR="00862782" w:rsidRPr="00336542" w:rsidRDefault="006C1C87"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R</w:t>
      </w:r>
      <w:r w:rsidR="002437DD" w:rsidRPr="00336542">
        <w:rPr>
          <w:rFonts w:ascii="Arial" w:eastAsia="Calibri" w:hAnsi="Arial" w:cs="Arial"/>
          <w:color w:val="000000" w:themeColor="text1"/>
          <w:sz w:val="24"/>
          <w:szCs w:val="24"/>
        </w:rPr>
        <w:t>equirements of the Data Protection Act 2018 and GDPR in relation to medicine</w:t>
      </w:r>
    </w:p>
    <w:p w14:paraId="210BC0BB" w14:textId="779377A3" w:rsidR="00862782"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 xml:space="preserve"> </w:t>
      </w:r>
      <w:r w:rsidR="006C1C87" w:rsidRPr="00336542">
        <w:rPr>
          <w:rFonts w:ascii="Arial" w:eastAsia="Calibri" w:hAnsi="Arial" w:cs="Arial"/>
          <w:color w:val="000000" w:themeColor="text1"/>
          <w:sz w:val="24"/>
          <w:szCs w:val="24"/>
        </w:rPr>
        <w:t>C</w:t>
      </w:r>
      <w:r w:rsidRPr="00336542">
        <w:rPr>
          <w:rFonts w:ascii="Arial" w:eastAsia="Calibri" w:hAnsi="Arial" w:cs="Arial"/>
          <w:color w:val="000000" w:themeColor="text1"/>
          <w:sz w:val="24"/>
          <w:szCs w:val="24"/>
        </w:rPr>
        <w:t>onfidentiality practices, including secure handling of medicines-related information (e.g., MAR charts) and safe sharing of information</w:t>
      </w:r>
    </w:p>
    <w:p w14:paraId="4D730F80" w14:textId="1A5AFEA2" w:rsidR="00862782" w:rsidRPr="00336542" w:rsidRDefault="002437DD" w:rsidP="00C83853">
      <w:pPr>
        <w:pStyle w:val="ListParagraph"/>
        <w:numPr>
          <w:ilvl w:val="1"/>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Consent</w:t>
      </w:r>
    </w:p>
    <w:p w14:paraId="3558F66E" w14:textId="3DB28906" w:rsidR="00862782" w:rsidRPr="00336542" w:rsidRDefault="006C1C87"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 xml:space="preserve">Requirement for recording consent for medicine support within </w:t>
      </w:r>
      <w:r w:rsidR="002437DD" w:rsidRPr="00336542">
        <w:rPr>
          <w:rFonts w:ascii="Arial" w:eastAsia="Calibri" w:hAnsi="Arial" w:cs="Arial"/>
          <w:color w:val="000000" w:themeColor="text1"/>
          <w:sz w:val="24"/>
          <w:szCs w:val="24"/>
        </w:rPr>
        <w:t>personal care plan</w:t>
      </w:r>
    </w:p>
    <w:p w14:paraId="510EA53E" w14:textId="41258C42" w:rsidR="00862782"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 xml:space="preserve">Principles of best </w:t>
      </w:r>
      <w:r w:rsidR="00662E5F" w:rsidRPr="00336542">
        <w:rPr>
          <w:rFonts w:ascii="Arial" w:eastAsia="Calibri" w:hAnsi="Arial" w:cs="Arial"/>
          <w:color w:val="000000" w:themeColor="text1"/>
          <w:sz w:val="24"/>
          <w:szCs w:val="24"/>
        </w:rPr>
        <w:t>interests’</w:t>
      </w:r>
      <w:r w:rsidRPr="00336542">
        <w:rPr>
          <w:rFonts w:ascii="Arial" w:eastAsia="Calibri" w:hAnsi="Arial" w:cs="Arial"/>
          <w:color w:val="000000" w:themeColor="text1"/>
          <w:sz w:val="24"/>
          <w:szCs w:val="24"/>
        </w:rPr>
        <w:t xml:space="preserve"> decision-making when an individual lacks mental capacity</w:t>
      </w:r>
    </w:p>
    <w:p w14:paraId="256159E9" w14:textId="6D7C77DA" w:rsidR="00862782"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Overview of relevant legislation: Mental Capacity Act (MCA) and Deprivation of Liberty Safeguards (DoLS)</w:t>
      </w:r>
    </w:p>
    <w:p w14:paraId="3EDB8BFE" w14:textId="036A7016" w:rsidR="00862782" w:rsidRPr="00336542" w:rsidRDefault="002437DD" w:rsidP="00C83853">
      <w:pPr>
        <w:pStyle w:val="ListParagraph"/>
        <w:numPr>
          <w:ilvl w:val="1"/>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Dignity</w:t>
      </w:r>
    </w:p>
    <w:p w14:paraId="22489FE7" w14:textId="6369388C" w:rsidR="00862782" w:rsidRPr="00336542" w:rsidRDefault="006C1C87"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The importance of maintaining an individual’s</w:t>
      </w:r>
      <w:r w:rsidR="002437DD" w:rsidRPr="00336542">
        <w:rPr>
          <w:rFonts w:ascii="Arial" w:eastAsia="Calibri" w:hAnsi="Arial" w:cs="Arial"/>
          <w:color w:val="000000" w:themeColor="text1"/>
          <w:sz w:val="24"/>
          <w:szCs w:val="24"/>
        </w:rPr>
        <w:t xml:space="preserve"> dignity during medicines support</w:t>
      </w:r>
    </w:p>
    <w:p w14:paraId="0E9C7623" w14:textId="030FCF67" w:rsidR="00862782" w:rsidRPr="00336542" w:rsidRDefault="002437DD"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 xml:space="preserve"> Ensuring privacy, respect, and individual choice in relation to medicines</w:t>
      </w:r>
    </w:p>
    <w:p w14:paraId="74754104" w14:textId="7C141F5E" w:rsidR="00862782" w:rsidRPr="00336542" w:rsidRDefault="002437DD" w:rsidP="00C83853">
      <w:pPr>
        <w:pStyle w:val="ListParagraph"/>
        <w:numPr>
          <w:ilvl w:val="1"/>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Individual preferences</w:t>
      </w:r>
    </w:p>
    <w:p w14:paraId="4B65608F" w14:textId="44F77BC8" w:rsidR="00862782" w:rsidRPr="00336542" w:rsidRDefault="001A2CD6"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 xml:space="preserve"> Respect</w:t>
      </w:r>
      <w:r w:rsidR="006C1C87" w:rsidRPr="00336542">
        <w:rPr>
          <w:rFonts w:ascii="Arial" w:eastAsia="Calibri" w:hAnsi="Arial" w:cs="Arial"/>
          <w:color w:val="000000" w:themeColor="text1"/>
          <w:sz w:val="24"/>
          <w:szCs w:val="24"/>
        </w:rPr>
        <w:t>ing</w:t>
      </w:r>
      <w:r w:rsidRPr="00336542">
        <w:rPr>
          <w:rFonts w:ascii="Arial" w:eastAsia="Calibri" w:hAnsi="Arial" w:cs="Arial"/>
          <w:color w:val="000000" w:themeColor="text1"/>
          <w:sz w:val="24"/>
          <w:szCs w:val="24"/>
        </w:rPr>
        <w:t xml:space="preserve"> individual preferences in how medicines are managed or received</w:t>
      </w:r>
    </w:p>
    <w:p w14:paraId="54FD7B75" w14:textId="44F77BC8" w:rsidR="00862782" w:rsidRPr="00336542" w:rsidRDefault="001A2CD6"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lastRenderedPageBreak/>
        <w:t xml:space="preserve"> </w:t>
      </w:r>
      <w:r w:rsidR="006C1C87" w:rsidRPr="00336542">
        <w:rPr>
          <w:rFonts w:ascii="Arial" w:eastAsia="Calibri" w:hAnsi="Arial" w:cs="Arial"/>
          <w:color w:val="000000" w:themeColor="text1"/>
          <w:sz w:val="24"/>
          <w:szCs w:val="24"/>
        </w:rPr>
        <w:t>That m</w:t>
      </w:r>
      <w:r w:rsidRPr="00336542">
        <w:rPr>
          <w:rFonts w:ascii="Arial" w:eastAsia="Calibri" w:hAnsi="Arial" w:cs="Arial"/>
          <w:color w:val="000000" w:themeColor="text1"/>
          <w:sz w:val="24"/>
          <w:szCs w:val="24"/>
        </w:rPr>
        <w:t>edicines support should reflect personal routines and choices</w:t>
      </w:r>
    </w:p>
    <w:p w14:paraId="6E9142F9" w14:textId="2C060778" w:rsidR="31F8C743" w:rsidRPr="0080021C" w:rsidRDefault="001A2CD6" w:rsidP="00C83853">
      <w:pPr>
        <w:pStyle w:val="ListParagraph"/>
        <w:numPr>
          <w:ilvl w:val="2"/>
          <w:numId w:val="8"/>
        </w:numPr>
        <w:rPr>
          <w:rFonts w:ascii="Arial" w:eastAsia="Calibri" w:hAnsi="Arial" w:cs="Arial"/>
          <w:color w:val="000000" w:themeColor="text1"/>
          <w:sz w:val="24"/>
          <w:szCs w:val="24"/>
        </w:rPr>
      </w:pPr>
      <w:r w:rsidRPr="00336542">
        <w:rPr>
          <w:rFonts w:ascii="Arial" w:eastAsia="Calibri" w:hAnsi="Arial" w:cs="Arial"/>
          <w:color w:val="000000" w:themeColor="text1"/>
          <w:sz w:val="24"/>
          <w:szCs w:val="24"/>
        </w:rPr>
        <w:t xml:space="preserve"> </w:t>
      </w:r>
      <w:r w:rsidR="006C1C87" w:rsidRPr="00336542">
        <w:rPr>
          <w:rFonts w:ascii="Arial" w:eastAsia="Calibri" w:hAnsi="Arial" w:cs="Arial"/>
          <w:color w:val="000000" w:themeColor="text1"/>
          <w:sz w:val="24"/>
          <w:szCs w:val="24"/>
        </w:rPr>
        <w:t xml:space="preserve">Recognising </w:t>
      </w:r>
      <w:r w:rsidRPr="00336542">
        <w:rPr>
          <w:rFonts w:ascii="Arial" w:eastAsia="Calibri" w:hAnsi="Arial" w:cs="Arial"/>
          <w:color w:val="000000" w:themeColor="text1"/>
          <w:sz w:val="24"/>
          <w:szCs w:val="24"/>
        </w:rPr>
        <w:t>and escalat</w:t>
      </w:r>
      <w:r w:rsidR="006C1C87" w:rsidRPr="00336542">
        <w:rPr>
          <w:rFonts w:ascii="Arial" w:eastAsia="Calibri" w:hAnsi="Arial" w:cs="Arial"/>
          <w:color w:val="000000" w:themeColor="text1"/>
          <w:sz w:val="24"/>
          <w:szCs w:val="24"/>
        </w:rPr>
        <w:t>ing</w:t>
      </w:r>
      <w:r w:rsidRPr="00336542">
        <w:rPr>
          <w:rFonts w:ascii="Arial" w:eastAsia="Calibri" w:hAnsi="Arial" w:cs="Arial"/>
          <w:color w:val="000000" w:themeColor="text1"/>
          <w:sz w:val="24"/>
          <w:szCs w:val="24"/>
        </w:rPr>
        <w:t xml:space="preserve"> concerns if preferences are not followed or if safety issues arise </w:t>
      </w:r>
    </w:p>
    <w:p w14:paraId="32C41CD9" w14:textId="25579E58" w:rsidR="00862782" w:rsidRPr="00C83853" w:rsidRDefault="001A2CD6" w:rsidP="00C83853">
      <w:pPr>
        <w:pStyle w:val="Heading2"/>
        <w:numPr>
          <w:ilvl w:val="0"/>
          <w:numId w:val="20"/>
        </w:numPr>
        <w:spacing w:before="0" w:after="0"/>
        <w:rPr>
          <w:rFonts w:ascii="Arial" w:eastAsia="Calibri" w:hAnsi="Arial" w:cs="Arial"/>
          <w:b/>
          <w:bCs/>
          <w:color w:val="325083"/>
          <w:sz w:val="30"/>
          <w:szCs w:val="30"/>
        </w:rPr>
      </w:pPr>
      <w:bookmarkStart w:id="18" w:name="_Toc237333924"/>
      <w:bookmarkStart w:id="19" w:name="_Toc237348803"/>
      <w:r w:rsidRPr="00C83853">
        <w:rPr>
          <w:rFonts w:ascii="Arial" w:eastAsia="Calibri" w:hAnsi="Arial" w:cs="Arial"/>
          <w:b/>
          <w:bCs/>
          <w:color w:val="325083"/>
          <w:sz w:val="30"/>
          <w:szCs w:val="30"/>
        </w:rPr>
        <w:t xml:space="preserve">Basic </w:t>
      </w:r>
      <w:r w:rsidR="00862782" w:rsidRPr="00C83853">
        <w:rPr>
          <w:rFonts w:ascii="Arial" w:eastAsia="Calibri" w:hAnsi="Arial" w:cs="Arial"/>
          <w:b/>
          <w:bCs/>
          <w:color w:val="325083"/>
          <w:sz w:val="30"/>
          <w:szCs w:val="30"/>
        </w:rPr>
        <w:t>Medicines Overview</w:t>
      </w:r>
      <w:bookmarkEnd w:id="18"/>
      <w:bookmarkEnd w:id="19"/>
    </w:p>
    <w:p w14:paraId="6DB370B4" w14:textId="1E7BAD62" w:rsidR="006C1C87"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3A2E22AE" w14:textId="5B347C83" w:rsidR="00CB7D04" w:rsidRPr="00C83853" w:rsidRDefault="001A2CD6" w:rsidP="00135373">
      <w:pPr>
        <w:pStyle w:val="ListParagraph"/>
        <w:numPr>
          <w:ilvl w:val="1"/>
          <w:numId w:val="32"/>
        </w:numPr>
        <w:spacing w:after="0" w:line="240" w:lineRule="auto"/>
        <w:ind w:left="777"/>
        <w:rPr>
          <w:rFonts w:ascii="Arial" w:eastAsia="Calibri" w:hAnsi="Arial" w:cs="Arial"/>
          <w:sz w:val="24"/>
          <w:szCs w:val="24"/>
        </w:rPr>
      </w:pPr>
      <w:r w:rsidRPr="00C83853">
        <w:rPr>
          <w:rFonts w:ascii="Arial" w:eastAsia="Calibri" w:hAnsi="Arial" w:cs="Arial"/>
          <w:i/>
          <w:iCs/>
          <w:sz w:val="24"/>
          <w:szCs w:val="24"/>
        </w:rPr>
        <w:t>Types of medicines</w:t>
      </w:r>
    </w:p>
    <w:p w14:paraId="2A12F634" w14:textId="21020B59" w:rsidR="00CB7D04" w:rsidRPr="00336542" w:rsidRDefault="001A2CD6" w:rsidP="00C83853">
      <w:pPr>
        <w:pStyle w:val="ListParagraph"/>
        <w:numPr>
          <w:ilvl w:val="2"/>
          <w:numId w:val="23"/>
        </w:numPr>
        <w:spacing w:before="100" w:beforeAutospacing="1" w:after="100" w:afterAutospacing="1" w:line="240" w:lineRule="auto"/>
        <w:rPr>
          <w:rFonts w:ascii="Arial" w:eastAsia="Calibri" w:hAnsi="Arial" w:cs="Arial"/>
          <w:sz w:val="24"/>
          <w:szCs w:val="24"/>
        </w:rPr>
      </w:pPr>
      <w:r w:rsidRPr="00336542">
        <w:rPr>
          <w:rFonts w:ascii="Arial" w:eastAsia="Calibri" w:hAnsi="Arial" w:cs="Arial"/>
          <w:sz w:val="24"/>
          <w:szCs w:val="24"/>
        </w:rPr>
        <w:t>Common forms of medication encountered in care settings</w:t>
      </w:r>
      <w:r w:rsidR="00B6126D" w:rsidRPr="00336542">
        <w:rPr>
          <w:rFonts w:ascii="Arial" w:eastAsia="Calibri" w:hAnsi="Arial" w:cs="Arial"/>
          <w:sz w:val="24"/>
          <w:szCs w:val="24"/>
        </w:rPr>
        <w:t xml:space="preserve"> to</w:t>
      </w:r>
      <w:r w:rsidRPr="00336542">
        <w:rPr>
          <w:rFonts w:ascii="Arial" w:eastAsia="Calibri" w:hAnsi="Arial" w:cs="Arial"/>
          <w:sz w:val="24"/>
          <w:szCs w:val="24"/>
        </w:rPr>
        <w:t xml:space="preserve"> include tablets, capsules, liquids, creams, ointments, inhalers, drops, sprays, and patches</w:t>
      </w:r>
    </w:p>
    <w:p w14:paraId="0C5D14C3" w14:textId="3078DD06" w:rsidR="2AD6F08B" w:rsidRPr="00336542" w:rsidRDefault="2AD6F08B" w:rsidP="00C83853">
      <w:pPr>
        <w:pStyle w:val="ListParagraph"/>
        <w:numPr>
          <w:ilvl w:val="2"/>
          <w:numId w:val="23"/>
        </w:numPr>
        <w:spacing w:before="100" w:beforeAutospacing="1" w:after="100" w:afterAutospacing="1" w:line="240" w:lineRule="auto"/>
        <w:rPr>
          <w:rFonts w:ascii="Arial" w:eastAsia="Calibri" w:hAnsi="Arial" w:cs="Arial"/>
          <w:sz w:val="24"/>
          <w:szCs w:val="24"/>
        </w:rPr>
      </w:pPr>
      <w:r w:rsidRPr="00336542">
        <w:rPr>
          <w:rFonts w:ascii="Arial" w:eastAsia="Calibri" w:hAnsi="Arial" w:cs="Arial"/>
          <w:sz w:val="24"/>
          <w:szCs w:val="24"/>
        </w:rPr>
        <w:t>Medicines can differ in their formulation, how they are taken, or how they are applied.</w:t>
      </w:r>
    </w:p>
    <w:p w14:paraId="42058570" w14:textId="37C2EF24" w:rsidR="00CB7D04" w:rsidRPr="00C83853" w:rsidRDefault="001A2CD6" w:rsidP="00C83853">
      <w:pPr>
        <w:pStyle w:val="ListParagraph"/>
        <w:numPr>
          <w:ilvl w:val="1"/>
          <w:numId w:val="32"/>
        </w:numPr>
        <w:spacing w:before="100" w:beforeAutospacing="1" w:after="100" w:afterAutospacing="1" w:line="240" w:lineRule="auto"/>
        <w:rPr>
          <w:rFonts w:ascii="Arial" w:eastAsia="Calibri" w:hAnsi="Arial" w:cs="Arial"/>
          <w:sz w:val="24"/>
          <w:szCs w:val="24"/>
          <w:lang w:eastAsia="en-GB"/>
        </w:rPr>
      </w:pPr>
      <w:r w:rsidRPr="00C83853">
        <w:rPr>
          <w:rFonts w:ascii="Arial" w:eastAsia="Calibri" w:hAnsi="Arial" w:cs="Arial"/>
          <w:i/>
          <w:iCs/>
          <w:sz w:val="24"/>
          <w:szCs w:val="24"/>
        </w:rPr>
        <w:t>Routes of administration</w:t>
      </w:r>
    </w:p>
    <w:p w14:paraId="0B268A09" w14:textId="45273C19" w:rsidR="00CB7D04" w:rsidRPr="00C83853" w:rsidRDefault="00CB7D04" w:rsidP="00C83853">
      <w:pPr>
        <w:pStyle w:val="ListParagraph"/>
        <w:numPr>
          <w:ilvl w:val="0"/>
          <w:numId w:val="24"/>
        </w:numPr>
        <w:spacing w:before="100" w:beforeAutospacing="1" w:after="100" w:afterAutospacing="1" w:line="240" w:lineRule="auto"/>
        <w:rPr>
          <w:rFonts w:ascii="Arial" w:eastAsia="Calibri" w:hAnsi="Arial" w:cs="Arial"/>
          <w:sz w:val="24"/>
          <w:szCs w:val="24"/>
          <w:lang w:eastAsia="en-GB"/>
        </w:rPr>
      </w:pPr>
      <w:r w:rsidRPr="00C83853">
        <w:rPr>
          <w:rFonts w:ascii="Arial" w:eastAsia="Calibri" w:hAnsi="Arial" w:cs="Arial"/>
          <w:kern w:val="0"/>
          <w:sz w:val="24"/>
          <w:szCs w:val="24"/>
          <w:lang w:eastAsia="en-GB"/>
          <w14:ligatures w14:val="none"/>
        </w:rPr>
        <w:t xml:space="preserve">To include oral, topical, inhaled, ocular, aural, and nasal. </w:t>
      </w:r>
    </w:p>
    <w:p w14:paraId="5AF7035C" w14:textId="08F77FEE" w:rsidR="00BC5E9C" w:rsidRPr="00C83853" w:rsidRDefault="00CB7D04" w:rsidP="00C83853">
      <w:pPr>
        <w:pStyle w:val="ListParagraph"/>
        <w:numPr>
          <w:ilvl w:val="0"/>
          <w:numId w:val="24"/>
        </w:numPr>
        <w:spacing w:before="100" w:beforeAutospacing="1" w:after="100" w:afterAutospacing="1" w:line="240" w:lineRule="auto"/>
        <w:rPr>
          <w:rFonts w:ascii="Arial" w:eastAsia="Calibri" w:hAnsi="Arial" w:cs="Arial"/>
          <w:kern w:val="0"/>
          <w:sz w:val="24"/>
          <w:szCs w:val="24"/>
          <w:lang w:eastAsia="en-GB"/>
          <w14:ligatures w14:val="none"/>
        </w:rPr>
      </w:pPr>
      <w:r w:rsidRPr="00C83853">
        <w:rPr>
          <w:rFonts w:ascii="Arial" w:eastAsia="Calibri" w:hAnsi="Arial" w:cs="Arial"/>
          <w:kern w:val="0"/>
          <w:sz w:val="24"/>
          <w:szCs w:val="24"/>
          <w:lang w:eastAsia="en-GB"/>
          <w14:ligatures w14:val="none"/>
        </w:rPr>
        <w:t>Medicines administered via invasive or specialist routes (e.g., injections, intravenous, rectal, enteral), must only be handled by trained healthcare professionals.</w:t>
      </w:r>
    </w:p>
    <w:p w14:paraId="51392413" w14:textId="2AFA3890" w:rsidR="00EA2838" w:rsidRPr="00C83853" w:rsidRDefault="00EA2838" w:rsidP="00C83853">
      <w:pPr>
        <w:pStyle w:val="Heading2"/>
        <w:numPr>
          <w:ilvl w:val="0"/>
          <w:numId w:val="32"/>
        </w:numPr>
        <w:spacing w:before="0" w:after="0"/>
        <w:ind w:left="740"/>
        <w:rPr>
          <w:rFonts w:ascii="Arial" w:eastAsia="Calibri" w:hAnsi="Arial" w:cs="Arial"/>
          <w:b/>
          <w:bCs/>
          <w:color w:val="325083"/>
          <w:sz w:val="30"/>
          <w:szCs w:val="30"/>
        </w:rPr>
      </w:pPr>
      <w:bookmarkStart w:id="20" w:name="_Toc237333925"/>
      <w:bookmarkStart w:id="21" w:name="_Toc237348804"/>
      <w:bookmarkEnd w:id="14"/>
      <w:r w:rsidRPr="00C83853">
        <w:rPr>
          <w:rFonts w:ascii="Arial" w:eastAsia="Calibri" w:hAnsi="Arial" w:cs="Arial"/>
          <w:b/>
          <w:bCs/>
          <w:color w:val="325083"/>
          <w:sz w:val="30"/>
          <w:szCs w:val="30"/>
        </w:rPr>
        <w:t>Medicines Supply Chain</w:t>
      </w:r>
      <w:bookmarkEnd w:id="20"/>
      <w:bookmarkEnd w:id="21"/>
      <w:r w:rsidRPr="00C83853">
        <w:rPr>
          <w:rFonts w:ascii="Arial" w:eastAsia="Calibri" w:hAnsi="Arial" w:cs="Arial"/>
          <w:b/>
          <w:bCs/>
          <w:color w:val="325083"/>
          <w:sz w:val="30"/>
          <w:szCs w:val="30"/>
        </w:rPr>
        <w:t xml:space="preserve"> </w:t>
      </w:r>
    </w:p>
    <w:p w14:paraId="3297596F" w14:textId="716E8DEB" w:rsidR="00EA2838"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6D24A042" w14:textId="107DE514" w:rsidR="00EA2838" w:rsidRPr="00336542" w:rsidRDefault="00EA2838" w:rsidP="00C83853">
      <w:pPr>
        <w:pStyle w:val="ListParagraph"/>
        <w:numPr>
          <w:ilvl w:val="1"/>
          <w:numId w:val="32"/>
        </w:numPr>
        <w:spacing w:after="0"/>
        <w:rPr>
          <w:rFonts w:ascii="Arial" w:eastAsia="Calibri" w:hAnsi="Arial" w:cs="Arial"/>
          <w:sz w:val="24"/>
          <w:szCs w:val="24"/>
        </w:rPr>
      </w:pPr>
      <w:r w:rsidRPr="00336542">
        <w:rPr>
          <w:rStyle w:val="Strong"/>
          <w:rFonts w:ascii="Arial" w:eastAsia="Calibri" w:hAnsi="Arial" w:cs="Arial"/>
          <w:b w:val="0"/>
          <w:bCs w:val="0"/>
          <w:i/>
          <w:iCs/>
          <w:sz w:val="24"/>
          <w:szCs w:val="24"/>
        </w:rPr>
        <w:t>Supply of medicines</w:t>
      </w:r>
    </w:p>
    <w:p w14:paraId="0B4FE120" w14:textId="13F9F3D9" w:rsidR="00EA2838" w:rsidRPr="00336542" w:rsidRDefault="00CB7D04" w:rsidP="00C83853">
      <w:pPr>
        <w:pStyle w:val="ListParagraph"/>
        <w:numPr>
          <w:ilvl w:val="2"/>
          <w:numId w:val="25"/>
        </w:numPr>
        <w:rPr>
          <w:rFonts w:ascii="Arial" w:eastAsia="Calibri" w:hAnsi="Arial" w:cs="Arial"/>
          <w:sz w:val="24"/>
          <w:szCs w:val="24"/>
        </w:rPr>
      </w:pPr>
      <w:r w:rsidRPr="00336542">
        <w:rPr>
          <w:rFonts w:ascii="Arial" w:eastAsia="Calibri" w:hAnsi="Arial" w:cs="Arial"/>
          <w:sz w:val="24"/>
          <w:szCs w:val="24"/>
        </w:rPr>
        <w:t>That m</w:t>
      </w:r>
      <w:r w:rsidR="00EA2838" w:rsidRPr="00336542">
        <w:rPr>
          <w:rFonts w:ascii="Arial" w:eastAsia="Calibri" w:hAnsi="Arial" w:cs="Arial"/>
          <w:sz w:val="24"/>
          <w:szCs w:val="24"/>
        </w:rPr>
        <w:t>edicines for individuals are supplied by registered pharmacies or dispensing GPs</w:t>
      </w:r>
    </w:p>
    <w:p w14:paraId="2C68173A" w14:textId="64290122" w:rsidR="00EA2838" w:rsidRPr="00336542" w:rsidRDefault="00CB7D04" w:rsidP="00C83853">
      <w:pPr>
        <w:pStyle w:val="ListParagraph"/>
        <w:numPr>
          <w:ilvl w:val="2"/>
          <w:numId w:val="25"/>
        </w:numPr>
        <w:rPr>
          <w:rFonts w:ascii="Arial" w:eastAsia="Calibri" w:hAnsi="Arial" w:cs="Arial"/>
          <w:sz w:val="24"/>
          <w:szCs w:val="24"/>
        </w:rPr>
      </w:pPr>
      <w:r w:rsidRPr="00336542">
        <w:rPr>
          <w:rFonts w:ascii="Arial" w:eastAsia="Calibri" w:hAnsi="Arial" w:cs="Arial"/>
          <w:sz w:val="24"/>
          <w:szCs w:val="24"/>
        </w:rPr>
        <w:t>The i</w:t>
      </w:r>
      <w:r w:rsidR="00EA2838" w:rsidRPr="00336542">
        <w:rPr>
          <w:rFonts w:ascii="Arial" w:eastAsia="Calibri" w:hAnsi="Arial" w:cs="Arial"/>
          <w:sz w:val="24"/>
          <w:szCs w:val="24"/>
        </w:rPr>
        <w:t>mportance of a reliable medicine supply process, including arrangements for emergencies and out-of-hours needs</w:t>
      </w:r>
    </w:p>
    <w:p w14:paraId="6772B34D" w14:textId="475987F3" w:rsidR="00EA2838" w:rsidRPr="00336542" w:rsidRDefault="00EA2838" w:rsidP="00C83853">
      <w:pPr>
        <w:pStyle w:val="ListParagraph"/>
        <w:numPr>
          <w:ilvl w:val="1"/>
          <w:numId w:val="32"/>
        </w:numPr>
        <w:rPr>
          <w:rFonts w:ascii="Arial" w:eastAsia="Calibri" w:hAnsi="Arial" w:cs="Arial"/>
          <w:sz w:val="24"/>
          <w:szCs w:val="24"/>
        </w:rPr>
      </w:pPr>
      <w:r w:rsidRPr="00336542">
        <w:rPr>
          <w:rStyle w:val="Strong"/>
          <w:rFonts w:ascii="Arial" w:eastAsia="Calibri" w:hAnsi="Arial" w:cs="Arial"/>
          <w:b w:val="0"/>
          <w:bCs w:val="0"/>
          <w:i/>
          <w:iCs/>
          <w:sz w:val="24"/>
          <w:szCs w:val="24"/>
        </w:rPr>
        <w:t>Ordering medicines</w:t>
      </w:r>
    </w:p>
    <w:p w14:paraId="69EF5B2F" w14:textId="77D71118" w:rsidR="00EA2838" w:rsidRPr="00336542" w:rsidRDefault="360187A6" w:rsidP="00C83853">
      <w:pPr>
        <w:pStyle w:val="ListParagraph"/>
        <w:numPr>
          <w:ilvl w:val="2"/>
          <w:numId w:val="26"/>
        </w:numPr>
        <w:rPr>
          <w:rFonts w:ascii="Arial" w:eastAsia="Calibri" w:hAnsi="Arial" w:cs="Arial"/>
          <w:sz w:val="24"/>
          <w:szCs w:val="24"/>
        </w:rPr>
      </w:pPr>
      <w:r w:rsidRPr="00336542">
        <w:rPr>
          <w:rFonts w:ascii="Arial" w:eastAsia="Calibri" w:hAnsi="Arial" w:cs="Arial"/>
          <w:sz w:val="24"/>
          <w:szCs w:val="24"/>
        </w:rPr>
        <w:t>That medicines</w:t>
      </w:r>
      <w:r w:rsidR="00EA2838" w:rsidRPr="00336542">
        <w:rPr>
          <w:rFonts w:ascii="Arial" w:eastAsia="Calibri" w:hAnsi="Arial" w:cs="Arial"/>
          <w:sz w:val="24"/>
          <w:szCs w:val="24"/>
        </w:rPr>
        <w:t xml:space="preserve"> must be ordered in advance to prevent missed doses</w:t>
      </w:r>
    </w:p>
    <w:p w14:paraId="04B0A9EA" w14:textId="43B33AF6" w:rsidR="00EA2838" w:rsidRPr="00336542" w:rsidRDefault="00CB7D04" w:rsidP="00C83853">
      <w:pPr>
        <w:pStyle w:val="ListParagraph"/>
        <w:numPr>
          <w:ilvl w:val="2"/>
          <w:numId w:val="26"/>
        </w:numPr>
        <w:rPr>
          <w:rFonts w:ascii="Arial" w:eastAsia="Calibri" w:hAnsi="Arial" w:cs="Arial"/>
          <w:sz w:val="24"/>
          <w:szCs w:val="24"/>
        </w:rPr>
      </w:pPr>
      <w:r w:rsidRPr="00336542">
        <w:rPr>
          <w:rFonts w:ascii="Arial" w:eastAsia="Calibri" w:hAnsi="Arial" w:cs="Arial"/>
          <w:sz w:val="24"/>
          <w:szCs w:val="24"/>
        </w:rPr>
        <w:t xml:space="preserve">That </w:t>
      </w:r>
      <w:r w:rsidR="667D80C9" w:rsidRPr="00336542">
        <w:rPr>
          <w:rFonts w:ascii="Arial" w:eastAsia="Calibri" w:hAnsi="Arial" w:cs="Arial"/>
          <w:sz w:val="24"/>
          <w:szCs w:val="24"/>
        </w:rPr>
        <w:t>p</w:t>
      </w:r>
      <w:r w:rsidR="00EA2838" w:rsidRPr="00336542">
        <w:rPr>
          <w:rFonts w:ascii="Arial" w:eastAsia="Calibri" w:hAnsi="Arial" w:cs="Arial"/>
          <w:sz w:val="24"/>
          <w:szCs w:val="24"/>
        </w:rPr>
        <w:t>oor ordering can cause shortages or waste</w:t>
      </w:r>
    </w:p>
    <w:p w14:paraId="50D513DF" w14:textId="4CC445C6" w:rsidR="00EA2838" w:rsidRPr="00336542" w:rsidRDefault="00EA2838" w:rsidP="00C83853">
      <w:pPr>
        <w:pStyle w:val="ListParagraph"/>
        <w:numPr>
          <w:ilvl w:val="1"/>
          <w:numId w:val="32"/>
        </w:numPr>
        <w:rPr>
          <w:rFonts w:ascii="Arial" w:eastAsia="Calibri" w:hAnsi="Arial" w:cs="Arial"/>
          <w:sz w:val="24"/>
          <w:szCs w:val="24"/>
        </w:rPr>
      </w:pPr>
      <w:r w:rsidRPr="00336542">
        <w:rPr>
          <w:rStyle w:val="Strong"/>
          <w:rFonts w:ascii="Arial" w:eastAsia="Calibri" w:hAnsi="Arial" w:cs="Arial"/>
          <w:b w:val="0"/>
          <w:bCs w:val="0"/>
          <w:i/>
          <w:iCs/>
          <w:sz w:val="24"/>
          <w:szCs w:val="24"/>
        </w:rPr>
        <w:t>Storage of medicines</w:t>
      </w:r>
    </w:p>
    <w:p w14:paraId="141B333E" w14:textId="54B1E852" w:rsidR="00EA2838" w:rsidRPr="00336542" w:rsidRDefault="00EA2838" w:rsidP="00C83853">
      <w:pPr>
        <w:pStyle w:val="ListParagraph"/>
        <w:numPr>
          <w:ilvl w:val="2"/>
          <w:numId w:val="27"/>
        </w:numPr>
        <w:rPr>
          <w:rFonts w:ascii="Arial" w:eastAsia="Calibri" w:hAnsi="Arial" w:cs="Arial"/>
          <w:sz w:val="24"/>
          <w:szCs w:val="24"/>
        </w:rPr>
      </w:pPr>
      <w:r w:rsidRPr="00336542">
        <w:rPr>
          <w:rFonts w:ascii="Arial" w:eastAsia="Calibri" w:hAnsi="Arial" w:cs="Arial"/>
          <w:sz w:val="24"/>
          <w:szCs w:val="24"/>
        </w:rPr>
        <w:t>Medicines must be stored safely and securely</w:t>
      </w:r>
    </w:p>
    <w:p w14:paraId="0B272F0C" w14:textId="65235E8A" w:rsidR="00EA2838" w:rsidRPr="00336542" w:rsidRDefault="00EA2838" w:rsidP="00C83853">
      <w:pPr>
        <w:pStyle w:val="ListParagraph"/>
        <w:numPr>
          <w:ilvl w:val="2"/>
          <w:numId w:val="27"/>
        </w:numPr>
        <w:rPr>
          <w:rFonts w:ascii="Arial" w:eastAsia="Calibri" w:hAnsi="Arial" w:cs="Arial"/>
          <w:sz w:val="24"/>
          <w:szCs w:val="24"/>
        </w:rPr>
      </w:pPr>
      <w:r w:rsidRPr="00336542">
        <w:rPr>
          <w:rFonts w:ascii="Arial" w:eastAsia="Calibri" w:hAnsi="Arial" w:cs="Arial"/>
          <w:sz w:val="24"/>
          <w:szCs w:val="24"/>
        </w:rPr>
        <w:t>Specific storage requirements, including temperature control (e.g., room temperature versus refrigeration)</w:t>
      </w:r>
    </w:p>
    <w:p w14:paraId="7E23A498" w14:textId="6324E9EA" w:rsidR="00EA2838" w:rsidRPr="00336542" w:rsidRDefault="00EA2838" w:rsidP="00C83853">
      <w:pPr>
        <w:pStyle w:val="ListParagraph"/>
        <w:numPr>
          <w:ilvl w:val="2"/>
          <w:numId w:val="27"/>
        </w:numPr>
        <w:rPr>
          <w:rFonts w:ascii="Arial" w:eastAsia="Calibri" w:hAnsi="Arial" w:cs="Arial"/>
          <w:sz w:val="24"/>
          <w:szCs w:val="24"/>
        </w:rPr>
      </w:pPr>
      <w:r w:rsidRPr="00336542">
        <w:rPr>
          <w:rFonts w:ascii="Arial" w:eastAsia="Calibri" w:hAnsi="Arial" w:cs="Arial"/>
          <w:sz w:val="24"/>
          <w:szCs w:val="24"/>
        </w:rPr>
        <w:t>Improper storage can render medicines unsafe or ineffective</w:t>
      </w:r>
    </w:p>
    <w:p w14:paraId="6DEBAD08" w14:textId="48ECC694" w:rsidR="00EA2838" w:rsidRPr="00336542" w:rsidRDefault="00EA2838" w:rsidP="00C83853">
      <w:pPr>
        <w:pStyle w:val="ListParagraph"/>
        <w:numPr>
          <w:ilvl w:val="1"/>
          <w:numId w:val="32"/>
        </w:numPr>
        <w:rPr>
          <w:rFonts w:ascii="Arial" w:eastAsia="Calibri" w:hAnsi="Arial" w:cs="Arial"/>
          <w:sz w:val="24"/>
          <w:szCs w:val="24"/>
        </w:rPr>
      </w:pPr>
      <w:r w:rsidRPr="00336542">
        <w:rPr>
          <w:rStyle w:val="Strong"/>
          <w:rFonts w:ascii="Arial" w:eastAsia="Calibri" w:hAnsi="Arial" w:cs="Arial"/>
          <w:b w:val="0"/>
          <w:bCs w:val="0"/>
          <w:i/>
          <w:iCs/>
          <w:sz w:val="24"/>
          <w:szCs w:val="24"/>
        </w:rPr>
        <w:t>Disposal of medicines</w:t>
      </w:r>
    </w:p>
    <w:p w14:paraId="7191B792" w14:textId="60E496BB" w:rsidR="00EA2838" w:rsidRPr="00336542" w:rsidRDefault="00CB7D04" w:rsidP="00C83853">
      <w:pPr>
        <w:pStyle w:val="ListParagraph"/>
        <w:numPr>
          <w:ilvl w:val="2"/>
          <w:numId w:val="28"/>
        </w:numPr>
        <w:rPr>
          <w:rFonts w:ascii="Arial" w:eastAsia="Calibri" w:hAnsi="Arial" w:cs="Arial"/>
          <w:sz w:val="24"/>
          <w:szCs w:val="24"/>
        </w:rPr>
      </w:pPr>
      <w:r w:rsidRPr="00336542">
        <w:rPr>
          <w:rFonts w:ascii="Arial" w:eastAsia="Calibri" w:hAnsi="Arial" w:cs="Arial"/>
          <w:sz w:val="24"/>
          <w:szCs w:val="24"/>
        </w:rPr>
        <w:t>Procedures for disposing of medicines, sharps, and hazardous materials</w:t>
      </w:r>
    </w:p>
    <w:p w14:paraId="649E6634" w14:textId="564A4F82" w:rsidR="00EA2838" w:rsidRPr="00336542" w:rsidRDefault="00EA2838" w:rsidP="00C83853">
      <w:pPr>
        <w:pStyle w:val="ListParagraph"/>
        <w:numPr>
          <w:ilvl w:val="2"/>
          <w:numId w:val="28"/>
        </w:numPr>
        <w:rPr>
          <w:rFonts w:ascii="Arial" w:eastAsia="Calibri" w:hAnsi="Arial" w:cs="Arial"/>
          <w:sz w:val="24"/>
          <w:szCs w:val="24"/>
        </w:rPr>
      </w:pPr>
      <w:r w:rsidRPr="00336542">
        <w:rPr>
          <w:rFonts w:ascii="Arial" w:eastAsia="Calibri" w:hAnsi="Arial" w:cs="Arial"/>
          <w:sz w:val="24"/>
          <w:szCs w:val="24"/>
        </w:rPr>
        <w:t>Expired or unused medicines must not be disposed of in household waste</w:t>
      </w:r>
    </w:p>
    <w:p w14:paraId="2E95D89F" w14:textId="7133AB1B" w:rsidR="00EA2838" w:rsidRPr="00336542" w:rsidRDefault="00CB7D04" w:rsidP="00C83853">
      <w:pPr>
        <w:pStyle w:val="ListParagraph"/>
        <w:numPr>
          <w:ilvl w:val="2"/>
          <w:numId w:val="28"/>
        </w:numPr>
        <w:rPr>
          <w:rFonts w:ascii="Arial" w:eastAsia="Calibri" w:hAnsi="Arial" w:cs="Arial"/>
          <w:sz w:val="24"/>
          <w:szCs w:val="24"/>
        </w:rPr>
      </w:pPr>
      <w:r w:rsidRPr="00336542">
        <w:rPr>
          <w:rFonts w:ascii="Arial" w:eastAsia="Calibri" w:hAnsi="Arial" w:cs="Arial"/>
          <w:sz w:val="24"/>
          <w:szCs w:val="24"/>
        </w:rPr>
        <w:t>P</w:t>
      </w:r>
      <w:r w:rsidR="00EA2838" w:rsidRPr="00336542">
        <w:rPr>
          <w:rFonts w:ascii="Arial" w:eastAsia="Calibri" w:hAnsi="Arial" w:cs="Arial"/>
          <w:sz w:val="24"/>
          <w:szCs w:val="24"/>
        </w:rPr>
        <w:t>rocedures for disposing of medicines, sharps, and hazardous materials</w:t>
      </w:r>
    </w:p>
    <w:p w14:paraId="6D1FF66A" w14:textId="5F088556" w:rsidR="00EA2838" w:rsidRPr="0080021C" w:rsidRDefault="00CB7D04" w:rsidP="00C83853">
      <w:pPr>
        <w:pStyle w:val="ListParagraph"/>
        <w:numPr>
          <w:ilvl w:val="2"/>
          <w:numId w:val="28"/>
        </w:numPr>
        <w:rPr>
          <w:rFonts w:ascii="Arial" w:eastAsia="Calibri" w:hAnsi="Arial" w:cs="Arial"/>
          <w:sz w:val="24"/>
          <w:szCs w:val="24"/>
        </w:rPr>
      </w:pPr>
      <w:r w:rsidRPr="00336542">
        <w:rPr>
          <w:rFonts w:ascii="Arial" w:eastAsia="Calibri" w:hAnsi="Arial" w:cs="Arial"/>
          <w:sz w:val="24"/>
          <w:szCs w:val="24"/>
        </w:rPr>
        <w:t>The requirements for r</w:t>
      </w:r>
      <w:r w:rsidR="00EA2838" w:rsidRPr="00336542">
        <w:rPr>
          <w:rFonts w:ascii="Arial" w:eastAsia="Calibri" w:hAnsi="Arial" w:cs="Arial"/>
          <w:sz w:val="24"/>
          <w:szCs w:val="24"/>
        </w:rPr>
        <w:t xml:space="preserve">ecords </w:t>
      </w:r>
      <w:r w:rsidRPr="00336542">
        <w:rPr>
          <w:rFonts w:ascii="Arial" w:eastAsia="Calibri" w:hAnsi="Arial" w:cs="Arial"/>
          <w:sz w:val="24"/>
          <w:szCs w:val="24"/>
        </w:rPr>
        <w:t xml:space="preserve">when disposing </w:t>
      </w:r>
      <w:r w:rsidR="00EA2838" w:rsidRPr="00336542">
        <w:rPr>
          <w:rFonts w:ascii="Arial" w:eastAsia="Calibri" w:hAnsi="Arial" w:cs="Arial"/>
          <w:sz w:val="24"/>
          <w:szCs w:val="24"/>
        </w:rPr>
        <w:t xml:space="preserve">certain </w:t>
      </w:r>
      <w:r w:rsidRPr="00336542">
        <w:rPr>
          <w:rFonts w:ascii="Arial" w:eastAsia="Calibri" w:hAnsi="Arial" w:cs="Arial"/>
          <w:sz w:val="24"/>
          <w:szCs w:val="24"/>
        </w:rPr>
        <w:t>medicines</w:t>
      </w:r>
      <w:r w:rsidR="00EA2838" w:rsidRPr="00336542">
        <w:rPr>
          <w:rFonts w:ascii="Arial" w:eastAsia="Calibri" w:hAnsi="Arial" w:cs="Arial"/>
          <w:sz w:val="24"/>
          <w:szCs w:val="24"/>
        </w:rPr>
        <w:t>, such as controlled drugs</w:t>
      </w:r>
    </w:p>
    <w:p w14:paraId="7E3D2EA6" w14:textId="3CE96D04" w:rsidR="00EA2838" w:rsidRPr="00C83853" w:rsidRDefault="00EA2838" w:rsidP="00C83853">
      <w:pPr>
        <w:pStyle w:val="Heading2"/>
        <w:numPr>
          <w:ilvl w:val="0"/>
          <w:numId w:val="32"/>
        </w:numPr>
        <w:spacing w:before="0" w:after="0"/>
        <w:ind w:left="740"/>
        <w:rPr>
          <w:rFonts w:ascii="Arial" w:eastAsia="Calibri" w:hAnsi="Arial" w:cs="Arial"/>
          <w:b/>
          <w:bCs/>
          <w:color w:val="325083"/>
          <w:sz w:val="30"/>
          <w:szCs w:val="30"/>
        </w:rPr>
      </w:pPr>
      <w:bookmarkStart w:id="22" w:name="_Toc237333926"/>
      <w:bookmarkStart w:id="23" w:name="_Toc237348805"/>
      <w:r w:rsidRPr="00C83853">
        <w:rPr>
          <w:rFonts w:ascii="Arial" w:eastAsia="Calibri" w:hAnsi="Arial" w:cs="Arial"/>
          <w:b/>
          <w:bCs/>
          <w:color w:val="325083"/>
          <w:sz w:val="30"/>
          <w:szCs w:val="30"/>
        </w:rPr>
        <w:t>Handing Over Care Between Services or Teams</w:t>
      </w:r>
      <w:bookmarkEnd w:id="22"/>
      <w:bookmarkEnd w:id="23"/>
    </w:p>
    <w:p w14:paraId="4BFCFB51"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6885BEBC" w14:textId="20A2AAF5" w:rsidR="00CB7D04" w:rsidRPr="00336542" w:rsidRDefault="00CB7D04" w:rsidP="00C83853">
      <w:pPr>
        <w:pStyle w:val="NormalWeb"/>
        <w:numPr>
          <w:ilvl w:val="1"/>
          <w:numId w:val="32"/>
        </w:numPr>
        <w:spacing w:before="0" w:beforeAutospacing="0" w:after="0" w:afterAutospacing="0"/>
        <w:rPr>
          <w:rFonts w:ascii="Arial" w:eastAsia="Calibri" w:hAnsi="Arial" w:cs="Arial"/>
        </w:rPr>
      </w:pPr>
      <w:r w:rsidRPr="00336542">
        <w:rPr>
          <w:rFonts w:ascii="Arial" w:eastAsia="Calibri" w:hAnsi="Arial" w:cs="Arial"/>
        </w:rPr>
        <w:t>Sharing of r</w:t>
      </w:r>
      <w:r w:rsidR="00EA2838" w:rsidRPr="00336542">
        <w:rPr>
          <w:rFonts w:ascii="Arial" w:eastAsia="Calibri" w:hAnsi="Arial" w:cs="Arial"/>
        </w:rPr>
        <w:t xml:space="preserve">elevant information about medicines with the individual and/or their family members or carers </w:t>
      </w:r>
      <w:r w:rsidR="00923D5B" w:rsidRPr="00336542">
        <w:rPr>
          <w:rFonts w:ascii="Arial" w:eastAsia="Calibri" w:hAnsi="Arial" w:cs="Arial"/>
        </w:rPr>
        <w:t xml:space="preserve">on transfer </w:t>
      </w:r>
    </w:p>
    <w:p w14:paraId="3238C9F1" w14:textId="727C7A15" w:rsidR="00EA2838" w:rsidRPr="00336542" w:rsidRDefault="00EA2838" w:rsidP="00C83853">
      <w:pPr>
        <w:pStyle w:val="NormalWeb"/>
        <w:numPr>
          <w:ilvl w:val="1"/>
          <w:numId w:val="32"/>
        </w:numPr>
        <w:rPr>
          <w:rFonts w:ascii="Arial" w:eastAsia="Calibri" w:hAnsi="Arial" w:cs="Arial"/>
        </w:rPr>
      </w:pPr>
      <w:r w:rsidRPr="00336542">
        <w:rPr>
          <w:rFonts w:ascii="Arial" w:eastAsia="Calibri" w:hAnsi="Arial" w:cs="Arial"/>
        </w:rPr>
        <w:lastRenderedPageBreak/>
        <w:t>Importance of sharing medicine information between health and social care practitioners when an individual moves from one care setting to another</w:t>
      </w:r>
    </w:p>
    <w:p w14:paraId="47A7E1F1" w14:textId="5DED73E7" w:rsidR="00EA2838" w:rsidRPr="00C83853" w:rsidRDefault="3F899ABB" w:rsidP="00C83853">
      <w:pPr>
        <w:pStyle w:val="Heading2"/>
        <w:numPr>
          <w:ilvl w:val="0"/>
          <w:numId w:val="32"/>
        </w:numPr>
        <w:spacing w:before="0" w:after="0"/>
        <w:ind w:left="740"/>
        <w:rPr>
          <w:rFonts w:ascii="Arial" w:eastAsia="Calibri" w:hAnsi="Arial" w:cs="Arial"/>
          <w:b/>
          <w:bCs/>
          <w:color w:val="325083"/>
          <w:sz w:val="30"/>
          <w:szCs w:val="30"/>
        </w:rPr>
      </w:pPr>
      <w:bookmarkStart w:id="24" w:name="_Toc237333927"/>
      <w:bookmarkStart w:id="25" w:name="_Toc237348806"/>
      <w:r w:rsidRPr="00C83853">
        <w:rPr>
          <w:rFonts w:ascii="Arial" w:eastAsia="Calibri" w:hAnsi="Arial" w:cs="Arial"/>
          <w:b/>
          <w:bCs/>
          <w:color w:val="325083"/>
          <w:sz w:val="30"/>
          <w:szCs w:val="30"/>
        </w:rPr>
        <w:t>A</w:t>
      </w:r>
      <w:r w:rsidR="00EA2838" w:rsidRPr="00C83853">
        <w:rPr>
          <w:rFonts w:ascii="Arial" w:eastAsia="Calibri" w:hAnsi="Arial" w:cs="Arial"/>
          <w:b/>
          <w:bCs/>
          <w:color w:val="325083"/>
          <w:sz w:val="30"/>
          <w:szCs w:val="30"/>
        </w:rPr>
        <w:t>dverse Effects and Allergies</w:t>
      </w:r>
      <w:bookmarkEnd w:id="24"/>
      <w:bookmarkEnd w:id="25"/>
      <w:r w:rsidR="00FD7168" w:rsidRPr="00C83853">
        <w:rPr>
          <w:rFonts w:ascii="Arial" w:eastAsia="Calibri" w:hAnsi="Arial" w:cs="Arial"/>
          <w:b/>
          <w:bCs/>
          <w:color w:val="325083"/>
          <w:sz w:val="30"/>
          <w:szCs w:val="30"/>
        </w:rPr>
        <w:t xml:space="preserve"> </w:t>
      </w:r>
    </w:p>
    <w:p w14:paraId="7A830B48"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0A06789C" w14:textId="6090F8C2" w:rsidR="00EA2838" w:rsidRPr="00336542" w:rsidRDefault="00CB7D04" w:rsidP="00C83853">
      <w:pPr>
        <w:pStyle w:val="NormalWeb"/>
        <w:numPr>
          <w:ilvl w:val="1"/>
          <w:numId w:val="32"/>
        </w:numPr>
        <w:spacing w:before="0" w:beforeAutospacing="0" w:after="0" w:afterAutospacing="0"/>
        <w:ind w:left="1704"/>
        <w:rPr>
          <w:rFonts w:ascii="Arial" w:eastAsia="Calibri" w:hAnsi="Arial" w:cs="Arial"/>
        </w:rPr>
      </w:pPr>
      <w:r w:rsidRPr="00336542">
        <w:rPr>
          <w:rFonts w:ascii="Arial" w:eastAsia="Calibri" w:hAnsi="Arial" w:cs="Arial"/>
        </w:rPr>
        <w:t>Definition of</w:t>
      </w:r>
      <w:r w:rsidR="00165DE2" w:rsidRPr="00336542">
        <w:rPr>
          <w:rFonts w:ascii="Arial" w:eastAsia="Calibri" w:hAnsi="Arial" w:cs="Arial"/>
        </w:rPr>
        <w:t xml:space="preserve"> drug allergy</w:t>
      </w:r>
      <w:r w:rsidRPr="00336542">
        <w:rPr>
          <w:rFonts w:ascii="Arial" w:eastAsia="Calibri" w:hAnsi="Arial" w:cs="Arial"/>
        </w:rPr>
        <w:t xml:space="preserve">- </w:t>
      </w:r>
      <w:r w:rsidR="00EA2838" w:rsidRPr="00336542">
        <w:rPr>
          <w:rFonts w:ascii="Arial" w:eastAsia="Calibri" w:hAnsi="Arial" w:cs="Arial"/>
        </w:rPr>
        <w:t>an abnormal immune system reaction to a medication</w:t>
      </w:r>
    </w:p>
    <w:p w14:paraId="73C5802D" w14:textId="2AA5ABC8" w:rsidR="00EA2838" w:rsidRPr="00336542" w:rsidRDefault="00EA2838" w:rsidP="009E605C">
      <w:pPr>
        <w:pStyle w:val="NormalWeb"/>
        <w:numPr>
          <w:ilvl w:val="1"/>
          <w:numId w:val="32"/>
        </w:numPr>
        <w:spacing w:before="0" w:beforeAutospacing="0" w:after="0" w:afterAutospacing="0"/>
        <w:ind w:left="1704"/>
        <w:rPr>
          <w:rFonts w:ascii="Arial" w:eastAsia="Calibri" w:hAnsi="Arial" w:cs="Arial"/>
        </w:rPr>
      </w:pPr>
      <w:r w:rsidRPr="00336542">
        <w:rPr>
          <w:rFonts w:ascii="Arial" w:eastAsia="Calibri" w:hAnsi="Arial" w:cs="Arial"/>
        </w:rPr>
        <w:t>Common signs and symptoms of drug allergies, such as hives, rash, or feve</w:t>
      </w:r>
      <w:r w:rsidR="43B1EA30" w:rsidRPr="00336542">
        <w:rPr>
          <w:rFonts w:ascii="Arial" w:eastAsia="Calibri" w:hAnsi="Arial" w:cs="Arial"/>
        </w:rPr>
        <w:t>r</w:t>
      </w:r>
    </w:p>
    <w:p w14:paraId="7FFE3ADB" w14:textId="4B770F61" w:rsidR="00EA2838" w:rsidRPr="00336542" w:rsidRDefault="00CB7D04" w:rsidP="00074519">
      <w:pPr>
        <w:pStyle w:val="NormalWeb"/>
        <w:numPr>
          <w:ilvl w:val="1"/>
          <w:numId w:val="32"/>
        </w:numPr>
        <w:ind w:left="1684"/>
        <w:rPr>
          <w:rFonts w:ascii="Arial" w:eastAsia="Calibri" w:hAnsi="Arial" w:cs="Arial"/>
        </w:rPr>
      </w:pPr>
      <w:r w:rsidRPr="00336542">
        <w:rPr>
          <w:rFonts w:ascii="Arial" w:eastAsia="Calibri" w:hAnsi="Arial" w:cs="Arial"/>
        </w:rPr>
        <w:t>Signs and symptoms</w:t>
      </w:r>
      <w:r w:rsidR="75700492" w:rsidRPr="00336542">
        <w:rPr>
          <w:rFonts w:ascii="Arial" w:eastAsia="Calibri" w:hAnsi="Arial" w:cs="Arial"/>
        </w:rPr>
        <w:t xml:space="preserve"> </w:t>
      </w:r>
      <w:r w:rsidR="009124B3" w:rsidRPr="00336542">
        <w:rPr>
          <w:rFonts w:ascii="Arial" w:eastAsia="Calibri" w:hAnsi="Arial" w:cs="Arial"/>
        </w:rPr>
        <w:t xml:space="preserve">of severe reactions (e.g. anaphylaxis ) </w:t>
      </w:r>
    </w:p>
    <w:p w14:paraId="616B2523" w14:textId="69A5A88D" w:rsidR="00EA2838" w:rsidRPr="00336542" w:rsidRDefault="00CB7D04" w:rsidP="00074519">
      <w:pPr>
        <w:pStyle w:val="NormalWeb"/>
        <w:numPr>
          <w:ilvl w:val="1"/>
          <w:numId w:val="32"/>
        </w:numPr>
        <w:ind w:left="1684"/>
        <w:rPr>
          <w:rFonts w:ascii="Arial" w:eastAsia="Calibri" w:hAnsi="Arial" w:cs="Arial"/>
        </w:rPr>
      </w:pPr>
      <w:r w:rsidRPr="00336542">
        <w:rPr>
          <w:rFonts w:ascii="Arial" w:eastAsia="Calibri" w:hAnsi="Arial" w:cs="Arial"/>
        </w:rPr>
        <w:t>Importance of allergy documentation (including ‘No Known Allergy’ -NKA) and that the individual’s care plan and MAR chart should clearly state allergy status, including ‘No Known Allergy’ (NKA) if applicable</w:t>
      </w:r>
    </w:p>
    <w:p w14:paraId="7325E347" w14:textId="4686C440" w:rsidR="00EA2838" w:rsidRPr="00336542" w:rsidRDefault="00A84961" w:rsidP="00074519">
      <w:pPr>
        <w:pStyle w:val="NormalWeb"/>
        <w:numPr>
          <w:ilvl w:val="1"/>
          <w:numId w:val="32"/>
        </w:numPr>
        <w:ind w:left="1684"/>
        <w:rPr>
          <w:rFonts w:ascii="Arial" w:eastAsia="Calibri" w:hAnsi="Arial" w:cs="Arial"/>
        </w:rPr>
      </w:pPr>
      <w:r w:rsidRPr="00336542">
        <w:rPr>
          <w:rFonts w:ascii="Arial" w:eastAsia="Calibri" w:hAnsi="Arial" w:cs="Arial"/>
        </w:rPr>
        <w:t xml:space="preserve">Explanation of what is meant by </w:t>
      </w:r>
      <w:r w:rsidR="78FD4A97" w:rsidRPr="00336542">
        <w:rPr>
          <w:rFonts w:ascii="Arial" w:eastAsia="Calibri" w:hAnsi="Arial" w:cs="Arial"/>
        </w:rPr>
        <w:t>adv</w:t>
      </w:r>
      <w:r w:rsidR="009124B3" w:rsidRPr="00336542">
        <w:rPr>
          <w:rFonts w:ascii="Arial" w:eastAsia="Calibri" w:hAnsi="Arial" w:cs="Arial"/>
        </w:rPr>
        <w:t>erse effect -</w:t>
      </w:r>
      <w:r w:rsidRPr="00336542">
        <w:rPr>
          <w:rFonts w:ascii="Arial" w:eastAsia="Calibri" w:hAnsi="Arial" w:cs="Arial"/>
        </w:rPr>
        <w:t>a</w:t>
      </w:r>
      <w:r w:rsidR="00EA2838" w:rsidRPr="00336542">
        <w:rPr>
          <w:rFonts w:ascii="Arial" w:eastAsia="Calibri" w:hAnsi="Arial" w:cs="Arial"/>
        </w:rPr>
        <w:t>n adverse effect is an unwanted or unexpected reaction to a medication or treatment, which can occur at any time</w:t>
      </w:r>
    </w:p>
    <w:p w14:paraId="23C70A72" w14:textId="063E04F9" w:rsidR="00662E5F" w:rsidRDefault="009124B3" w:rsidP="00662E5F">
      <w:pPr>
        <w:pStyle w:val="NormalWeb"/>
        <w:numPr>
          <w:ilvl w:val="1"/>
          <w:numId w:val="32"/>
        </w:numPr>
        <w:spacing w:after="0" w:afterAutospacing="0"/>
        <w:ind w:left="1684"/>
        <w:rPr>
          <w:rFonts w:ascii="Arial" w:eastAsia="Calibri" w:hAnsi="Arial" w:cs="Arial"/>
        </w:rPr>
      </w:pPr>
      <w:r w:rsidRPr="00336542">
        <w:rPr>
          <w:rFonts w:ascii="Arial" w:eastAsia="Calibri" w:hAnsi="Arial" w:cs="Arial"/>
        </w:rPr>
        <w:t>Where</w:t>
      </w:r>
      <w:r w:rsidR="00A84961" w:rsidRPr="00336542">
        <w:rPr>
          <w:rFonts w:ascii="Arial" w:eastAsia="Calibri" w:hAnsi="Arial" w:cs="Arial"/>
        </w:rPr>
        <w:t xml:space="preserve"> to locate</w:t>
      </w:r>
      <w:r w:rsidRPr="00336542">
        <w:rPr>
          <w:rFonts w:ascii="Arial" w:eastAsia="Calibri" w:hAnsi="Arial" w:cs="Arial"/>
        </w:rPr>
        <w:t xml:space="preserve"> information about side effects -</w:t>
      </w:r>
      <w:r w:rsidR="00EA2838" w:rsidRPr="00336542">
        <w:rPr>
          <w:rFonts w:ascii="Arial" w:eastAsia="Calibri" w:hAnsi="Arial" w:cs="Arial"/>
        </w:rPr>
        <w:t xml:space="preserve"> e.g., Patient Information Leaflet (PIL), box, or pharmacy label</w:t>
      </w:r>
    </w:p>
    <w:p w14:paraId="125395F1" w14:textId="77777777" w:rsidR="00662E5F" w:rsidRPr="00662E5F" w:rsidRDefault="00662E5F" w:rsidP="00662E5F">
      <w:pPr>
        <w:pStyle w:val="NormalWeb"/>
        <w:spacing w:after="0" w:afterAutospacing="0"/>
        <w:ind w:left="1684"/>
        <w:rPr>
          <w:rFonts w:ascii="Arial" w:eastAsia="Calibri" w:hAnsi="Arial" w:cs="Arial"/>
        </w:rPr>
      </w:pPr>
    </w:p>
    <w:p w14:paraId="05A38D08" w14:textId="37CBEAA9" w:rsidR="00D54D03" w:rsidRPr="00C83853" w:rsidRDefault="00D54D03" w:rsidP="00662E5F">
      <w:pPr>
        <w:pStyle w:val="Heading2"/>
        <w:numPr>
          <w:ilvl w:val="0"/>
          <w:numId w:val="32"/>
        </w:numPr>
        <w:spacing w:before="0" w:after="0"/>
        <w:ind w:left="740"/>
        <w:rPr>
          <w:rFonts w:ascii="Arial" w:eastAsia="Calibri" w:hAnsi="Arial" w:cs="Arial"/>
          <w:b/>
          <w:bCs/>
          <w:color w:val="325083"/>
          <w:sz w:val="30"/>
          <w:szCs w:val="30"/>
        </w:rPr>
      </w:pPr>
      <w:bookmarkStart w:id="26" w:name="_Toc237333928"/>
      <w:bookmarkStart w:id="27" w:name="_Toc237348807"/>
      <w:r w:rsidRPr="00C83853">
        <w:rPr>
          <w:rFonts w:ascii="Arial" w:eastAsia="Calibri" w:hAnsi="Arial" w:cs="Arial"/>
          <w:b/>
          <w:bCs/>
          <w:color w:val="325083"/>
          <w:sz w:val="30"/>
          <w:szCs w:val="30"/>
        </w:rPr>
        <w:t>Reporting and Recording Concerns About Medicines</w:t>
      </w:r>
      <w:bookmarkEnd w:id="26"/>
      <w:bookmarkEnd w:id="27"/>
    </w:p>
    <w:p w14:paraId="6E661530" w14:textId="77777777" w:rsidR="00D54D03" w:rsidRPr="00336542" w:rsidRDefault="00D54D03"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5D47D5DC" w14:textId="77777777" w:rsidR="00D54D03" w:rsidRPr="00336542" w:rsidRDefault="00D54D03" w:rsidP="00074519">
      <w:pPr>
        <w:pStyle w:val="NormalWeb"/>
        <w:numPr>
          <w:ilvl w:val="1"/>
          <w:numId w:val="32"/>
        </w:numPr>
        <w:spacing w:before="0" w:beforeAutospacing="0" w:after="0" w:afterAutospacing="0"/>
        <w:ind w:left="1684"/>
        <w:rPr>
          <w:rFonts w:ascii="Arial" w:eastAsia="Calibri" w:hAnsi="Arial" w:cs="Arial"/>
        </w:rPr>
      </w:pPr>
      <w:r w:rsidRPr="00336542">
        <w:rPr>
          <w:rFonts w:ascii="Arial" w:eastAsia="Calibri" w:hAnsi="Arial" w:cs="Arial"/>
        </w:rPr>
        <w:t>Importance of reporting and recording any concerns about medicines promptly</w:t>
      </w:r>
    </w:p>
    <w:p w14:paraId="27E449D7" w14:textId="77777777" w:rsidR="00D54D03" w:rsidRPr="00336542" w:rsidRDefault="00D54D03" w:rsidP="00074519">
      <w:pPr>
        <w:pStyle w:val="NormalWeb"/>
        <w:numPr>
          <w:ilvl w:val="1"/>
          <w:numId w:val="32"/>
        </w:numPr>
        <w:ind w:left="1684"/>
        <w:rPr>
          <w:rFonts w:ascii="Arial" w:eastAsia="Calibri" w:hAnsi="Arial" w:cs="Arial"/>
        </w:rPr>
      </w:pPr>
      <w:r w:rsidRPr="00336542">
        <w:rPr>
          <w:rFonts w:ascii="Arial" w:eastAsia="Calibri" w:hAnsi="Arial" w:cs="Arial"/>
        </w:rPr>
        <w:t xml:space="preserve">Where adverse effects can be reported to the Medicines and Healthcare products Regulatory Agency (MHRA) via the Yellow Card Scheme: </w:t>
      </w:r>
      <w:hyperlink r:id="rId18">
        <w:r w:rsidRPr="00336542">
          <w:rPr>
            <w:rStyle w:val="Hyperlink"/>
            <w:rFonts w:ascii="Arial" w:eastAsia="Calibri" w:hAnsi="Arial" w:cs="Arial"/>
          </w:rPr>
          <w:t>https://yellowcard.mhra.gov.uk/</w:t>
        </w:r>
      </w:hyperlink>
    </w:p>
    <w:p w14:paraId="7BF18CAD" w14:textId="77777777" w:rsidR="00D54D03" w:rsidRPr="00336542" w:rsidRDefault="00D54D03" w:rsidP="00074519">
      <w:pPr>
        <w:pStyle w:val="NormalWeb"/>
        <w:numPr>
          <w:ilvl w:val="1"/>
          <w:numId w:val="32"/>
        </w:numPr>
        <w:ind w:left="1684"/>
        <w:rPr>
          <w:rFonts w:ascii="Arial" w:eastAsia="Calibri" w:hAnsi="Arial" w:cs="Arial"/>
        </w:rPr>
      </w:pPr>
      <w:r w:rsidRPr="00336542">
        <w:rPr>
          <w:rFonts w:ascii="Arial" w:eastAsia="Calibri" w:hAnsi="Arial" w:cs="Arial"/>
        </w:rPr>
        <w:t>Escalation / referral routes for non-clinical actions if a problem with medication is noticed, e.g. notifying a supervisor or manager and documenting the concern</w:t>
      </w:r>
    </w:p>
    <w:p w14:paraId="2C2FCB9C" w14:textId="7CA13CB5" w:rsidR="00EA2838" w:rsidRDefault="00D54D03" w:rsidP="00074519">
      <w:pPr>
        <w:pStyle w:val="NormalWeb"/>
        <w:numPr>
          <w:ilvl w:val="1"/>
          <w:numId w:val="32"/>
        </w:numPr>
        <w:ind w:left="1684"/>
        <w:rPr>
          <w:rFonts w:ascii="Arial" w:eastAsia="Calibri" w:hAnsi="Arial" w:cs="Arial"/>
        </w:rPr>
      </w:pPr>
      <w:r w:rsidRPr="00336542">
        <w:rPr>
          <w:rFonts w:ascii="Arial" w:eastAsia="Calibri" w:hAnsi="Arial" w:cs="Arial"/>
        </w:rPr>
        <w:t xml:space="preserve">Who can report adverse reaction </w:t>
      </w:r>
      <w:r w:rsidR="00662E5F" w:rsidRPr="00336542">
        <w:rPr>
          <w:rFonts w:ascii="Arial" w:eastAsia="Calibri" w:hAnsi="Arial" w:cs="Arial"/>
        </w:rPr>
        <w:t>incidents i.e.</w:t>
      </w:r>
      <w:r w:rsidRPr="00336542">
        <w:rPr>
          <w:rFonts w:ascii="Arial" w:eastAsia="Calibri" w:hAnsi="Arial" w:cs="Arial"/>
        </w:rPr>
        <w:t xml:space="preserve"> Any member of the public </w:t>
      </w:r>
    </w:p>
    <w:p w14:paraId="0CA30E55" w14:textId="77777777" w:rsidR="00662E5F" w:rsidRPr="00336542" w:rsidRDefault="00662E5F" w:rsidP="00662E5F">
      <w:pPr>
        <w:pStyle w:val="NormalWeb"/>
        <w:ind w:left="1684"/>
        <w:rPr>
          <w:rFonts w:ascii="Arial" w:eastAsia="Calibri" w:hAnsi="Arial" w:cs="Arial"/>
        </w:rPr>
      </w:pPr>
    </w:p>
    <w:p w14:paraId="40A2F77D" w14:textId="52CE7EC2" w:rsidR="00EA2838" w:rsidRPr="00C83853" w:rsidRDefault="00EA2838" w:rsidP="00C83853">
      <w:pPr>
        <w:pStyle w:val="Heading2"/>
        <w:numPr>
          <w:ilvl w:val="0"/>
          <w:numId w:val="32"/>
        </w:numPr>
        <w:spacing w:before="0" w:after="0"/>
        <w:ind w:left="740"/>
        <w:rPr>
          <w:rFonts w:ascii="Arial" w:eastAsia="Calibri" w:hAnsi="Arial" w:cs="Arial"/>
          <w:b/>
          <w:bCs/>
          <w:color w:val="325083"/>
          <w:sz w:val="30"/>
          <w:szCs w:val="30"/>
        </w:rPr>
      </w:pPr>
      <w:bookmarkStart w:id="28" w:name="_Toc237333929"/>
      <w:bookmarkStart w:id="29" w:name="_Toc237348808"/>
      <w:r w:rsidRPr="00C83853">
        <w:rPr>
          <w:rFonts w:ascii="Arial" w:eastAsia="Calibri" w:hAnsi="Arial" w:cs="Arial"/>
          <w:b/>
          <w:bCs/>
          <w:color w:val="325083"/>
          <w:sz w:val="30"/>
          <w:szCs w:val="30"/>
        </w:rPr>
        <w:t>Reporting Medicines-Related Incidents</w:t>
      </w:r>
      <w:r w:rsidR="00FD7168" w:rsidRPr="00C83853">
        <w:rPr>
          <w:rFonts w:ascii="Arial" w:eastAsia="Calibri" w:hAnsi="Arial" w:cs="Arial"/>
          <w:b/>
          <w:bCs/>
          <w:color w:val="325083"/>
          <w:sz w:val="30"/>
          <w:szCs w:val="30"/>
        </w:rPr>
        <w:t xml:space="preserve"> (</w:t>
      </w:r>
      <w:r w:rsidR="00E31FF8" w:rsidRPr="00C83853">
        <w:rPr>
          <w:rFonts w:ascii="Arial" w:eastAsia="Calibri" w:hAnsi="Arial" w:cs="Arial"/>
          <w:b/>
          <w:bCs/>
          <w:color w:val="325083"/>
          <w:sz w:val="30"/>
          <w:szCs w:val="30"/>
        </w:rPr>
        <w:t xml:space="preserve">Medicines </w:t>
      </w:r>
      <w:r w:rsidR="00FD7168" w:rsidRPr="00C83853">
        <w:rPr>
          <w:rFonts w:ascii="Arial" w:eastAsia="Calibri" w:hAnsi="Arial" w:cs="Arial"/>
          <w:b/>
          <w:bCs/>
          <w:color w:val="325083"/>
          <w:sz w:val="30"/>
          <w:szCs w:val="30"/>
        </w:rPr>
        <w:t>error</w:t>
      </w:r>
      <w:r w:rsidR="00E31FF8" w:rsidRPr="00C83853">
        <w:rPr>
          <w:rFonts w:ascii="Arial" w:eastAsia="Calibri" w:hAnsi="Arial" w:cs="Arial"/>
          <w:b/>
          <w:bCs/>
          <w:color w:val="325083"/>
          <w:sz w:val="30"/>
          <w:szCs w:val="30"/>
        </w:rPr>
        <w:t>s</w:t>
      </w:r>
      <w:r w:rsidR="00FD7168" w:rsidRPr="00C83853">
        <w:rPr>
          <w:rFonts w:ascii="Arial" w:eastAsia="Calibri" w:hAnsi="Arial" w:cs="Arial"/>
          <w:b/>
          <w:bCs/>
          <w:color w:val="325083"/>
          <w:sz w:val="30"/>
          <w:szCs w:val="30"/>
        </w:rPr>
        <w:t>)</w:t>
      </w:r>
      <w:bookmarkEnd w:id="28"/>
      <w:bookmarkEnd w:id="29"/>
      <w:r w:rsidR="00FD7168" w:rsidRPr="00C83853">
        <w:rPr>
          <w:rFonts w:ascii="Arial" w:eastAsia="Calibri" w:hAnsi="Arial" w:cs="Arial"/>
          <w:b/>
          <w:bCs/>
          <w:color w:val="325083"/>
          <w:sz w:val="30"/>
          <w:szCs w:val="30"/>
        </w:rPr>
        <w:t xml:space="preserve"> </w:t>
      </w:r>
    </w:p>
    <w:p w14:paraId="0526F1A4"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5611FDA1" w14:textId="103686F2" w:rsidR="006F5BF9" w:rsidRPr="00336542" w:rsidRDefault="00EA2838" w:rsidP="00336260">
      <w:pPr>
        <w:pStyle w:val="NormalWeb"/>
        <w:numPr>
          <w:ilvl w:val="1"/>
          <w:numId w:val="32"/>
        </w:numPr>
        <w:spacing w:before="0" w:beforeAutospacing="0" w:after="0" w:afterAutospacing="0"/>
        <w:ind w:left="1684"/>
        <w:rPr>
          <w:rFonts w:ascii="Arial" w:eastAsia="Calibri" w:hAnsi="Arial" w:cs="Arial"/>
        </w:rPr>
      </w:pPr>
      <w:r w:rsidRPr="00336542">
        <w:rPr>
          <w:rFonts w:ascii="Arial" w:eastAsia="Calibri" w:hAnsi="Arial" w:cs="Arial"/>
          <w:i/>
          <w:iCs/>
        </w:rPr>
        <w:t xml:space="preserve"> Different types of medicine-related incidents, including:</w:t>
      </w:r>
    </w:p>
    <w:p w14:paraId="5632ED36" w14:textId="53C7556B" w:rsidR="006F5BF9" w:rsidRPr="00336542" w:rsidRDefault="00EA2838" w:rsidP="00C83853">
      <w:pPr>
        <w:pStyle w:val="NormalWeb"/>
        <w:numPr>
          <w:ilvl w:val="2"/>
          <w:numId w:val="29"/>
        </w:numPr>
        <w:rPr>
          <w:rFonts w:ascii="Arial" w:eastAsia="Calibri" w:hAnsi="Arial" w:cs="Arial"/>
        </w:rPr>
      </w:pPr>
      <w:r w:rsidRPr="00336542">
        <w:rPr>
          <w:rFonts w:ascii="Arial" w:eastAsia="Calibri" w:hAnsi="Arial" w:cs="Arial"/>
        </w:rPr>
        <w:t>Medication errors (mistakes in prescribing, dispensing, or administering</w:t>
      </w:r>
    </w:p>
    <w:p w14:paraId="5AABA46F" w14:textId="49C905BC" w:rsidR="006F5BF9" w:rsidRPr="00336542" w:rsidRDefault="00EA2838" w:rsidP="00C83853">
      <w:pPr>
        <w:pStyle w:val="NormalWeb"/>
        <w:numPr>
          <w:ilvl w:val="2"/>
          <w:numId w:val="29"/>
        </w:numPr>
        <w:rPr>
          <w:rFonts w:ascii="Arial" w:eastAsia="Calibri" w:hAnsi="Arial" w:cs="Arial"/>
        </w:rPr>
      </w:pPr>
      <w:r w:rsidRPr="00336542">
        <w:rPr>
          <w:rFonts w:ascii="Arial" w:eastAsia="Calibri" w:hAnsi="Arial" w:cs="Arial"/>
        </w:rPr>
        <w:t>Near misses (incidents that could have caused harm but were caught in time</w:t>
      </w:r>
    </w:p>
    <w:p w14:paraId="33BBC584" w14:textId="633E6C32" w:rsidR="006F5BF9" w:rsidRPr="00336542" w:rsidRDefault="00EA2838" w:rsidP="00C83853">
      <w:pPr>
        <w:pStyle w:val="NormalWeb"/>
        <w:numPr>
          <w:ilvl w:val="2"/>
          <w:numId w:val="29"/>
        </w:numPr>
        <w:rPr>
          <w:rFonts w:ascii="Arial" w:eastAsia="Calibri" w:hAnsi="Arial" w:cs="Arial"/>
        </w:rPr>
      </w:pPr>
      <w:r w:rsidRPr="00336542">
        <w:rPr>
          <w:rFonts w:ascii="Arial" w:eastAsia="Calibri" w:hAnsi="Arial" w:cs="Arial"/>
        </w:rPr>
        <w:t xml:space="preserve"> Safeguarding concerns (situations where medication issues may put an individual at risk)</w:t>
      </w:r>
    </w:p>
    <w:p w14:paraId="2941390C" w14:textId="270E1E5A" w:rsidR="006F5BF9" w:rsidRPr="00336542" w:rsidRDefault="00EA2838" w:rsidP="00C83853">
      <w:pPr>
        <w:pStyle w:val="NormalWeb"/>
        <w:numPr>
          <w:ilvl w:val="2"/>
          <w:numId w:val="29"/>
        </w:numPr>
        <w:rPr>
          <w:rFonts w:ascii="Arial" w:eastAsia="Calibri" w:hAnsi="Arial" w:cs="Arial"/>
        </w:rPr>
      </w:pPr>
      <w:r w:rsidRPr="00336542">
        <w:rPr>
          <w:rFonts w:ascii="Arial" w:eastAsia="Calibri" w:hAnsi="Arial" w:cs="Arial"/>
        </w:rPr>
        <w:t>Adverse drug reactions (unwanted or unexpected reactions to a medication)</w:t>
      </w:r>
    </w:p>
    <w:p w14:paraId="3866BD71" w14:textId="7997663C" w:rsidR="006F5BF9" w:rsidRPr="00336542" w:rsidRDefault="00EA2838" w:rsidP="00C83853">
      <w:pPr>
        <w:pStyle w:val="NormalWeb"/>
        <w:numPr>
          <w:ilvl w:val="2"/>
          <w:numId w:val="29"/>
        </w:numPr>
        <w:rPr>
          <w:rFonts w:ascii="Arial" w:eastAsia="Calibri" w:hAnsi="Arial" w:cs="Arial"/>
        </w:rPr>
      </w:pPr>
      <w:r w:rsidRPr="00336542">
        <w:rPr>
          <w:rFonts w:ascii="Arial" w:eastAsia="Calibri" w:hAnsi="Arial" w:cs="Arial"/>
        </w:rPr>
        <w:t>Supply issues (lack of medication or delays in receiving it)</w:t>
      </w:r>
    </w:p>
    <w:p w14:paraId="3C7DC35D" w14:textId="5806A358" w:rsidR="006F5BF9" w:rsidRPr="00336542" w:rsidRDefault="00EA2838" w:rsidP="00C83853">
      <w:pPr>
        <w:pStyle w:val="NormalWeb"/>
        <w:numPr>
          <w:ilvl w:val="2"/>
          <w:numId w:val="29"/>
        </w:numPr>
        <w:rPr>
          <w:rFonts w:ascii="Arial" w:eastAsia="Calibri" w:hAnsi="Arial" w:cs="Arial"/>
        </w:rPr>
      </w:pPr>
      <w:r w:rsidRPr="00336542">
        <w:rPr>
          <w:rFonts w:ascii="Arial" w:eastAsia="Calibri" w:hAnsi="Arial" w:cs="Arial"/>
        </w:rPr>
        <w:t>Prescribing errors (e.g., medication stopped but continues to be supplied)</w:t>
      </w:r>
    </w:p>
    <w:p w14:paraId="0B3DDF57" w14:textId="4ED3C428" w:rsidR="006F5BF9" w:rsidRPr="00336542" w:rsidRDefault="00EA2838" w:rsidP="00C83853">
      <w:pPr>
        <w:pStyle w:val="NormalWeb"/>
        <w:numPr>
          <w:ilvl w:val="2"/>
          <w:numId w:val="29"/>
        </w:numPr>
        <w:rPr>
          <w:rFonts w:ascii="Arial" w:eastAsia="Calibri" w:hAnsi="Arial" w:cs="Arial"/>
        </w:rPr>
      </w:pPr>
      <w:r w:rsidRPr="00336542">
        <w:rPr>
          <w:rFonts w:ascii="Arial" w:eastAsia="Calibri" w:hAnsi="Arial" w:cs="Arial"/>
        </w:rPr>
        <w:t>Wrong supply (incorrect medication or formulation received)</w:t>
      </w:r>
    </w:p>
    <w:p w14:paraId="2A7E4DAA" w14:textId="77777777" w:rsidR="00336260" w:rsidRDefault="00EA2838" w:rsidP="00336260">
      <w:pPr>
        <w:pStyle w:val="NormalWeb"/>
        <w:numPr>
          <w:ilvl w:val="2"/>
          <w:numId w:val="29"/>
        </w:numPr>
        <w:rPr>
          <w:rFonts w:ascii="Arial" w:eastAsia="Calibri" w:hAnsi="Arial" w:cs="Arial"/>
        </w:rPr>
      </w:pPr>
      <w:r w:rsidRPr="00336542">
        <w:rPr>
          <w:rFonts w:ascii="Arial" w:eastAsia="Calibri" w:hAnsi="Arial" w:cs="Arial"/>
        </w:rPr>
        <w:lastRenderedPageBreak/>
        <w:t>Omission of medication (noncompliance, repeated refusal, or inability to take it)</w:t>
      </w:r>
    </w:p>
    <w:p w14:paraId="6353C8FC" w14:textId="2626685C" w:rsidR="00336542" w:rsidRPr="00336260" w:rsidRDefault="00EA2838" w:rsidP="00336260">
      <w:pPr>
        <w:pStyle w:val="NormalWeb"/>
        <w:numPr>
          <w:ilvl w:val="2"/>
          <w:numId w:val="29"/>
        </w:numPr>
        <w:rPr>
          <w:rFonts w:ascii="Arial" w:eastAsia="Calibri" w:hAnsi="Arial" w:cs="Arial"/>
        </w:rPr>
      </w:pPr>
      <w:r w:rsidRPr="00336260">
        <w:rPr>
          <w:rFonts w:ascii="Arial" w:eastAsia="Calibri" w:hAnsi="Arial" w:cs="Arial"/>
        </w:rPr>
        <w:t>Incidents internal and external to the care setting (e.g., involving community pharmacy or hospital)</w:t>
      </w:r>
      <w:r w:rsidR="00FD7168" w:rsidRPr="00336260">
        <w:rPr>
          <w:rFonts w:ascii="Arial" w:eastAsia="Calibri" w:hAnsi="Arial" w:cs="Arial"/>
        </w:rPr>
        <w:t xml:space="preserve"> </w:t>
      </w:r>
    </w:p>
    <w:p w14:paraId="05C60FC0" w14:textId="658BCB61" w:rsidR="006F5BF9" w:rsidRPr="00336542" w:rsidRDefault="0048566A" w:rsidP="00336260">
      <w:pPr>
        <w:pStyle w:val="NormalWeb"/>
        <w:numPr>
          <w:ilvl w:val="1"/>
          <w:numId w:val="32"/>
        </w:numPr>
        <w:spacing w:before="0" w:beforeAutospacing="0" w:after="0" w:afterAutospacing="0"/>
        <w:ind w:left="1684"/>
        <w:rPr>
          <w:rFonts w:ascii="Arial" w:eastAsia="Calibri" w:hAnsi="Arial" w:cs="Arial"/>
          <w:i/>
          <w:iCs/>
        </w:rPr>
      </w:pPr>
      <w:r w:rsidRPr="00336542">
        <w:rPr>
          <w:rFonts w:ascii="Arial" w:eastAsia="Calibri" w:hAnsi="Arial" w:cs="Arial"/>
          <w:i/>
          <w:iCs/>
        </w:rPr>
        <w:t xml:space="preserve">Processes for </w:t>
      </w:r>
      <w:r w:rsidR="002F6428" w:rsidRPr="00336542">
        <w:rPr>
          <w:rFonts w:ascii="Arial" w:eastAsia="Calibri" w:hAnsi="Arial" w:cs="Arial"/>
          <w:i/>
          <w:iCs/>
        </w:rPr>
        <w:t>recording incident</w:t>
      </w:r>
      <w:r w:rsidRPr="00336542">
        <w:rPr>
          <w:rFonts w:ascii="Arial" w:eastAsia="Calibri" w:hAnsi="Arial" w:cs="Arial"/>
          <w:i/>
          <w:iCs/>
        </w:rPr>
        <w:t xml:space="preserve">s </w:t>
      </w:r>
      <w:r w:rsidR="002F6428" w:rsidRPr="00336542">
        <w:rPr>
          <w:rFonts w:ascii="Arial" w:eastAsia="Calibri" w:hAnsi="Arial" w:cs="Arial"/>
          <w:i/>
          <w:iCs/>
        </w:rPr>
        <w:t>and learning from them</w:t>
      </w:r>
    </w:p>
    <w:p w14:paraId="481B6624" w14:textId="77777777" w:rsidR="006F5BF9" w:rsidRPr="00336542" w:rsidRDefault="006F5BF9" w:rsidP="00C83853">
      <w:pPr>
        <w:pStyle w:val="NormalWeb"/>
        <w:numPr>
          <w:ilvl w:val="2"/>
          <w:numId w:val="31"/>
        </w:numPr>
        <w:spacing w:before="0" w:beforeAutospacing="0" w:after="0" w:afterAutospacing="0"/>
        <w:rPr>
          <w:rFonts w:ascii="Arial" w:eastAsia="Calibri" w:hAnsi="Arial" w:cs="Arial"/>
        </w:rPr>
      </w:pPr>
      <w:r w:rsidRPr="00336542">
        <w:rPr>
          <w:rFonts w:ascii="Arial" w:eastAsia="Calibri" w:hAnsi="Arial" w:cs="Arial"/>
        </w:rPr>
        <w:t>National and local procedures for reporting medicines related incidents to include that incidents involving Controlled Drugs (CDs) — medicines that are strictly regulated due to risk of misuse or harm — must be reported to the NHS Accountable Officer for Controlled Drugs.</w:t>
      </w:r>
    </w:p>
    <w:p w14:paraId="48FDD77F" w14:textId="50A2D52D" w:rsidR="00EA2838" w:rsidRPr="00336542" w:rsidRDefault="00EA2838" w:rsidP="3E9E3CA1">
      <w:pPr>
        <w:rPr>
          <w:rFonts w:ascii="Arial" w:eastAsia="Calibri" w:hAnsi="Arial" w:cs="Arial"/>
          <w:b/>
          <w:bCs/>
          <w:sz w:val="24"/>
          <w:szCs w:val="24"/>
        </w:rPr>
      </w:pPr>
    </w:p>
    <w:p w14:paraId="5C0FC602" w14:textId="74857DB0" w:rsidR="00A35EB2" w:rsidRPr="00336542" w:rsidRDefault="00C41234" w:rsidP="109FC680">
      <w:pPr>
        <w:pStyle w:val="Heading1"/>
        <w:jc w:val="center"/>
        <w:rPr>
          <w:rFonts w:ascii="Arial" w:eastAsia="Calibri" w:hAnsi="Arial" w:cs="Arial"/>
          <w:b/>
          <w:bCs/>
          <w:color w:val="325083"/>
        </w:rPr>
      </w:pPr>
      <w:bookmarkStart w:id="30" w:name="_Toc213165806"/>
      <w:bookmarkStart w:id="31" w:name="_Toc237333098"/>
      <w:bookmarkStart w:id="32" w:name="_Toc237333930"/>
      <w:bookmarkStart w:id="33" w:name="_Toc237348809"/>
      <w:r w:rsidRPr="00336542">
        <w:rPr>
          <w:rFonts w:ascii="Arial" w:eastAsia="Calibri" w:hAnsi="Arial" w:cs="Arial"/>
          <w:b/>
          <w:bCs/>
          <w:color w:val="325083"/>
        </w:rPr>
        <w:t>C</w:t>
      </w:r>
      <w:r w:rsidR="00A35EB2" w:rsidRPr="00336542">
        <w:rPr>
          <w:rFonts w:ascii="Arial" w:eastAsia="Calibri" w:hAnsi="Arial" w:cs="Arial"/>
          <w:b/>
          <w:bCs/>
          <w:color w:val="325083"/>
        </w:rPr>
        <w:t>urriculum content for Group B</w:t>
      </w:r>
      <w:bookmarkEnd w:id="30"/>
      <w:bookmarkEnd w:id="31"/>
      <w:bookmarkEnd w:id="32"/>
      <w:bookmarkEnd w:id="33"/>
      <w:r w:rsidR="00A35EB2" w:rsidRPr="00336542">
        <w:rPr>
          <w:rFonts w:ascii="Arial" w:eastAsia="Calibri" w:hAnsi="Arial" w:cs="Arial"/>
          <w:b/>
          <w:bCs/>
          <w:color w:val="325083"/>
        </w:rPr>
        <w:t xml:space="preserve"> </w:t>
      </w:r>
    </w:p>
    <w:p w14:paraId="0788FAB1" w14:textId="77777777" w:rsidR="006D0330" w:rsidRPr="006D0330" w:rsidRDefault="00C41234" w:rsidP="006D0330">
      <w:pPr>
        <w:pStyle w:val="NormalWeb"/>
        <w:rPr>
          <w:rFonts w:ascii="Arial" w:eastAsia="Calibri" w:hAnsi="Arial" w:cs="Arial"/>
        </w:rPr>
      </w:pPr>
      <w:r w:rsidRPr="00336542">
        <w:rPr>
          <w:rFonts w:ascii="Arial" w:eastAsia="Calibri" w:hAnsi="Arial" w:cs="Arial"/>
          <w:b/>
          <w:bCs/>
        </w:rPr>
        <w:t>Group B</w:t>
      </w:r>
      <w:r w:rsidRPr="00336542">
        <w:rPr>
          <w:rFonts w:ascii="Arial" w:eastAsia="Calibri" w:hAnsi="Arial" w:cs="Arial"/>
        </w:rPr>
        <w:t xml:space="preserve"> is aimed at health and </w:t>
      </w:r>
      <w:r w:rsidR="00E31FF8" w:rsidRPr="00336542">
        <w:rPr>
          <w:rFonts w:ascii="Arial" w:eastAsia="Calibri" w:hAnsi="Arial" w:cs="Arial"/>
        </w:rPr>
        <w:t xml:space="preserve">social </w:t>
      </w:r>
      <w:r w:rsidRPr="00336542">
        <w:rPr>
          <w:rFonts w:ascii="Arial" w:eastAsia="Calibri" w:hAnsi="Arial" w:cs="Arial"/>
        </w:rPr>
        <w:t xml:space="preserve">care support workers providing direct medicines support, including prompting, physical assistance, or administration. </w:t>
      </w:r>
      <w:r w:rsidR="006D0330" w:rsidRPr="006D0330">
        <w:rPr>
          <w:rFonts w:ascii="Arial" w:eastAsia="Calibri" w:hAnsi="Arial" w:cs="Arial"/>
        </w:rPr>
        <w:t>It builds on the knowledge and awareness developed in Group A, with Group B training incorporating the relevant Group A learning outcomes where these have not been completed previously</w:t>
      </w:r>
    </w:p>
    <w:p w14:paraId="5C82FDDE" w14:textId="6E8BE2CE" w:rsidR="00C41234" w:rsidRPr="00336542" w:rsidRDefault="00C41234" w:rsidP="3E9E3CA1">
      <w:pPr>
        <w:pStyle w:val="NormalWeb"/>
        <w:rPr>
          <w:rFonts w:ascii="Arial" w:eastAsia="Calibri" w:hAnsi="Arial" w:cs="Arial"/>
        </w:rPr>
      </w:pPr>
      <w:r w:rsidRPr="00336542">
        <w:rPr>
          <w:rFonts w:ascii="Arial" w:eastAsia="Calibri" w:hAnsi="Arial" w:cs="Arial"/>
        </w:rPr>
        <w:t>The focus is on developing practical skills in medicines handling, safe administration, record-keeping, and escalation of concerns to ensure safe practice and embed a culture of continual learning.</w:t>
      </w:r>
    </w:p>
    <w:p w14:paraId="0FE210D7" w14:textId="7814094E" w:rsidR="00C41234" w:rsidRPr="00336542" w:rsidRDefault="00A8644E" w:rsidP="3E9E3CA1">
      <w:pPr>
        <w:rPr>
          <w:rFonts w:ascii="Arial" w:eastAsia="Calibri" w:hAnsi="Arial" w:cs="Arial"/>
          <w:sz w:val="24"/>
          <w:szCs w:val="24"/>
        </w:rPr>
      </w:pPr>
      <w:r w:rsidRPr="00336542">
        <w:rPr>
          <w:rFonts w:ascii="Arial" w:eastAsia="Calibri" w:hAnsi="Arial" w:cs="Arial"/>
          <w:b/>
          <w:bCs/>
          <w:sz w:val="24"/>
          <w:szCs w:val="24"/>
        </w:rPr>
        <w:t xml:space="preserve">Group B focus: </w:t>
      </w:r>
      <w:r w:rsidRPr="00336542">
        <w:rPr>
          <w:rFonts w:ascii="Arial" w:eastAsia="Calibri" w:hAnsi="Arial" w:cs="Arial"/>
          <w:sz w:val="24"/>
          <w:szCs w:val="24"/>
        </w:rPr>
        <w:t>handling medicines, accuracy, competence, and documentation (in contrast, Group A focuses on recognising risk, understanding responsibility, and escalating concerns)</w:t>
      </w:r>
    </w:p>
    <w:p w14:paraId="28521DF8" w14:textId="50A70780" w:rsidR="00C41234" w:rsidRPr="00336542" w:rsidRDefault="00C41234" w:rsidP="3E9E3CA1">
      <w:pPr>
        <w:rPr>
          <w:rFonts w:ascii="Arial" w:eastAsia="Calibri" w:hAnsi="Arial" w:cs="Arial"/>
          <w:b/>
          <w:bCs/>
          <w:sz w:val="24"/>
          <w:szCs w:val="24"/>
        </w:rPr>
      </w:pPr>
      <w:r w:rsidRPr="00336542">
        <w:rPr>
          <w:rFonts w:ascii="Arial" w:eastAsia="Calibri" w:hAnsi="Arial" w:cs="Arial"/>
          <w:b/>
          <w:bCs/>
          <w:sz w:val="24"/>
          <w:szCs w:val="24"/>
        </w:rPr>
        <w:t>Note on Roles</w:t>
      </w:r>
    </w:p>
    <w:p w14:paraId="71547148" w14:textId="64651221" w:rsidR="00C41234" w:rsidRPr="00336542" w:rsidRDefault="00C41234" w:rsidP="00F24897">
      <w:pPr>
        <w:pStyle w:val="NormalWeb"/>
        <w:numPr>
          <w:ilvl w:val="0"/>
          <w:numId w:val="10"/>
        </w:numPr>
        <w:rPr>
          <w:rFonts w:ascii="Arial" w:eastAsia="Calibri" w:hAnsi="Arial" w:cs="Arial"/>
        </w:rPr>
      </w:pPr>
      <w:r w:rsidRPr="00336542">
        <w:rPr>
          <w:rStyle w:val="Strong"/>
          <w:rFonts w:ascii="Arial" w:eastAsia="Calibri" w:hAnsi="Arial" w:cs="Arial"/>
        </w:rPr>
        <w:t>Prompting / Assisting:</w:t>
      </w:r>
      <w:r w:rsidRPr="00336542">
        <w:rPr>
          <w:rFonts w:ascii="Arial" w:eastAsia="Calibri" w:hAnsi="Arial" w:cs="Arial"/>
        </w:rPr>
        <w:t xml:space="preserve"> Learners should be familiar with procedures, able to support individuals safely, and escalate any concerns as needed. No formal competency assessment is required, though observation may be recorded</w:t>
      </w:r>
      <w:r w:rsidR="00593007" w:rsidRPr="00336542">
        <w:rPr>
          <w:rFonts w:ascii="Arial" w:eastAsia="Calibri" w:hAnsi="Arial" w:cs="Arial"/>
        </w:rPr>
        <w:t xml:space="preserve"> as per local policy</w:t>
      </w:r>
      <w:r w:rsidRPr="00336542">
        <w:rPr>
          <w:rFonts w:ascii="Arial" w:eastAsia="Calibri" w:hAnsi="Arial" w:cs="Arial"/>
        </w:rPr>
        <w:t>.</w:t>
      </w:r>
    </w:p>
    <w:p w14:paraId="034A2DD9" w14:textId="17C31067" w:rsidR="31F8C743" w:rsidRPr="00614F21" w:rsidRDefault="00C41234" w:rsidP="00614F21">
      <w:pPr>
        <w:pStyle w:val="NormalWeb"/>
        <w:numPr>
          <w:ilvl w:val="0"/>
          <w:numId w:val="10"/>
        </w:numPr>
        <w:rPr>
          <w:rFonts w:ascii="Arial" w:eastAsia="Calibri" w:hAnsi="Arial" w:cs="Arial"/>
        </w:rPr>
      </w:pPr>
      <w:r w:rsidRPr="00336542">
        <w:rPr>
          <w:rStyle w:val="Strong"/>
          <w:rFonts w:ascii="Arial" w:eastAsia="Calibri" w:hAnsi="Arial" w:cs="Arial"/>
        </w:rPr>
        <w:t>Administering:</w:t>
      </w:r>
      <w:r w:rsidRPr="00336542">
        <w:rPr>
          <w:rFonts w:ascii="Arial" w:eastAsia="Calibri" w:hAnsi="Arial" w:cs="Arial"/>
        </w:rPr>
        <w:t xml:space="preserve"> Learners must receive detailed practical training and be formally assessed for competency before independently administering medicines.</w:t>
      </w:r>
    </w:p>
    <w:p w14:paraId="1B1605F3" w14:textId="77777777" w:rsidR="00C41234" w:rsidRPr="0080021C" w:rsidRDefault="00C41234" w:rsidP="3E9E3CA1">
      <w:pPr>
        <w:rPr>
          <w:rFonts w:ascii="Arial" w:eastAsia="Calibri" w:hAnsi="Arial" w:cs="Arial"/>
          <w:b/>
          <w:bCs/>
          <w:color w:val="A3195B"/>
          <w:sz w:val="24"/>
          <w:szCs w:val="24"/>
        </w:rPr>
      </w:pPr>
      <w:r w:rsidRPr="0080021C">
        <w:rPr>
          <w:rFonts w:ascii="Arial" w:eastAsia="Calibri" w:hAnsi="Arial" w:cs="Arial"/>
          <w:b/>
          <w:bCs/>
          <w:color w:val="A3195B"/>
          <w:sz w:val="24"/>
          <w:szCs w:val="24"/>
        </w:rPr>
        <w:t>Learner Expectations</w:t>
      </w:r>
    </w:p>
    <w:p w14:paraId="36EEF952" w14:textId="77777777" w:rsidR="00C41234" w:rsidRPr="00336542" w:rsidRDefault="00C41234" w:rsidP="3E9E3CA1">
      <w:pPr>
        <w:pStyle w:val="NormalWeb"/>
        <w:rPr>
          <w:rFonts w:ascii="Arial" w:eastAsia="Calibri" w:hAnsi="Arial" w:cs="Arial"/>
        </w:rPr>
      </w:pPr>
      <w:r w:rsidRPr="00336542">
        <w:rPr>
          <w:rFonts w:ascii="Arial" w:eastAsia="Calibri" w:hAnsi="Arial" w:cs="Arial"/>
        </w:rPr>
        <w:t>Learners are expected to:</w:t>
      </w:r>
    </w:p>
    <w:p w14:paraId="08DF818E" w14:textId="77777777" w:rsidR="00C41234" w:rsidRPr="00336542" w:rsidRDefault="00C41234" w:rsidP="00F24897">
      <w:pPr>
        <w:pStyle w:val="NormalWeb"/>
        <w:numPr>
          <w:ilvl w:val="0"/>
          <w:numId w:val="11"/>
        </w:numPr>
        <w:rPr>
          <w:rFonts w:ascii="Arial" w:eastAsia="Calibri" w:hAnsi="Arial" w:cs="Arial"/>
        </w:rPr>
      </w:pPr>
      <w:r w:rsidRPr="00336542">
        <w:rPr>
          <w:rFonts w:ascii="Arial" w:eastAsia="Calibri" w:hAnsi="Arial" w:cs="Arial"/>
        </w:rPr>
        <w:t>Apply knowledge of medicines management in practical situations</w:t>
      </w:r>
    </w:p>
    <w:p w14:paraId="0179D1FF" w14:textId="77777777" w:rsidR="00C41234" w:rsidRPr="00336542" w:rsidRDefault="00C41234" w:rsidP="00F24897">
      <w:pPr>
        <w:pStyle w:val="NormalWeb"/>
        <w:numPr>
          <w:ilvl w:val="0"/>
          <w:numId w:val="11"/>
        </w:numPr>
        <w:rPr>
          <w:rFonts w:ascii="Arial" w:eastAsia="Calibri" w:hAnsi="Arial" w:cs="Arial"/>
        </w:rPr>
      </w:pPr>
      <w:r w:rsidRPr="00336542">
        <w:rPr>
          <w:rFonts w:ascii="Arial" w:eastAsia="Calibri" w:hAnsi="Arial" w:cs="Arial"/>
        </w:rPr>
        <w:t>Follow safe procedures for administration and assistance</w:t>
      </w:r>
    </w:p>
    <w:p w14:paraId="3979D9F6" w14:textId="77777777" w:rsidR="00C41234" w:rsidRPr="00336542" w:rsidRDefault="00C41234" w:rsidP="00F24897">
      <w:pPr>
        <w:pStyle w:val="NormalWeb"/>
        <w:numPr>
          <w:ilvl w:val="0"/>
          <w:numId w:val="11"/>
        </w:numPr>
        <w:rPr>
          <w:rFonts w:ascii="Arial" w:eastAsia="Calibri" w:hAnsi="Arial" w:cs="Arial"/>
        </w:rPr>
      </w:pPr>
      <w:r w:rsidRPr="00336542">
        <w:rPr>
          <w:rFonts w:ascii="Arial" w:eastAsia="Calibri" w:hAnsi="Arial" w:cs="Arial"/>
        </w:rPr>
        <w:t>Recognise and escalate risks or errors appropriately</w:t>
      </w:r>
    </w:p>
    <w:p w14:paraId="31AC35F0" w14:textId="75C14E8A" w:rsidR="31F8C743" w:rsidRPr="00614F21" w:rsidRDefault="00C41234" w:rsidP="00614F21">
      <w:pPr>
        <w:pStyle w:val="NormalWeb"/>
        <w:numPr>
          <w:ilvl w:val="0"/>
          <w:numId w:val="11"/>
        </w:numPr>
        <w:rPr>
          <w:rFonts w:ascii="Arial" w:eastAsia="Calibri" w:hAnsi="Arial" w:cs="Arial"/>
        </w:rPr>
      </w:pPr>
      <w:r w:rsidRPr="00336542">
        <w:rPr>
          <w:rFonts w:ascii="Arial" w:eastAsia="Calibri" w:hAnsi="Arial" w:cs="Arial"/>
        </w:rPr>
        <w:t>Maintain accurate records and comply with legal and organisational requirements</w:t>
      </w:r>
    </w:p>
    <w:p w14:paraId="58659EF4" w14:textId="77777777" w:rsidR="00C41234" w:rsidRPr="0080021C" w:rsidRDefault="00C41234" w:rsidP="3E9E3CA1">
      <w:pPr>
        <w:rPr>
          <w:rFonts w:ascii="Arial" w:eastAsia="Calibri" w:hAnsi="Arial" w:cs="Arial"/>
          <w:b/>
          <w:bCs/>
          <w:color w:val="A3195B"/>
          <w:sz w:val="24"/>
          <w:szCs w:val="24"/>
        </w:rPr>
      </w:pPr>
      <w:r w:rsidRPr="0080021C">
        <w:rPr>
          <w:rFonts w:ascii="Arial" w:eastAsia="Calibri" w:hAnsi="Arial" w:cs="Arial"/>
          <w:b/>
          <w:bCs/>
          <w:color w:val="A3195B"/>
          <w:sz w:val="24"/>
          <w:szCs w:val="24"/>
        </w:rPr>
        <w:t>Competency Assessment</w:t>
      </w:r>
    </w:p>
    <w:p w14:paraId="4FCF2538" w14:textId="3C20DF2D" w:rsidR="3E9E3CA1" w:rsidRPr="00614F21" w:rsidRDefault="7BF25A9A" w:rsidP="00614F21">
      <w:pPr>
        <w:rPr>
          <w:rFonts w:ascii="Arial" w:hAnsi="Arial" w:cs="Arial"/>
          <w:sz w:val="24"/>
          <w:szCs w:val="24"/>
        </w:rPr>
      </w:pPr>
      <w:r w:rsidRPr="00336542">
        <w:rPr>
          <w:rFonts w:ascii="Arial" w:eastAsia="Calibri" w:hAnsi="Arial" w:cs="Arial"/>
          <w:sz w:val="24"/>
          <w:szCs w:val="24"/>
        </w:rPr>
        <w:lastRenderedPageBreak/>
        <w:t>Competency in Group B activities is demonstrated through observation in clinical or simulated settings. Learners must apply both the foundational knowledge gained via the Group A curriculum and the additional knowledge and skills introduced in Group B to work-based practice</w:t>
      </w:r>
    </w:p>
    <w:p w14:paraId="7186A386" w14:textId="79D6FA63" w:rsidR="001A2CD6" w:rsidRPr="00064BB3" w:rsidRDefault="00064BB3" w:rsidP="00064BB3">
      <w:pPr>
        <w:pStyle w:val="Heading2"/>
        <w:numPr>
          <w:ilvl w:val="0"/>
          <w:numId w:val="33"/>
        </w:numPr>
        <w:spacing w:before="0" w:after="0"/>
        <w:rPr>
          <w:rFonts w:ascii="Arial" w:eastAsia="Calibri" w:hAnsi="Arial" w:cs="Arial"/>
          <w:b/>
          <w:bCs/>
          <w:color w:val="325083"/>
          <w:sz w:val="30"/>
          <w:szCs w:val="30"/>
        </w:rPr>
      </w:pPr>
      <w:bookmarkStart w:id="34" w:name="_Toc237333931"/>
      <w:r>
        <w:rPr>
          <w:rFonts w:ascii="Arial" w:eastAsia="Calibri" w:hAnsi="Arial" w:cs="Arial"/>
          <w:b/>
          <w:bCs/>
          <w:color w:val="325083"/>
          <w:sz w:val="30"/>
          <w:szCs w:val="30"/>
        </w:rPr>
        <w:t xml:space="preserve">     </w:t>
      </w:r>
      <w:bookmarkStart w:id="35" w:name="_Toc237348810"/>
      <w:r w:rsidR="001A2CD6" w:rsidRPr="00064BB3">
        <w:rPr>
          <w:rFonts w:ascii="Arial" w:eastAsia="Calibri" w:hAnsi="Arial" w:cs="Arial"/>
          <w:b/>
          <w:bCs/>
          <w:color w:val="325083"/>
          <w:sz w:val="30"/>
          <w:szCs w:val="30"/>
        </w:rPr>
        <w:t>Medicine Classifications</w:t>
      </w:r>
      <w:bookmarkEnd w:id="34"/>
      <w:bookmarkEnd w:id="35"/>
    </w:p>
    <w:p w14:paraId="70C3DEBE"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18B9C225" w14:textId="7F8631FA" w:rsidR="001A2CD6" w:rsidRPr="00336542" w:rsidRDefault="001A2CD6"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i/>
          <w:iCs/>
        </w:rPr>
        <w:t>Medicine classifications</w:t>
      </w:r>
    </w:p>
    <w:p w14:paraId="679A7BCB" w14:textId="55ED8245"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Legal classifications of medicines:</w:t>
      </w:r>
    </w:p>
    <w:p w14:paraId="6D595627" w14:textId="4421FF6E"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General Sales List (GSL) medicines</w:t>
      </w:r>
    </w:p>
    <w:p w14:paraId="5C19165B" w14:textId="2674E070"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Pharmacy-only (P) medicines (P)</w:t>
      </w:r>
    </w:p>
    <w:p w14:paraId="5E7C0CFF" w14:textId="57E3215E"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Prescription-only medicines (POM)</w:t>
      </w:r>
    </w:p>
    <w:p w14:paraId="43684345" w14:textId="2B56A583" w:rsidR="001A2CD6" w:rsidRPr="00614F21" w:rsidRDefault="001A2CD6" w:rsidP="00614F21">
      <w:pPr>
        <w:pStyle w:val="NormalWeb"/>
        <w:numPr>
          <w:ilvl w:val="2"/>
          <w:numId w:val="6"/>
        </w:numPr>
        <w:rPr>
          <w:rFonts w:ascii="Arial" w:eastAsia="Calibri" w:hAnsi="Arial" w:cs="Arial"/>
        </w:rPr>
      </w:pPr>
      <w:r w:rsidRPr="00336542">
        <w:rPr>
          <w:rFonts w:ascii="Arial" w:eastAsia="Calibri" w:hAnsi="Arial" w:cs="Arial"/>
        </w:rPr>
        <w:t>Controlled Drugs (CD)</w:t>
      </w:r>
    </w:p>
    <w:p w14:paraId="2F10392C" w14:textId="2A689591" w:rsidR="001A2CD6" w:rsidRPr="00336542" w:rsidRDefault="001A2CD6" w:rsidP="00F24897">
      <w:pPr>
        <w:pStyle w:val="NormalWeb"/>
        <w:numPr>
          <w:ilvl w:val="1"/>
          <w:numId w:val="6"/>
        </w:numPr>
        <w:rPr>
          <w:rFonts w:ascii="Arial" w:eastAsia="Calibri" w:hAnsi="Arial" w:cs="Arial"/>
        </w:rPr>
      </w:pPr>
      <w:r w:rsidRPr="00336542">
        <w:rPr>
          <w:rFonts w:ascii="Arial" w:eastAsia="Calibri" w:hAnsi="Arial" w:cs="Arial"/>
        </w:rPr>
        <w:t>Broad categories by body system</w:t>
      </w:r>
      <w:r w:rsidR="445D2D67" w:rsidRPr="00336542">
        <w:rPr>
          <w:rFonts w:ascii="Arial" w:eastAsia="Calibri" w:hAnsi="Arial" w:cs="Arial"/>
        </w:rPr>
        <w:t xml:space="preserve"> (understanding medicines by function)</w:t>
      </w:r>
      <w:r w:rsidRPr="00336542">
        <w:rPr>
          <w:rFonts w:ascii="Arial" w:eastAsia="Calibri" w:hAnsi="Arial" w:cs="Arial"/>
        </w:rPr>
        <w:t xml:space="preserve">, </w:t>
      </w:r>
      <w:r w:rsidR="00DF67CB" w:rsidRPr="00336542">
        <w:rPr>
          <w:rFonts w:ascii="Arial" w:eastAsia="Calibri" w:hAnsi="Arial" w:cs="Arial"/>
        </w:rPr>
        <w:t>to include:</w:t>
      </w:r>
    </w:p>
    <w:p w14:paraId="247BDEFF" w14:textId="55B4EA23"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Cardiovascular (heart and blood vessels)</w:t>
      </w:r>
    </w:p>
    <w:p w14:paraId="4937C4DD" w14:textId="096C9B6C"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Respiratory (lungs and airways)</w:t>
      </w:r>
    </w:p>
    <w:p w14:paraId="58C678FD" w14:textId="40AB3023"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Digestive system</w:t>
      </w:r>
    </w:p>
    <w:p w14:paraId="5F836F4E" w14:textId="4F178037" w:rsidR="001A2CD6" w:rsidRPr="00336542" w:rsidRDefault="001A2CD6"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rPr>
        <w:t xml:space="preserve"> Medicines may also be grouped by the illness, condition, or disease they treat, e.g.:</w:t>
      </w:r>
    </w:p>
    <w:p w14:paraId="67CCF8FC" w14:textId="7D64A579" w:rsidR="001A2CD6" w:rsidRPr="00336542" w:rsidRDefault="001A2CD6" w:rsidP="008C0D00">
      <w:pPr>
        <w:pStyle w:val="NormalWeb"/>
        <w:numPr>
          <w:ilvl w:val="2"/>
          <w:numId w:val="5"/>
        </w:numPr>
        <w:spacing w:before="0" w:beforeAutospacing="0" w:after="0" w:afterAutospacing="0"/>
        <w:rPr>
          <w:rFonts w:ascii="Arial" w:eastAsia="Calibri" w:hAnsi="Arial" w:cs="Arial"/>
        </w:rPr>
      </w:pPr>
      <w:r w:rsidRPr="00336542">
        <w:rPr>
          <w:rFonts w:ascii="Arial" w:eastAsia="Calibri" w:hAnsi="Arial" w:cs="Arial"/>
        </w:rPr>
        <w:t>Parkinson’s medications</w:t>
      </w:r>
    </w:p>
    <w:p w14:paraId="41B6F5A2" w14:textId="0A72519D" w:rsidR="001A2CD6" w:rsidRPr="00336542" w:rsidRDefault="001A2CD6" w:rsidP="008C0D00">
      <w:pPr>
        <w:pStyle w:val="NormalWeb"/>
        <w:numPr>
          <w:ilvl w:val="2"/>
          <w:numId w:val="5"/>
        </w:numPr>
        <w:spacing w:before="0" w:beforeAutospacing="0" w:after="0" w:afterAutospacing="0"/>
        <w:rPr>
          <w:rFonts w:ascii="Arial" w:eastAsia="Calibri" w:hAnsi="Arial" w:cs="Arial"/>
        </w:rPr>
      </w:pPr>
      <w:r w:rsidRPr="00336542">
        <w:rPr>
          <w:rFonts w:ascii="Arial" w:eastAsia="Calibri" w:hAnsi="Arial" w:cs="Arial"/>
        </w:rPr>
        <w:t>Anticoagulants</w:t>
      </w:r>
    </w:p>
    <w:p w14:paraId="6DBC6CEE" w14:textId="78DE206B" w:rsidR="001A2CD6" w:rsidRPr="00336542" w:rsidRDefault="001A2CD6" w:rsidP="008C0D00">
      <w:pPr>
        <w:pStyle w:val="NormalWeb"/>
        <w:numPr>
          <w:ilvl w:val="2"/>
          <w:numId w:val="5"/>
        </w:numPr>
        <w:spacing w:before="0" w:beforeAutospacing="0" w:after="0" w:afterAutospacing="0"/>
        <w:rPr>
          <w:rFonts w:ascii="Arial" w:eastAsia="Calibri" w:hAnsi="Arial" w:cs="Arial"/>
        </w:rPr>
      </w:pPr>
      <w:r w:rsidRPr="00336542">
        <w:rPr>
          <w:rFonts w:ascii="Arial" w:eastAsia="Calibri" w:hAnsi="Arial" w:cs="Arial"/>
        </w:rPr>
        <w:t>Antiepileptic medications</w:t>
      </w:r>
    </w:p>
    <w:p w14:paraId="4561A4B7" w14:textId="2AB69B5F" w:rsidR="001A2CD6" w:rsidRDefault="001A2CD6"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rPr>
        <w:t xml:space="preserve"> Awareness of common medicines within these categories relevant to health and social care settings</w:t>
      </w:r>
    </w:p>
    <w:p w14:paraId="17B314C0" w14:textId="77777777" w:rsidR="00662E5F" w:rsidRPr="00336542" w:rsidRDefault="00662E5F" w:rsidP="00662E5F">
      <w:pPr>
        <w:pStyle w:val="NormalWeb"/>
        <w:spacing w:before="0" w:beforeAutospacing="0" w:after="0" w:afterAutospacing="0"/>
        <w:ind w:left="1701"/>
        <w:rPr>
          <w:rFonts w:ascii="Arial" w:eastAsia="Calibri" w:hAnsi="Arial" w:cs="Arial"/>
        </w:rPr>
      </w:pPr>
    </w:p>
    <w:p w14:paraId="55AA3B4E" w14:textId="573DF164" w:rsidR="7CB80392" w:rsidRPr="00064BB3" w:rsidRDefault="7CB80392" w:rsidP="00064BB3">
      <w:pPr>
        <w:pStyle w:val="Heading2"/>
        <w:numPr>
          <w:ilvl w:val="0"/>
          <w:numId w:val="6"/>
        </w:numPr>
        <w:spacing w:before="0" w:after="0"/>
        <w:rPr>
          <w:rFonts w:ascii="Arial" w:hAnsi="Arial" w:cs="Arial"/>
          <w:b/>
          <w:bCs/>
          <w:color w:val="325083"/>
          <w:sz w:val="30"/>
          <w:szCs w:val="30"/>
        </w:rPr>
      </w:pPr>
      <w:bookmarkStart w:id="36" w:name="_Toc237333932"/>
      <w:bookmarkStart w:id="37" w:name="_Toc237348811"/>
      <w:r w:rsidRPr="00064BB3">
        <w:rPr>
          <w:rFonts w:ascii="Arial" w:hAnsi="Arial" w:cs="Arial"/>
          <w:b/>
          <w:bCs/>
          <w:color w:val="325083"/>
          <w:sz w:val="30"/>
          <w:szCs w:val="30"/>
        </w:rPr>
        <w:t>Labelling of Medicines</w:t>
      </w:r>
      <w:bookmarkEnd w:id="36"/>
      <w:bookmarkEnd w:id="37"/>
    </w:p>
    <w:p w14:paraId="2C9E23C8" w14:textId="485AC1DC" w:rsidR="001A2CD6" w:rsidRPr="00336542" w:rsidRDefault="001A2CD6"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rPr>
        <w:t>Extra instructions or warnings on medicine packaging and MAR charts, e.g.:</w:t>
      </w:r>
    </w:p>
    <w:p w14:paraId="72994CE9" w14:textId="41C9489B" w:rsidR="001A2CD6" w:rsidRPr="00336542" w:rsidRDefault="001A2CD6" w:rsidP="008C0D00">
      <w:pPr>
        <w:pStyle w:val="NormalWeb"/>
        <w:numPr>
          <w:ilvl w:val="2"/>
          <w:numId w:val="4"/>
        </w:numPr>
        <w:spacing w:before="0" w:beforeAutospacing="0" w:after="0" w:afterAutospacing="0"/>
        <w:rPr>
          <w:rFonts w:ascii="Arial" w:eastAsia="Calibri" w:hAnsi="Arial" w:cs="Arial"/>
        </w:rPr>
      </w:pPr>
      <w:r w:rsidRPr="00336542">
        <w:rPr>
          <w:rFonts w:ascii="Arial" w:eastAsia="Calibri" w:hAnsi="Arial" w:cs="Arial"/>
        </w:rPr>
        <w:t>“Take with food”</w:t>
      </w:r>
    </w:p>
    <w:p w14:paraId="4EAC4424" w14:textId="50B3E4EE" w:rsidR="001A2CD6" w:rsidRPr="00336542" w:rsidRDefault="001A2CD6" w:rsidP="008C0D00">
      <w:pPr>
        <w:pStyle w:val="NormalWeb"/>
        <w:numPr>
          <w:ilvl w:val="2"/>
          <w:numId w:val="4"/>
        </w:numPr>
        <w:spacing w:before="0" w:beforeAutospacing="0" w:after="0" w:afterAutospacing="0"/>
        <w:rPr>
          <w:rFonts w:ascii="Arial" w:eastAsia="Calibri" w:hAnsi="Arial" w:cs="Arial"/>
        </w:rPr>
      </w:pPr>
      <w:r w:rsidRPr="00336542">
        <w:rPr>
          <w:rFonts w:ascii="Arial" w:eastAsia="Calibri" w:hAnsi="Arial" w:cs="Arial"/>
        </w:rPr>
        <w:t>“Keep refrigerated”</w:t>
      </w:r>
    </w:p>
    <w:p w14:paraId="712C0D85" w14:textId="358DF6CD" w:rsidR="001A2CD6" w:rsidRPr="00336542" w:rsidRDefault="001A2CD6" w:rsidP="008C0D00">
      <w:pPr>
        <w:pStyle w:val="NormalWeb"/>
        <w:numPr>
          <w:ilvl w:val="2"/>
          <w:numId w:val="4"/>
        </w:numPr>
        <w:spacing w:before="0" w:beforeAutospacing="0" w:after="0" w:afterAutospacing="0"/>
        <w:rPr>
          <w:rFonts w:ascii="Arial" w:eastAsia="Calibri" w:hAnsi="Arial" w:cs="Arial"/>
        </w:rPr>
      </w:pPr>
      <w:r w:rsidRPr="00336542">
        <w:rPr>
          <w:rFonts w:ascii="Arial" w:eastAsia="Calibri" w:hAnsi="Arial" w:cs="Arial"/>
        </w:rPr>
        <w:t>“Do not crush”</w:t>
      </w:r>
    </w:p>
    <w:p w14:paraId="67788737" w14:textId="78635157" w:rsidR="001A2CD6" w:rsidRDefault="001A2CD6"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rPr>
        <w:t>Awareness of where to find further information, such as Patient Information Leaflets</w:t>
      </w:r>
    </w:p>
    <w:p w14:paraId="5D7E371F" w14:textId="77777777" w:rsidR="00662E5F" w:rsidRPr="00336542" w:rsidRDefault="00662E5F" w:rsidP="00662E5F">
      <w:pPr>
        <w:pStyle w:val="NormalWeb"/>
        <w:spacing w:before="0" w:beforeAutospacing="0" w:after="0" w:afterAutospacing="0"/>
        <w:ind w:left="1701"/>
        <w:rPr>
          <w:rFonts w:ascii="Arial" w:eastAsia="Calibri" w:hAnsi="Arial" w:cs="Arial"/>
        </w:rPr>
      </w:pPr>
    </w:p>
    <w:p w14:paraId="1AD9FDDC" w14:textId="6F528E92" w:rsidR="001A2CD6" w:rsidRPr="00064BB3" w:rsidRDefault="001A2CD6" w:rsidP="00064BB3">
      <w:pPr>
        <w:pStyle w:val="Heading2"/>
        <w:numPr>
          <w:ilvl w:val="0"/>
          <w:numId w:val="6"/>
        </w:numPr>
        <w:spacing w:before="0" w:after="0"/>
        <w:rPr>
          <w:rFonts w:ascii="Arial" w:hAnsi="Arial" w:cs="Arial"/>
          <w:b/>
          <w:bCs/>
          <w:color w:val="325083"/>
          <w:sz w:val="30"/>
          <w:szCs w:val="30"/>
        </w:rPr>
      </w:pPr>
      <w:bookmarkStart w:id="38" w:name="_Toc237333933"/>
      <w:bookmarkStart w:id="39" w:name="_Toc237348812"/>
      <w:r w:rsidRPr="00064BB3">
        <w:rPr>
          <w:rFonts w:ascii="Arial" w:hAnsi="Arial" w:cs="Arial"/>
          <w:b/>
          <w:bCs/>
          <w:color w:val="325083"/>
          <w:sz w:val="30"/>
          <w:szCs w:val="30"/>
        </w:rPr>
        <w:t xml:space="preserve">Expiry dates </w:t>
      </w:r>
      <w:r w:rsidR="4DDB037F" w:rsidRPr="00064BB3">
        <w:rPr>
          <w:rFonts w:ascii="Arial" w:hAnsi="Arial" w:cs="Arial"/>
          <w:b/>
          <w:bCs/>
          <w:color w:val="325083"/>
          <w:sz w:val="30"/>
          <w:szCs w:val="30"/>
        </w:rPr>
        <w:t>of medicines</w:t>
      </w:r>
      <w:bookmarkEnd w:id="38"/>
      <w:bookmarkEnd w:id="39"/>
    </w:p>
    <w:p w14:paraId="5F740DC1" w14:textId="2A4FFF22"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All medicines have an expiry date; they must not be used after this date</w:t>
      </w:r>
    </w:p>
    <w:p w14:paraId="31A358EC" w14:textId="64E55312" w:rsidR="001A2CD6" w:rsidRPr="00336542" w:rsidRDefault="001A2CD6" w:rsidP="00F24897">
      <w:pPr>
        <w:pStyle w:val="NormalWeb"/>
        <w:numPr>
          <w:ilvl w:val="2"/>
          <w:numId w:val="6"/>
        </w:numPr>
        <w:rPr>
          <w:rFonts w:ascii="Arial" w:eastAsia="Calibri" w:hAnsi="Arial" w:cs="Arial"/>
        </w:rPr>
      </w:pPr>
      <w:r w:rsidRPr="00336542">
        <w:rPr>
          <w:rFonts w:ascii="Arial" w:eastAsia="Calibri" w:hAnsi="Arial" w:cs="Arial"/>
        </w:rPr>
        <w:t>Some medicines (liquids, eye drops, creams, ointments) have a short</w:t>
      </w:r>
      <w:r w:rsidR="1F3F1D84" w:rsidRPr="00336542">
        <w:rPr>
          <w:rFonts w:ascii="Arial" w:eastAsia="Calibri" w:hAnsi="Arial" w:cs="Arial"/>
        </w:rPr>
        <w:t xml:space="preserve"> </w:t>
      </w:r>
      <w:r w:rsidRPr="00336542">
        <w:rPr>
          <w:rFonts w:ascii="Arial" w:eastAsia="Calibri" w:hAnsi="Arial" w:cs="Arial"/>
        </w:rPr>
        <w:t>shelf-life once opened</w:t>
      </w:r>
    </w:p>
    <w:p w14:paraId="52D8B663" w14:textId="577064A3" w:rsidR="00662E5F" w:rsidRDefault="001A2CD6" w:rsidP="00662E5F">
      <w:pPr>
        <w:pStyle w:val="NormalWeb"/>
        <w:numPr>
          <w:ilvl w:val="2"/>
          <w:numId w:val="6"/>
        </w:numPr>
        <w:rPr>
          <w:rFonts w:ascii="Arial" w:eastAsia="Calibri" w:hAnsi="Arial" w:cs="Arial"/>
        </w:rPr>
      </w:pPr>
      <w:r w:rsidRPr="00336542">
        <w:rPr>
          <w:rFonts w:ascii="Arial" w:eastAsia="Calibri" w:hAnsi="Arial" w:cs="Arial"/>
        </w:rPr>
        <w:t>Awareness that opening dates may be recorded to monitor safe use</w:t>
      </w:r>
    </w:p>
    <w:p w14:paraId="3E6F8BA9" w14:textId="77777777" w:rsidR="00662E5F" w:rsidRPr="00662E5F" w:rsidRDefault="00662E5F" w:rsidP="00662E5F">
      <w:pPr>
        <w:pStyle w:val="NormalWeb"/>
        <w:ind w:left="2340"/>
        <w:rPr>
          <w:rFonts w:ascii="Arial" w:eastAsia="Calibri" w:hAnsi="Arial" w:cs="Arial"/>
        </w:rPr>
      </w:pPr>
    </w:p>
    <w:p w14:paraId="1857F33C" w14:textId="5C35A3E8"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40" w:name="_Toc237333934"/>
      <w:bookmarkStart w:id="41" w:name="_Toc237348813"/>
      <w:r w:rsidRPr="00064BB3">
        <w:rPr>
          <w:rFonts w:ascii="Arial" w:eastAsia="Calibri" w:hAnsi="Arial" w:cs="Arial"/>
          <w:b/>
          <w:bCs/>
          <w:color w:val="325083"/>
          <w:sz w:val="30"/>
          <w:szCs w:val="30"/>
        </w:rPr>
        <w:t>Medicines Administration</w:t>
      </w:r>
      <w:bookmarkEnd w:id="40"/>
      <w:bookmarkEnd w:id="41"/>
      <w:r w:rsidRPr="00064BB3">
        <w:rPr>
          <w:rFonts w:ascii="Arial" w:eastAsia="Calibri" w:hAnsi="Arial" w:cs="Arial"/>
          <w:b/>
          <w:bCs/>
          <w:color w:val="325083"/>
          <w:sz w:val="30"/>
          <w:szCs w:val="30"/>
        </w:rPr>
        <w:t xml:space="preserve"> </w:t>
      </w:r>
    </w:p>
    <w:p w14:paraId="3625F7E2"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7360C1BA" w14:textId="4FC64DF6" w:rsidR="00862782" w:rsidRPr="00336542" w:rsidRDefault="00862782"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i/>
          <w:iCs/>
        </w:rPr>
        <w:t xml:space="preserve"> Principles of Safe Administration</w:t>
      </w:r>
    </w:p>
    <w:p w14:paraId="7E5F0EB3" w14:textId="2894CACE"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 </w:t>
      </w:r>
      <w:r w:rsidR="78AFEE0D" w:rsidRPr="00336542">
        <w:rPr>
          <w:rFonts w:ascii="Arial" w:eastAsia="Calibri" w:hAnsi="Arial" w:cs="Arial"/>
        </w:rPr>
        <w:t>The “</w:t>
      </w:r>
      <w:r w:rsidRPr="00336542">
        <w:rPr>
          <w:rFonts w:ascii="Arial" w:eastAsia="Calibri" w:hAnsi="Arial" w:cs="Arial"/>
        </w:rPr>
        <w:t>six rights” of medicine administration: right person, medicine, route, dose, time, and the person’s right to decline</w:t>
      </w:r>
    </w:p>
    <w:p w14:paraId="50BB94BA" w14:textId="446C8FED" w:rsidR="00862782" w:rsidRPr="00336542" w:rsidRDefault="006F5BF9" w:rsidP="00F24897">
      <w:pPr>
        <w:pStyle w:val="NormalWeb"/>
        <w:numPr>
          <w:ilvl w:val="2"/>
          <w:numId w:val="6"/>
        </w:numPr>
        <w:rPr>
          <w:rFonts w:ascii="Arial" w:eastAsia="Calibri" w:hAnsi="Arial" w:cs="Arial"/>
        </w:rPr>
      </w:pPr>
      <w:r w:rsidRPr="00336542">
        <w:rPr>
          <w:rFonts w:ascii="Arial" w:eastAsia="Calibri" w:hAnsi="Arial" w:cs="Arial"/>
        </w:rPr>
        <w:t>T</w:t>
      </w:r>
      <w:r w:rsidR="00862782" w:rsidRPr="00336542">
        <w:rPr>
          <w:rFonts w:ascii="Arial" w:eastAsia="Calibri" w:hAnsi="Arial" w:cs="Arial"/>
        </w:rPr>
        <w:t>he importance of reassessing support needs regularly</w:t>
      </w:r>
    </w:p>
    <w:p w14:paraId="77A5A47A" w14:textId="39ABDE78" w:rsidR="00862782" w:rsidRPr="00336542" w:rsidRDefault="71E8D3E5" w:rsidP="00F24897">
      <w:pPr>
        <w:pStyle w:val="NormalWeb"/>
        <w:numPr>
          <w:ilvl w:val="2"/>
          <w:numId w:val="6"/>
        </w:numPr>
        <w:rPr>
          <w:rFonts w:ascii="Arial" w:eastAsia="Calibri" w:hAnsi="Arial" w:cs="Arial"/>
        </w:rPr>
      </w:pPr>
      <w:r w:rsidRPr="00336542">
        <w:rPr>
          <w:rFonts w:ascii="Arial" w:eastAsia="Calibri" w:hAnsi="Arial" w:cs="Arial"/>
        </w:rPr>
        <w:lastRenderedPageBreak/>
        <w:t>D</w:t>
      </w:r>
      <w:r w:rsidR="00862782" w:rsidRPr="00336542">
        <w:rPr>
          <w:rFonts w:ascii="Arial" w:eastAsia="Calibri" w:hAnsi="Arial" w:cs="Arial"/>
        </w:rPr>
        <w:t xml:space="preserve">ocumentation to </w:t>
      </w:r>
      <w:r w:rsidR="54E5BD9F" w:rsidRPr="00336542">
        <w:rPr>
          <w:rFonts w:ascii="Arial" w:eastAsia="Calibri" w:hAnsi="Arial" w:cs="Arial"/>
        </w:rPr>
        <w:t>check</w:t>
      </w:r>
      <w:r w:rsidR="00862782" w:rsidRPr="00336542">
        <w:rPr>
          <w:rFonts w:ascii="Arial" w:eastAsia="Calibri" w:hAnsi="Arial" w:cs="Arial"/>
        </w:rPr>
        <w:t xml:space="preserve"> </w:t>
      </w:r>
      <w:r w:rsidR="7B19F8B2" w:rsidRPr="00336542">
        <w:rPr>
          <w:rFonts w:ascii="Arial" w:eastAsia="Calibri" w:hAnsi="Arial" w:cs="Arial"/>
        </w:rPr>
        <w:t>-</w:t>
      </w:r>
      <w:r w:rsidR="00862782" w:rsidRPr="00336542">
        <w:rPr>
          <w:rFonts w:ascii="Arial" w:eastAsia="Calibri" w:hAnsi="Arial" w:cs="Arial"/>
        </w:rPr>
        <w:t>care plans, MAR charts, allergy records, and cautionary warnings</w:t>
      </w:r>
    </w:p>
    <w:p w14:paraId="14F92772" w14:textId="6DA3E273" w:rsidR="00862782" w:rsidRPr="00336542" w:rsidRDefault="004F75B0" w:rsidP="00F24897">
      <w:pPr>
        <w:pStyle w:val="NormalWeb"/>
        <w:numPr>
          <w:ilvl w:val="2"/>
          <w:numId w:val="6"/>
        </w:numPr>
        <w:rPr>
          <w:rFonts w:ascii="Arial" w:eastAsia="Calibri" w:hAnsi="Arial" w:cs="Arial"/>
        </w:rPr>
      </w:pPr>
      <w:r w:rsidRPr="00336542">
        <w:rPr>
          <w:rFonts w:ascii="Arial" w:eastAsia="Calibri" w:hAnsi="Arial" w:cs="Arial"/>
        </w:rPr>
        <w:t xml:space="preserve">The </w:t>
      </w:r>
      <w:r w:rsidR="00750902" w:rsidRPr="00336542">
        <w:rPr>
          <w:rFonts w:ascii="Arial" w:eastAsia="Calibri" w:hAnsi="Arial" w:cs="Arial"/>
        </w:rPr>
        <w:t>requirements</w:t>
      </w:r>
      <w:r w:rsidRPr="00336542">
        <w:rPr>
          <w:rFonts w:ascii="Arial" w:eastAsia="Calibri" w:hAnsi="Arial" w:cs="Arial"/>
        </w:rPr>
        <w:t xml:space="preserve"> for m</w:t>
      </w:r>
      <w:r w:rsidR="00862782" w:rsidRPr="00336542">
        <w:rPr>
          <w:rFonts w:ascii="Arial" w:eastAsia="Calibri" w:hAnsi="Arial" w:cs="Arial"/>
        </w:rPr>
        <w:t>aintain dignity, comfort, and safety throughout medicine support</w:t>
      </w:r>
    </w:p>
    <w:p w14:paraId="6C99811C" w14:textId="6A07CB97" w:rsidR="00862782" w:rsidRPr="00336542" w:rsidRDefault="00862782" w:rsidP="00F24897">
      <w:pPr>
        <w:pStyle w:val="NormalWeb"/>
        <w:numPr>
          <w:ilvl w:val="1"/>
          <w:numId w:val="6"/>
        </w:numPr>
        <w:rPr>
          <w:rFonts w:ascii="Arial" w:eastAsia="Calibri" w:hAnsi="Arial" w:cs="Arial"/>
          <w:i/>
          <w:iCs/>
        </w:rPr>
      </w:pPr>
      <w:r w:rsidRPr="00336542">
        <w:rPr>
          <w:rFonts w:ascii="Arial" w:eastAsia="Calibri" w:hAnsi="Arial" w:cs="Arial"/>
          <w:i/>
          <w:iCs/>
        </w:rPr>
        <w:t>Practical Preparatio</w:t>
      </w:r>
      <w:r w:rsidR="2A285E5C" w:rsidRPr="00336542">
        <w:rPr>
          <w:rFonts w:ascii="Arial" w:eastAsia="Calibri" w:hAnsi="Arial" w:cs="Arial"/>
          <w:i/>
          <w:iCs/>
        </w:rPr>
        <w:t>n</w:t>
      </w:r>
    </w:p>
    <w:p w14:paraId="73A212FD" w14:textId="5C9197AB"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Preparing </w:t>
      </w:r>
      <w:r w:rsidR="00862782" w:rsidRPr="00336542">
        <w:rPr>
          <w:rFonts w:ascii="Arial" w:eastAsia="Calibri" w:hAnsi="Arial" w:cs="Arial"/>
        </w:rPr>
        <w:t>the environment and any equipment (e.g., water, utensil</w:t>
      </w:r>
      <w:r w:rsidR="75BA7B12" w:rsidRPr="00336542">
        <w:rPr>
          <w:rFonts w:ascii="Arial" w:eastAsia="Calibri" w:hAnsi="Arial" w:cs="Arial"/>
        </w:rPr>
        <w:t>)</w:t>
      </w:r>
    </w:p>
    <w:p w14:paraId="704468CC" w14:textId="1D349657"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 Follow</w:t>
      </w:r>
      <w:r w:rsidR="00750902" w:rsidRPr="00336542">
        <w:rPr>
          <w:rFonts w:ascii="Arial" w:eastAsia="Calibri" w:hAnsi="Arial" w:cs="Arial"/>
        </w:rPr>
        <w:t>ing</w:t>
      </w:r>
      <w:r w:rsidRPr="00336542">
        <w:rPr>
          <w:rFonts w:ascii="Arial" w:eastAsia="Calibri" w:hAnsi="Arial" w:cs="Arial"/>
        </w:rPr>
        <w:t xml:space="preserve"> hygiene and PPE procedures (e.g., handwashing, gloves)</w:t>
      </w:r>
    </w:p>
    <w:p w14:paraId="66A578C8" w14:textId="667E918C"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 Check</w:t>
      </w:r>
      <w:r w:rsidR="00750902" w:rsidRPr="00336542">
        <w:rPr>
          <w:rFonts w:ascii="Arial" w:eastAsia="Calibri" w:hAnsi="Arial" w:cs="Arial"/>
        </w:rPr>
        <w:t>ing</w:t>
      </w:r>
      <w:r w:rsidRPr="00336542">
        <w:rPr>
          <w:rFonts w:ascii="Arial" w:eastAsia="Calibri" w:hAnsi="Arial" w:cs="Arial"/>
        </w:rPr>
        <w:t xml:space="preserve"> expiry dates and storage instructions</w:t>
      </w:r>
    </w:p>
    <w:p w14:paraId="27EDD4AB" w14:textId="1CC3247E"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Administration or Assistance</w:t>
      </w:r>
    </w:p>
    <w:p w14:paraId="5C1DFCF9" w14:textId="5EAD09F8"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 Prompting/assisting: support</w:t>
      </w:r>
      <w:r w:rsidR="00750902" w:rsidRPr="00336542">
        <w:rPr>
          <w:rFonts w:ascii="Arial" w:eastAsia="Calibri" w:hAnsi="Arial" w:cs="Arial"/>
        </w:rPr>
        <w:t xml:space="preserve">ing </w:t>
      </w:r>
      <w:r w:rsidRPr="00336542">
        <w:rPr>
          <w:rFonts w:ascii="Arial" w:eastAsia="Calibri" w:hAnsi="Arial" w:cs="Arial"/>
        </w:rPr>
        <w:t>individuals safely while maintaining dignity; escalate concerns if needed</w:t>
      </w:r>
    </w:p>
    <w:p w14:paraId="0E62CECA" w14:textId="242FFF17"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 </w:t>
      </w:r>
      <w:r w:rsidR="00750902" w:rsidRPr="00336542">
        <w:rPr>
          <w:rFonts w:ascii="Arial" w:eastAsia="Calibri" w:hAnsi="Arial" w:cs="Arial"/>
        </w:rPr>
        <w:t>Administering medicines: following prescribed procedures, preparing and giving medication accurately, recording administration appropriately; This must be assessed for demonstration of competency</w:t>
      </w:r>
    </w:p>
    <w:p w14:paraId="38CDFCE8" w14:textId="7FA1A3FA"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Communication and Consent</w:t>
      </w:r>
    </w:p>
    <w:p w14:paraId="775E6FD7" w14:textId="16B06DC2"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Obtain</w:t>
      </w:r>
      <w:r w:rsidR="00750902" w:rsidRPr="00336542">
        <w:rPr>
          <w:rFonts w:ascii="Arial" w:eastAsia="Calibri" w:hAnsi="Arial" w:cs="Arial"/>
        </w:rPr>
        <w:t>ing</w:t>
      </w:r>
      <w:r w:rsidRPr="00336542">
        <w:rPr>
          <w:rFonts w:ascii="Arial" w:eastAsia="Calibri" w:hAnsi="Arial" w:cs="Arial"/>
        </w:rPr>
        <w:t xml:space="preserve"> consent or agreement from the individual before giving medicines</w:t>
      </w:r>
    </w:p>
    <w:p w14:paraId="7D579CF1" w14:textId="62069088" w:rsidR="00231249" w:rsidRPr="00336542" w:rsidRDefault="00862782" w:rsidP="00336542">
      <w:pPr>
        <w:pStyle w:val="NormalWeb"/>
        <w:numPr>
          <w:ilvl w:val="2"/>
          <w:numId w:val="6"/>
        </w:numPr>
        <w:rPr>
          <w:rFonts w:ascii="Arial" w:eastAsia="Calibri" w:hAnsi="Arial" w:cs="Arial"/>
        </w:rPr>
      </w:pPr>
      <w:r w:rsidRPr="00336542">
        <w:rPr>
          <w:rFonts w:ascii="Arial" w:eastAsia="Calibri" w:hAnsi="Arial" w:cs="Arial"/>
        </w:rPr>
        <w:t>Communicat</w:t>
      </w:r>
      <w:r w:rsidR="00750902" w:rsidRPr="00336542">
        <w:rPr>
          <w:rFonts w:ascii="Arial" w:eastAsia="Calibri" w:hAnsi="Arial" w:cs="Arial"/>
        </w:rPr>
        <w:t>ing</w:t>
      </w:r>
      <w:r w:rsidRPr="00336542">
        <w:rPr>
          <w:rFonts w:ascii="Arial" w:eastAsia="Calibri" w:hAnsi="Arial" w:cs="Arial"/>
        </w:rPr>
        <w:t xml:space="preserve"> clearly about procedures and check understanding</w:t>
      </w:r>
    </w:p>
    <w:p w14:paraId="49AAF2A1" w14:textId="77777777" w:rsidR="00923BEB" w:rsidRDefault="00A85BEE" w:rsidP="00923BEB">
      <w:pPr>
        <w:pStyle w:val="NormalWeb"/>
        <w:numPr>
          <w:ilvl w:val="1"/>
          <w:numId w:val="6"/>
        </w:numPr>
        <w:rPr>
          <w:rFonts w:ascii="Arial" w:eastAsia="Calibri" w:hAnsi="Arial" w:cs="Arial"/>
        </w:rPr>
      </w:pPr>
      <w:r w:rsidRPr="00336542">
        <w:rPr>
          <w:rFonts w:ascii="Arial" w:eastAsia="Calibri" w:hAnsi="Arial" w:cs="Arial"/>
        </w:rPr>
        <w:t xml:space="preserve">when medicines </w:t>
      </w:r>
      <w:r w:rsidRPr="00336542">
        <w:rPr>
          <w:rFonts w:ascii="Arial" w:eastAsia="Calibri" w:hAnsi="Arial" w:cs="Arial"/>
          <w:b/>
          <w:bCs/>
        </w:rPr>
        <w:t xml:space="preserve">shouldn't </w:t>
      </w:r>
      <w:r w:rsidRPr="00336542">
        <w:rPr>
          <w:rFonts w:ascii="Arial" w:eastAsia="Calibri" w:hAnsi="Arial" w:cs="Arial"/>
          <w:bCs/>
        </w:rPr>
        <w:t>be administered</w:t>
      </w:r>
      <w:r w:rsidRPr="00336542">
        <w:rPr>
          <w:rFonts w:ascii="Arial" w:eastAsia="Calibri" w:hAnsi="Arial" w:cs="Arial"/>
        </w:rPr>
        <w:t>,</w:t>
      </w:r>
    </w:p>
    <w:p w14:paraId="23D1F827" w14:textId="77777777" w:rsidR="00923BEB" w:rsidRDefault="00CF5B7A" w:rsidP="00923BEB">
      <w:pPr>
        <w:pStyle w:val="NormalWeb"/>
        <w:numPr>
          <w:ilvl w:val="2"/>
          <w:numId w:val="6"/>
        </w:numPr>
        <w:rPr>
          <w:rFonts w:ascii="Arial" w:eastAsia="Calibri" w:hAnsi="Arial" w:cs="Arial"/>
        </w:rPr>
      </w:pPr>
      <w:r w:rsidRPr="00923BEB">
        <w:rPr>
          <w:rFonts w:ascii="Arial" w:eastAsia="Calibri" w:hAnsi="Arial" w:cs="Arial"/>
        </w:rPr>
        <w:t>recognising situations where medicines shouldn't be administered and when to seek advice.</w:t>
      </w:r>
    </w:p>
    <w:p w14:paraId="5AF43335" w14:textId="77777777" w:rsidR="00923BEB" w:rsidRDefault="00CF5B7A" w:rsidP="00923BEB">
      <w:pPr>
        <w:pStyle w:val="NormalWeb"/>
        <w:numPr>
          <w:ilvl w:val="2"/>
          <w:numId w:val="6"/>
        </w:numPr>
        <w:rPr>
          <w:rFonts w:ascii="Arial" w:eastAsia="Calibri" w:hAnsi="Arial" w:cs="Arial"/>
        </w:rPr>
      </w:pPr>
      <w:r w:rsidRPr="00923BEB">
        <w:rPr>
          <w:rFonts w:ascii="Arial" w:eastAsia="Calibri" w:hAnsi="Arial" w:cs="Arial"/>
        </w:rPr>
        <w:t>supporting an individual's right to refuse medicines, including appropriate recording and escalation.</w:t>
      </w:r>
    </w:p>
    <w:p w14:paraId="2AAA77BF" w14:textId="77777777" w:rsidR="00923BEB" w:rsidRDefault="00CF5B7A" w:rsidP="00923BEB">
      <w:pPr>
        <w:pStyle w:val="NormalWeb"/>
        <w:numPr>
          <w:ilvl w:val="2"/>
          <w:numId w:val="6"/>
        </w:numPr>
        <w:rPr>
          <w:rFonts w:ascii="Arial" w:eastAsia="Calibri" w:hAnsi="Arial" w:cs="Arial"/>
        </w:rPr>
      </w:pPr>
      <w:r w:rsidRPr="00923BEB">
        <w:rPr>
          <w:rFonts w:ascii="Arial" w:eastAsia="Calibri" w:hAnsi="Arial" w:cs="Arial"/>
        </w:rPr>
        <w:t>what action to take if medicines are omitted, delayed, vomited after administration or can't be administered.</w:t>
      </w:r>
    </w:p>
    <w:p w14:paraId="7551F339" w14:textId="056C66A5" w:rsidR="00862782" w:rsidRDefault="00CF5B7A" w:rsidP="00923BEB">
      <w:pPr>
        <w:pStyle w:val="NormalWeb"/>
        <w:numPr>
          <w:ilvl w:val="2"/>
          <w:numId w:val="6"/>
        </w:numPr>
        <w:rPr>
          <w:rFonts w:ascii="Arial" w:eastAsia="Calibri" w:hAnsi="Arial" w:cs="Arial"/>
        </w:rPr>
      </w:pPr>
      <w:r w:rsidRPr="00923BEB">
        <w:rPr>
          <w:rFonts w:ascii="Arial" w:eastAsia="Calibri" w:hAnsi="Arial" w:cs="Arial"/>
        </w:rPr>
        <w:t xml:space="preserve">monitoring the individual following administration and recognising when deterioration or adverse effects require escalation. </w:t>
      </w:r>
    </w:p>
    <w:p w14:paraId="64F69628" w14:textId="77777777" w:rsidR="00662E5F" w:rsidRPr="00923BEB" w:rsidRDefault="00662E5F" w:rsidP="00662E5F">
      <w:pPr>
        <w:pStyle w:val="NormalWeb"/>
        <w:ind w:left="2340"/>
        <w:rPr>
          <w:rFonts w:ascii="Arial" w:eastAsia="Calibri" w:hAnsi="Arial" w:cs="Arial"/>
        </w:rPr>
      </w:pPr>
    </w:p>
    <w:p w14:paraId="6DE08D88" w14:textId="67D8399C" w:rsidR="00750902" w:rsidRPr="00064BB3" w:rsidRDefault="00862782" w:rsidP="00064BB3">
      <w:pPr>
        <w:pStyle w:val="Heading2"/>
        <w:numPr>
          <w:ilvl w:val="0"/>
          <w:numId w:val="6"/>
        </w:numPr>
        <w:spacing w:before="0" w:after="0"/>
        <w:rPr>
          <w:rFonts w:ascii="Arial" w:eastAsia="Calibri" w:hAnsi="Arial" w:cs="Arial"/>
          <w:b/>
          <w:bCs/>
          <w:i/>
          <w:iCs/>
          <w:color w:val="325083"/>
          <w:sz w:val="30"/>
          <w:szCs w:val="30"/>
        </w:rPr>
      </w:pPr>
      <w:bookmarkStart w:id="42" w:name="_Toc237333935"/>
      <w:bookmarkStart w:id="43" w:name="_Toc237348814"/>
      <w:r w:rsidRPr="00064BB3">
        <w:rPr>
          <w:rFonts w:ascii="Arial" w:eastAsia="Calibri" w:hAnsi="Arial" w:cs="Arial"/>
          <w:b/>
          <w:bCs/>
          <w:color w:val="325083"/>
          <w:sz w:val="30"/>
          <w:szCs w:val="30"/>
        </w:rPr>
        <w:t>Route-Specific Administration and Support</w:t>
      </w:r>
      <w:bookmarkEnd w:id="42"/>
      <w:bookmarkEnd w:id="43"/>
      <w:r w:rsidR="00750902" w:rsidRPr="00064BB3">
        <w:rPr>
          <w:rFonts w:ascii="Arial" w:eastAsia="Calibri" w:hAnsi="Arial" w:cs="Arial"/>
          <w:b/>
          <w:bCs/>
          <w:i/>
          <w:iCs/>
          <w:color w:val="325083"/>
          <w:sz w:val="30"/>
          <w:szCs w:val="30"/>
        </w:rPr>
        <w:t xml:space="preserve"> </w:t>
      </w:r>
    </w:p>
    <w:p w14:paraId="1EA36CFA"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357E74C5" w14:textId="584622F4" w:rsidR="00862782" w:rsidRPr="00336542" w:rsidRDefault="00750902" w:rsidP="008C0D00">
      <w:pPr>
        <w:pStyle w:val="ListParagraph"/>
        <w:numPr>
          <w:ilvl w:val="1"/>
          <w:numId w:val="6"/>
        </w:numPr>
        <w:spacing w:after="0"/>
        <w:rPr>
          <w:rFonts w:ascii="Arial" w:eastAsia="Calibri" w:hAnsi="Arial" w:cs="Arial"/>
          <w:sz w:val="24"/>
          <w:szCs w:val="24"/>
        </w:rPr>
      </w:pPr>
      <w:r w:rsidRPr="00336542">
        <w:rPr>
          <w:rFonts w:ascii="Arial" w:eastAsia="Calibri" w:hAnsi="Arial" w:cs="Arial"/>
          <w:sz w:val="24"/>
          <w:szCs w:val="24"/>
        </w:rPr>
        <w:t>Oral Medicines (to include tablets, capsules, liquids</w:t>
      </w:r>
    </w:p>
    <w:p w14:paraId="28B5B3B7" w14:textId="62489EED" w:rsidR="00862782" w:rsidRPr="00336542" w:rsidRDefault="00750902" w:rsidP="00F24897">
      <w:pPr>
        <w:pStyle w:val="ListParagraph"/>
        <w:numPr>
          <w:ilvl w:val="2"/>
          <w:numId w:val="6"/>
        </w:numPr>
        <w:rPr>
          <w:rFonts w:ascii="Arial" w:eastAsia="Calibri" w:hAnsi="Arial" w:cs="Arial"/>
          <w:sz w:val="24"/>
          <w:szCs w:val="24"/>
        </w:rPr>
      </w:pPr>
      <w:r w:rsidRPr="00336542">
        <w:rPr>
          <w:rFonts w:ascii="Arial" w:eastAsia="Calibri" w:hAnsi="Arial" w:cs="Arial"/>
          <w:sz w:val="24"/>
          <w:szCs w:val="24"/>
        </w:rPr>
        <w:t>Encouraging the individual to sit upright to aid swallowing</w:t>
      </w:r>
    </w:p>
    <w:p w14:paraId="3073B25C" w14:textId="0D5143BC" w:rsidR="00862782" w:rsidRPr="00336542" w:rsidRDefault="00750902" w:rsidP="00F24897">
      <w:pPr>
        <w:pStyle w:val="ListParagraph"/>
        <w:numPr>
          <w:ilvl w:val="2"/>
          <w:numId w:val="6"/>
        </w:numPr>
        <w:rPr>
          <w:rFonts w:ascii="Arial" w:eastAsia="Calibri" w:hAnsi="Arial" w:cs="Arial"/>
          <w:sz w:val="24"/>
          <w:szCs w:val="24"/>
        </w:rPr>
      </w:pPr>
      <w:r w:rsidRPr="00336542">
        <w:rPr>
          <w:rFonts w:ascii="Arial" w:eastAsia="Calibri" w:hAnsi="Arial" w:cs="Arial"/>
          <w:sz w:val="24"/>
          <w:szCs w:val="24"/>
        </w:rPr>
        <w:t>Offering a drink (preferably water) unless otherwise specified</w:t>
      </w:r>
    </w:p>
    <w:p w14:paraId="73BBF787" w14:textId="77777777" w:rsidR="008D41F2" w:rsidRPr="00336542" w:rsidRDefault="00750902" w:rsidP="00F24897">
      <w:pPr>
        <w:pStyle w:val="ListParagraph"/>
        <w:numPr>
          <w:ilvl w:val="2"/>
          <w:numId w:val="6"/>
        </w:numPr>
        <w:rPr>
          <w:rFonts w:ascii="Arial" w:eastAsia="Calibri" w:hAnsi="Arial" w:cs="Arial"/>
          <w:sz w:val="24"/>
          <w:szCs w:val="24"/>
        </w:rPr>
      </w:pPr>
      <w:r w:rsidRPr="00336542">
        <w:rPr>
          <w:rFonts w:ascii="Arial" w:eastAsia="Calibri" w:hAnsi="Arial" w:cs="Arial"/>
          <w:sz w:val="24"/>
          <w:szCs w:val="24"/>
        </w:rPr>
        <w:t xml:space="preserve">For liquids: </w:t>
      </w:r>
      <w:r w:rsidR="008D41F2" w:rsidRPr="00336542">
        <w:rPr>
          <w:rFonts w:ascii="Arial" w:eastAsia="Calibri" w:hAnsi="Arial" w:cs="Arial"/>
          <w:sz w:val="24"/>
          <w:szCs w:val="24"/>
        </w:rPr>
        <w:t>using correct measuring devices, reading measurements at eye level, removing air from oral syringes where appropriate, and measuring doses accurately.</w:t>
      </w:r>
    </w:p>
    <w:p w14:paraId="11911D67" w14:textId="2B4E2B0E" w:rsidR="00862782" w:rsidRPr="00336542" w:rsidRDefault="00750902" w:rsidP="00F24897">
      <w:pPr>
        <w:pStyle w:val="ListParagraph"/>
        <w:numPr>
          <w:ilvl w:val="2"/>
          <w:numId w:val="6"/>
        </w:numPr>
        <w:rPr>
          <w:rFonts w:ascii="Arial" w:eastAsia="Calibri" w:hAnsi="Arial" w:cs="Arial"/>
          <w:sz w:val="24"/>
          <w:szCs w:val="24"/>
        </w:rPr>
      </w:pPr>
      <w:r w:rsidRPr="00336542">
        <w:rPr>
          <w:rFonts w:ascii="Arial" w:eastAsia="Calibri" w:hAnsi="Arial" w:cs="Arial"/>
          <w:sz w:val="24"/>
          <w:szCs w:val="24"/>
        </w:rPr>
        <w:t>Effervescent medicines: dissolving in the recommended liquid before administratio</w:t>
      </w:r>
      <w:r w:rsidR="741E666D" w:rsidRPr="00336542">
        <w:rPr>
          <w:rFonts w:ascii="Arial" w:eastAsia="Calibri" w:hAnsi="Arial" w:cs="Arial"/>
          <w:sz w:val="24"/>
          <w:szCs w:val="24"/>
        </w:rPr>
        <w:t>n</w:t>
      </w:r>
    </w:p>
    <w:p w14:paraId="594E12DE" w14:textId="621AC019" w:rsidR="00862782" w:rsidRPr="00336542" w:rsidRDefault="00750902" w:rsidP="00F24897">
      <w:pPr>
        <w:pStyle w:val="ListParagraph"/>
        <w:numPr>
          <w:ilvl w:val="2"/>
          <w:numId w:val="6"/>
        </w:numPr>
        <w:rPr>
          <w:rFonts w:ascii="Arial" w:eastAsia="Calibri" w:hAnsi="Arial" w:cs="Arial"/>
          <w:sz w:val="24"/>
          <w:szCs w:val="24"/>
        </w:rPr>
      </w:pPr>
      <w:r w:rsidRPr="00336542">
        <w:rPr>
          <w:rFonts w:ascii="Arial" w:eastAsia="Calibri" w:hAnsi="Arial" w:cs="Arial"/>
          <w:sz w:val="24"/>
          <w:szCs w:val="24"/>
        </w:rPr>
        <w:t>Not opening capsules should not be opened</w:t>
      </w:r>
    </w:p>
    <w:p w14:paraId="0CD0C554" w14:textId="03B65B4D" w:rsidR="00862782" w:rsidRPr="00336542" w:rsidRDefault="00750902" w:rsidP="008C0D00">
      <w:pPr>
        <w:pStyle w:val="ListParagraph"/>
        <w:numPr>
          <w:ilvl w:val="2"/>
          <w:numId w:val="6"/>
        </w:numPr>
        <w:spacing w:after="0"/>
        <w:rPr>
          <w:rFonts w:ascii="Arial" w:eastAsia="Calibri" w:hAnsi="Arial" w:cs="Arial"/>
          <w:sz w:val="24"/>
          <w:szCs w:val="24"/>
        </w:rPr>
      </w:pPr>
      <w:r w:rsidRPr="00336542">
        <w:rPr>
          <w:rFonts w:ascii="Arial" w:eastAsia="Calibri" w:hAnsi="Arial" w:cs="Arial"/>
          <w:sz w:val="24"/>
          <w:szCs w:val="24"/>
        </w:rPr>
        <w:t>Not crushing, halving, or cutting tablets unless indicated in the care plan</w:t>
      </w:r>
    </w:p>
    <w:p w14:paraId="6E335123" w14:textId="5A86C724" w:rsidR="00862782" w:rsidRPr="00336542" w:rsidRDefault="00862782"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i/>
          <w:iCs/>
        </w:rPr>
        <w:t xml:space="preserve"> Ear Drops / Spray</w:t>
      </w:r>
    </w:p>
    <w:p w14:paraId="58DAC19B" w14:textId="12024060"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Knowing which ear(s) require(s) treatment</w:t>
      </w:r>
    </w:p>
    <w:p w14:paraId="481A6994" w14:textId="4E456A7B"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lastRenderedPageBreak/>
        <w:t>Supporting correct positioning (head tilted or lying with treated ear up)</w:t>
      </w:r>
    </w:p>
    <w:p w14:paraId="6D98FD2F" w14:textId="77777777" w:rsidR="008D41F2" w:rsidRPr="00336542" w:rsidRDefault="008D41F2" w:rsidP="00F24897">
      <w:pPr>
        <w:pStyle w:val="NormalWeb"/>
        <w:numPr>
          <w:ilvl w:val="2"/>
          <w:numId w:val="6"/>
        </w:numPr>
        <w:rPr>
          <w:rFonts w:ascii="Arial" w:eastAsia="Calibri" w:hAnsi="Arial" w:cs="Arial"/>
        </w:rPr>
      </w:pPr>
      <w:r w:rsidRPr="00336542">
        <w:rPr>
          <w:rFonts w:ascii="Arial" w:eastAsia="Calibri" w:hAnsi="Arial" w:cs="Arial"/>
        </w:rPr>
        <w:t>Preparing or priming devices where required and ensuring the dropper/nozzle does not touch the ear.</w:t>
      </w:r>
    </w:p>
    <w:p w14:paraId="402EE94E" w14:textId="030EE5F8"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Encouraging the individual to remain in position for ~5 minutes after administration</w:t>
      </w:r>
    </w:p>
    <w:p w14:paraId="42380CA4" w14:textId="366DAF93"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 xml:space="preserve"> Nose Drops / Spray</w:t>
      </w:r>
    </w:p>
    <w:p w14:paraId="788A0103" w14:textId="2568BF4B"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Identifying the correct nasal cavity for </w:t>
      </w:r>
      <w:r w:rsidR="55A7F1DF" w:rsidRPr="00336542">
        <w:rPr>
          <w:rFonts w:ascii="Arial" w:eastAsia="Calibri" w:hAnsi="Arial" w:cs="Arial"/>
        </w:rPr>
        <w:t>treatment</w:t>
      </w:r>
    </w:p>
    <w:p w14:paraId="19622E33" w14:textId="561D7A11"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Preparing/priming devices according to instructions</w:t>
      </w:r>
    </w:p>
    <w:p w14:paraId="29145D99" w14:textId="48D6E1ED"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Encouraging gentle nose blowing before administration</w:t>
      </w:r>
    </w:p>
    <w:p w14:paraId="1515C063" w14:textId="5B0E3163" w:rsidR="00862782" w:rsidRPr="00923BEB" w:rsidRDefault="00750902" w:rsidP="00923BEB">
      <w:pPr>
        <w:pStyle w:val="NormalWeb"/>
        <w:numPr>
          <w:ilvl w:val="2"/>
          <w:numId w:val="6"/>
        </w:numPr>
        <w:rPr>
          <w:rFonts w:ascii="Arial" w:eastAsia="Calibri" w:hAnsi="Arial" w:cs="Arial"/>
        </w:rPr>
      </w:pPr>
      <w:r w:rsidRPr="00336542">
        <w:rPr>
          <w:rFonts w:ascii="Arial" w:eastAsia="Calibri" w:hAnsi="Arial" w:cs="Arial"/>
        </w:rPr>
        <w:t>Supporting correct positioning during administration</w:t>
      </w:r>
    </w:p>
    <w:p w14:paraId="53A789A2" w14:textId="0BF78620"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Eye Drops / Ointment / Spray</w:t>
      </w:r>
    </w:p>
    <w:p w14:paraId="4463448C" w14:textId="26659569"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Knowing which eye(s) require(s) treatment</w:t>
      </w:r>
    </w:p>
    <w:p w14:paraId="55C91CBB" w14:textId="523E7137"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Avoiding contact between dropper/ointment and the eye</w:t>
      </w:r>
    </w:p>
    <w:p w14:paraId="26DFEE77" w14:textId="4E36874B"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Encouraging closing the eye for a few seconds after application</w:t>
      </w:r>
    </w:p>
    <w:p w14:paraId="239CC35F" w14:textId="744B8390"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Being aware of blurred vision/falls risk</w:t>
      </w:r>
    </w:p>
    <w:p w14:paraId="31C65AB7" w14:textId="139E0830"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Applying ointment vs drops correctly, following order and timing if multiple products prescribed</w:t>
      </w:r>
    </w:p>
    <w:p w14:paraId="5289564E" w14:textId="089C1BE1" w:rsidR="00862782" w:rsidRPr="00923BEB" w:rsidRDefault="00750902" w:rsidP="00923BEB">
      <w:pPr>
        <w:pStyle w:val="NormalWeb"/>
        <w:numPr>
          <w:ilvl w:val="2"/>
          <w:numId w:val="6"/>
        </w:numPr>
        <w:rPr>
          <w:rFonts w:ascii="Arial" w:eastAsia="Calibri" w:hAnsi="Arial" w:cs="Arial"/>
        </w:rPr>
      </w:pPr>
      <w:r w:rsidRPr="00336542">
        <w:rPr>
          <w:rFonts w:ascii="Arial" w:eastAsia="Calibri" w:hAnsi="Arial" w:cs="Arial"/>
        </w:rPr>
        <w:t>Recording opening/expiry dates and dispose of products appropriately</w:t>
      </w:r>
    </w:p>
    <w:p w14:paraId="1C0AE265" w14:textId="3E723094"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Inhalers</w:t>
      </w:r>
    </w:p>
    <w:p w14:paraId="6B88CFE5" w14:textId="4B559D06"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Ensuring spacers are clean, dry, and undamaged</w:t>
      </w:r>
    </w:p>
    <w:p w14:paraId="7F40C5F4" w14:textId="6C946994"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Supporting correct positioning</w:t>
      </w:r>
    </w:p>
    <w:p w14:paraId="2355714A" w14:textId="74A2C7EA"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Preparing inhaler per instructions (MDI, dry powder, spacer</w:t>
      </w:r>
      <w:r w:rsidR="776329A4" w:rsidRPr="00336542">
        <w:rPr>
          <w:rFonts w:ascii="Arial" w:eastAsia="Calibri" w:hAnsi="Arial" w:cs="Arial"/>
        </w:rPr>
        <w:t>)</w:t>
      </w:r>
    </w:p>
    <w:p w14:paraId="25541F82" w14:textId="747A251A" w:rsidR="00862782" w:rsidRPr="00923BEB" w:rsidRDefault="00750902" w:rsidP="00923BEB">
      <w:pPr>
        <w:pStyle w:val="NormalWeb"/>
        <w:numPr>
          <w:ilvl w:val="2"/>
          <w:numId w:val="6"/>
        </w:numPr>
        <w:rPr>
          <w:rFonts w:ascii="Arial" w:eastAsia="Calibri" w:hAnsi="Arial" w:cs="Arial"/>
        </w:rPr>
      </w:pPr>
      <w:r w:rsidRPr="00336542">
        <w:rPr>
          <w:rFonts w:ascii="Arial" w:eastAsia="Calibri" w:hAnsi="Arial" w:cs="Arial"/>
        </w:rPr>
        <w:t xml:space="preserve"> Encouraging correct technique and good mouth</w:t>
      </w:r>
    </w:p>
    <w:p w14:paraId="1F4B2A7B" w14:textId="1C2F6247"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Topical Medicines (creams, ointments, gels)</w:t>
      </w:r>
    </w:p>
    <w:p w14:paraId="72E2E5ED" w14:textId="483FEBA4"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Using a medication spoon, spatula, or fresh gloved hand; never double-dipping</w:t>
      </w:r>
    </w:p>
    <w:p w14:paraId="0C1013EE" w14:textId="43B35976"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Applying creams in the direction of hair growth; apply thinly or liberally as instructed</w:t>
      </w:r>
    </w:p>
    <w:p w14:paraId="205DB66E" w14:textId="67A8C3FD"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Allowing 15–30 minutes between multiple products applied to the same area</w:t>
      </w:r>
    </w:p>
    <w:p w14:paraId="39DC76F1" w14:textId="60D04F28"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Using body maps to indicate application sites</w:t>
      </w:r>
    </w:p>
    <w:p w14:paraId="6A4003B0" w14:textId="3300B243"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Following risk assessment guidance for paraffin-based products as they are flammable</w:t>
      </w:r>
    </w:p>
    <w:p w14:paraId="003F3AC2" w14:textId="4E23350E" w:rsidR="00862782" w:rsidRPr="00923BEB" w:rsidRDefault="00750902" w:rsidP="00923BEB">
      <w:pPr>
        <w:pStyle w:val="NormalWeb"/>
        <w:numPr>
          <w:ilvl w:val="2"/>
          <w:numId w:val="6"/>
        </w:numPr>
        <w:rPr>
          <w:rFonts w:ascii="Arial" w:eastAsia="Calibri" w:hAnsi="Arial" w:cs="Arial"/>
        </w:rPr>
      </w:pPr>
      <w:r w:rsidRPr="00336542">
        <w:rPr>
          <w:rFonts w:ascii="Arial" w:eastAsia="Calibri" w:hAnsi="Arial" w:cs="Arial"/>
        </w:rPr>
        <w:t>Advising on falls risk when applying creams to feet</w:t>
      </w:r>
    </w:p>
    <w:p w14:paraId="5F009033" w14:textId="7442047F"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Transdermal Patches</w:t>
      </w:r>
      <w:r w:rsidR="00D92081" w:rsidRPr="00336542">
        <w:rPr>
          <w:rFonts w:ascii="Arial" w:eastAsia="Calibri" w:hAnsi="Arial" w:cs="Arial"/>
        </w:rPr>
        <w:t xml:space="preserve"> </w:t>
      </w:r>
    </w:p>
    <w:p w14:paraId="6BE4D3DD" w14:textId="0E1D9DD6"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Using body maps for site rotation; record application sites</w:t>
      </w:r>
    </w:p>
    <w:p w14:paraId="3DB4DD85" w14:textId="34C749AE"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Removing and disposal of patches safely; avoiding broken/red skin, heat, or creams under patches</w:t>
      </w:r>
    </w:p>
    <w:p w14:paraId="4DBE3A50" w14:textId="3B7CBFB8" w:rsidR="00862782" w:rsidRPr="00336542" w:rsidRDefault="00750902" w:rsidP="00F24897">
      <w:pPr>
        <w:pStyle w:val="NormalWeb"/>
        <w:numPr>
          <w:ilvl w:val="2"/>
          <w:numId w:val="6"/>
        </w:numPr>
        <w:rPr>
          <w:rFonts w:ascii="Arial" w:eastAsia="Calibri" w:hAnsi="Arial" w:cs="Arial"/>
        </w:rPr>
      </w:pPr>
      <w:r w:rsidRPr="00336542">
        <w:rPr>
          <w:rFonts w:ascii="Arial" w:eastAsia="Calibri" w:hAnsi="Arial" w:cs="Arial"/>
        </w:rPr>
        <w:t xml:space="preserve"> Avoiding touching adhesive sides; knowing what to do if a patch falls off or extra patches are found</w:t>
      </w:r>
    </w:p>
    <w:p w14:paraId="238C8C69" w14:textId="440B1A75" w:rsidR="00E83D58" w:rsidRDefault="00750902" w:rsidP="00614F21">
      <w:pPr>
        <w:pStyle w:val="NormalWeb"/>
        <w:numPr>
          <w:ilvl w:val="2"/>
          <w:numId w:val="6"/>
        </w:numPr>
        <w:rPr>
          <w:rFonts w:ascii="Arial" w:eastAsia="Calibri" w:hAnsi="Arial" w:cs="Arial"/>
        </w:rPr>
      </w:pPr>
      <w:r w:rsidRPr="00336542">
        <w:rPr>
          <w:rFonts w:ascii="Arial" w:eastAsia="Calibri" w:hAnsi="Arial" w:cs="Arial"/>
        </w:rPr>
        <w:t xml:space="preserve"> Checking patches regularly and document appropriately</w:t>
      </w:r>
    </w:p>
    <w:p w14:paraId="484594EC" w14:textId="77777777" w:rsidR="00662E5F" w:rsidRPr="00614F21" w:rsidRDefault="00662E5F" w:rsidP="00662E5F">
      <w:pPr>
        <w:pStyle w:val="NormalWeb"/>
        <w:ind w:left="2340"/>
        <w:rPr>
          <w:rFonts w:ascii="Arial" w:eastAsia="Calibri" w:hAnsi="Arial" w:cs="Arial"/>
        </w:rPr>
      </w:pPr>
    </w:p>
    <w:p w14:paraId="183BF36A" w14:textId="3707833A"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44" w:name="_Toc237333936"/>
      <w:bookmarkStart w:id="45" w:name="_Toc237348815"/>
      <w:r w:rsidRPr="00064BB3">
        <w:rPr>
          <w:rFonts w:ascii="Arial" w:eastAsia="Calibri" w:hAnsi="Arial" w:cs="Arial"/>
          <w:b/>
          <w:bCs/>
          <w:color w:val="325083"/>
          <w:sz w:val="30"/>
          <w:szCs w:val="30"/>
        </w:rPr>
        <w:t>Administering Medicines in Non-Routine Settings</w:t>
      </w:r>
      <w:bookmarkEnd w:id="44"/>
      <w:bookmarkEnd w:id="45"/>
    </w:p>
    <w:p w14:paraId="38D6D155"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363B51B5" w14:textId="6FAAD326" w:rsidR="00862782" w:rsidRPr="00336542" w:rsidRDefault="00862782" w:rsidP="008C0D00">
      <w:pPr>
        <w:pStyle w:val="NormalWeb"/>
        <w:numPr>
          <w:ilvl w:val="1"/>
          <w:numId w:val="6"/>
        </w:numPr>
        <w:spacing w:before="0" w:beforeAutospacing="0" w:after="0" w:afterAutospacing="0"/>
        <w:rPr>
          <w:rFonts w:ascii="Arial" w:eastAsia="Calibri" w:hAnsi="Arial" w:cs="Arial"/>
          <w:i/>
          <w:iCs/>
        </w:rPr>
      </w:pPr>
      <w:r w:rsidRPr="00336542">
        <w:rPr>
          <w:rFonts w:ascii="Arial" w:eastAsia="Calibri" w:hAnsi="Arial" w:cs="Arial"/>
          <w:i/>
          <w:iCs/>
        </w:rPr>
        <w:t>Principles and Planning</w:t>
      </w:r>
    </w:p>
    <w:p w14:paraId="72D15719" w14:textId="198A8ED5" w:rsidR="00862782" w:rsidRPr="00336542" w:rsidRDefault="00FD5DD6" w:rsidP="00F24897">
      <w:pPr>
        <w:pStyle w:val="NormalWeb"/>
        <w:numPr>
          <w:ilvl w:val="2"/>
          <w:numId w:val="6"/>
        </w:numPr>
        <w:rPr>
          <w:rFonts w:ascii="Arial" w:eastAsia="Calibri" w:hAnsi="Arial" w:cs="Arial"/>
        </w:rPr>
      </w:pPr>
      <w:r w:rsidRPr="00336542">
        <w:rPr>
          <w:rFonts w:ascii="Arial" w:eastAsia="Calibri" w:hAnsi="Arial" w:cs="Arial"/>
        </w:rPr>
        <w:lastRenderedPageBreak/>
        <w:t>Documenting within an individual’s care plan decisions about medicine use when th</w:t>
      </w:r>
      <w:r w:rsidR="0C7B9845" w:rsidRPr="00336542">
        <w:rPr>
          <w:rFonts w:ascii="Arial" w:eastAsia="Calibri" w:hAnsi="Arial" w:cs="Arial"/>
        </w:rPr>
        <w:t xml:space="preserve">e </w:t>
      </w:r>
      <w:r w:rsidRPr="00336542">
        <w:rPr>
          <w:rFonts w:ascii="Arial" w:eastAsia="Calibri" w:hAnsi="Arial" w:cs="Arial"/>
        </w:rPr>
        <w:t>individual is away from their usual care setting</w:t>
      </w:r>
    </w:p>
    <w:p w14:paraId="2A4C5639" w14:textId="54C39708" w:rsidR="00862782" w:rsidRPr="00336542" w:rsidRDefault="00FD5DD6" w:rsidP="00F24897">
      <w:pPr>
        <w:pStyle w:val="NormalWeb"/>
        <w:numPr>
          <w:ilvl w:val="2"/>
          <w:numId w:val="6"/>
        </w:numPr>
        <w:rPr>
          <w:rFonts w:ascii="Arial" w:eastAsia="Calibri" w:hAnsi="Arial" w:cs="Arial"/>
        </w:rPr>
      </w:pPr>
      <w:r w:rsidRPr="00336542">
        <w:rPr>
          <w:rFonts w:ascii="Arial" w:eastAsia="Calibri" w:hAnsi="Arial" w:cs="Arial"/>
        </w:rPr>
        <w:t>Following the care plan instructions when supporting medicines outside the home</w:t>
      </w:r>
    </w:p>
    <w:p w14:paraId="5984A410" w14:textId="57791F4C" w:rsidR="00862782" w:rsidRPr="00923BEB" w:rsidRDefault="00FD5DD6" w:rsidP="00923BEB">
      <w:pPr>
        <w:pStyle w:val="NormalWeb"/>
        <w:numPr>
          <w:ilvl w:val="2"/>
          <w:numId w:val="6"/>
        </w:numPr>
        <w:rPr>
          <w:rFonts w:ascii="Arial" w:eastAsia="Calibri" w:hAnsi="Arial" w:cs="Arial"/>
        </w:rPr>
      </w:pPr>
      <w:r w:rsidRPr="00336542">
        <w:rPr>
          <w:rFonts w:ascii="Arial" w:eastAsia="Calibri" w:hAnsi="Arial" w:cs="Arial"/>
        </w:rPr>
        <w:t>Planned ahead of social activities so that minimal medication needs to be taken out of the settin</w:t>
      </w:r>
      <w:r w:rsidR="43BD2283" w:rsidRPr="00336542">
        <w:rPr>
          <w:rFonts w:ascii="Arial" w:eastAsia="Calibri" w:hAnsi="Arial" w:cs="Arial"/>
        </w:rPr>
        <w:t>g</w:t>
      </w:r>
    </w:p>
    <w:p w14:paraId="6A22B479" w14:textId="3F6582A8"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Communication and Supporting Safe Use</w:t>
      </w:r>
    </w:p>
    <w:p w14:paraId="474B1B80" w14:textId="42BD0D56" w:rsidR="00862782" w:rsidRPr="00336542" w:rsidRDefault="00FD5DD6" w:rsidP="00F24897">
      <w:pPr>
        <w:pStyle w:val="NormalWeb"/>
        <w:numPr>
          <w:ilvl w:val="2"/>
          <w:numId w:val="6"/>
        </w:numPr>
        <w:rPr>
          <w:rFonts w:ascii="Arial" w:eastAsia="Calibri" w:hAnsi="Arial" w:cs="Arial"/>
        </w:rPr>
      </w:pPr>
      <w:r w:rsidRPr="00336542">
        <w:rPr>
          <w:rFonts w:ascii="Arial" w:eastAsia="Calibri" w:hAnsi="Arial" w:cs="Arial"/>
        </w:rPr>
        <w:t>Providing clear information to individuals about their medicines so they can take them safely while away from home</w:t>
      </w:r>
    </w:p>
    <w:p w14:paraId="20FBCE3A" w14:textId="362F2402" w:rsidR="31F8C743" w:rsidRPr="00923BEB" w:rsidRDefault="00FD5DD6" w:rsidP="00923BEB">
      <w:pPr>
        <w:pStyle w:val="NormalWeb"/>
        <w:numPr>
          <w:ilvl w:val="2"/>
          <w:numId w:val="6"/>
        </w:numPr>
        <w:rPr>
          <w:rFonts w:ascii="Arial" w:eastAsia="Calibri" w:hAnsi="Arial" w:cs="Arial"/>
        </w:rPr>
      </w:pPr>
      <w:r w:rsidRPr="00336542">
        <w:rPr>
          <w:rFonts w:ascii="Arial" w:eastAsia="Calibri" w:hAnsi="Arial" w:cs="Arial"/>
        </w:rPr>
        <w:t>Ensuring the individual understands when and how to take their medicines and what to do if they miss a dose</w:t>
      </w:r>
    </w:p>
    <w:p w14:paraId="569D8B93" w14:textId="77777777" w:rsidR="00862782" w:rsidRPr="00336542" w:rsidRDefault="00862782" w:rsidP="008C0D00">
      <w:pPr>
        <w:pStyle w:val="NormalWeb"/>
        <w:numPr>
          <w:ilvl w:val="1"/>
          <w:numId w:val="6"/>
        </w:numPr>
        <w:spacing w:before="0" w:beforeAutospacing="0" w:after="0" w:afterAutospacing="0"/>
        <w:rPr>
          <w:rFonts w:ascii="Arial" w:eastAsia="Calibri" w:hAnsi="Arial" w:cs="Arial"/>
          <w:i/>
          <w:iCs/>
        </w:rPr>
      </w:pPr>
      <w:r w:rsidRPr="00336542">
        <w:rPr>
          <w:rFonts w:ascii="Arial" w:eastAsia="Calibri" w:hAnsi="Arial" w:cs="Arial"/>
          <w:i/>
          <w:iCs/>
        </w:rPr>
        <w:t>Risk Assessment and Safety Measures</w:t>
      </w:r>
      <w:r w:rsidR="00CB24A3" w:rsidRPr="00336542">
        <w:rPr>
          <w:rFonts w:ascii="Arial" w:eastAsia="Calibri" w:hAnsi="Arial" w:cs="Arial"/>
          <w:i/>
          <w:iCs/>
        </w:rPr>
        <w:t xml:space="preserve">: </w:t>
      </w:r>
    </w:p>
    <w:p w14:paraId="0E005D18" w14:textId="5A66266F" w:rsidR="00862782" w:rsidRPr="00336542" w:rsidRDefault="00FD5DD6" w:rsidP="008C0D00">
      <w:pPr>
        <w:pStyle w:val="NormalWeb"/>
        <w:spacing w:before="0" w:beforeAutospacing="0" w:after="0" w:afterAutospacing="0"/>
        <w:ind w:left="2340"/>
        <w:rPr>
          <w:rFonts w:ascii="Arial" w:eastAsia="Calibri" w:hAnsi="Arial" w:cs="Arial"/>
        </w:rPr>
      </w:pPr>
      <w:r w:rsidRPr="00336542">
        <w:rPr>
          <w:rFonts w:ascii="Arial" w:eastAsia="Calibri" w:hAnsi="Arial" w:cs="Arial"/>
        </w:rPr>
        <w:t>How to carry out or follow relevant risk assessments covering:</w:t>
      </w:r>
    </w:p>
    <w:p w14:paraId="29177ED8" w14:textId="2E52C65C" w:rsidR="00862782" w:rsidRPr="00336542" w:rsidRDefault="00FD5DD6" w:rsidP="008C0D00">
      <w:pPr>
        <w:pStyle w:val="NormalWeb"/>
        <w:numPr>
          <w:ilvl w:val="2"/>
          <w:numId w:val="6"/>
        </w:numPr>
        <w:spacing w:before="0" w:beforeAutospacing="0" w:after="0" w:afterAutospacing="0"/>
        <w:rPr>
          <w:rFonts w:ascii="Arial" w:eastAsia="Calibri" w:hAnsi="Arial" w:cs="Arial"/>
        </w:rPr>
      </w:pPr>
      <w:r w:rsidRPr="00336542">
        <w:rPr>
          <w:rFonts w:ascii="Arial" w:eastAsia="Calibri" w:hAnsi="Arial" w:cs="Arial"/>
        </w:rPr>
        <w:t>Medicines liable to misuse or abuse</w:t>
      </w:r>
    </w:p>
    <w:p w14:paraId="5AAA3A4C" w14:textId="4CB64953" w:rsidR="00862782" w:rsidRPr="00336542" w:rsidRDefault="00FD5DD6" w:rsidP="00F24897">
      <w:pPr>
        <w:pStyle w:val="NormalWeb"/>
        <w:numPr>
          <w:ilvl w:val="2"/>
          <w:numId w:val="6"/>
        </w:numPr>
        <w:rPr>
          <w:rFonts w:ascii="Arial" w:eastAsia="Calibri" w:hAnsi="Arial" w:cs="Arial"/>
        </w:rPr>
      </w:pPr>
      <w:r w:rsidRPr="00336542">
        <w:rPr>
          <w:rFonts w:ascii="Arial" w:eastAsia="Calibri" w:hAnsi="Arial" w:cs="Arial"/>
        </w:rPr>
        <w:t>Safe supply and transport</w:t>
      </w:r>
    </w:p>
    <w:p w14:paraId="73F3E5E6" w14:textId="65D716EC" w:rsidR="00862782" w:rsidRPr="00336542" w:rsidRDefault="00FD5DD6" w:rsidP="00F24897">
      <w:pPr>
        <w:pStyle w:val="NormalWeb"/>
        <w:numPr>
          <w:ilvl w:val="2"/>
          <w:numId w:val="6"/>
        </w:numPr>
        <w:rPr>
          <w:rFonts w:ascii="Arial" w:eastAsia="Calibri" w:hAnsi="Arial" w:cs="Arial"/>
        </w:rPr>
      </w:pPr>
      <w:r w:rsidRPr="00336542">
        <w:rPr>
          <w:rFonts w:ascii="Arial" w:eastAsia="Calibri" w:hAnsi="Arial" w:cs="Arial"/>
        </w:rPr>
        <w:t>Secure storage while outside the home</w:t>
      </w:r>
    </w:p>
    <w:p w14:paraId="2BB57392" w14:textId="0852267A" w:rsidR="00862782" w:rsidRPr="00923BEB" w:rsidRDefault="00FD5DD6" w:rsidP="00923BEB">
      <w:pPr>
        <w:pStyle w:val="NormalWeb"/>
        <w:numPr>
          <w:ilvl w:val="2"/>
          <w:numId w:val="6"/>
        </w:numPr>
        <w:rPr>
          <w:rFonts w:ascii="Arial" w:eastAsia="Calibri" w:hAnsi="Arial" w:cs="Arial"/>
        </w:rPr>
      </w:pPr>
      <w:r w:rsidRPr="00336542">
        <w:rPr>
          <w:rFonts w:ascii="Arial" w:eastAsia="Calibri" w:hAnsi="Arial" w:cs="Arial"/>
        </w:rPr>
        <w:t>Reporting of any concerns about supply, storage, or administration to a supervisor or healthcare professional</w:t>
      </w:r>
    </w:p>
    <w:p w14:paraId="0B7D5521" w14:textId="7CAE7FDD" w:rsidR="00862782" w:rsidRPr="00336542" w:rsidRDefault="00862782" w:rsidP="00F24897">
      <w:pPr>
        <w:pStyle w:val="NormalWeb"/>
        <w:numPr>
          <w:ilvl w:val="1"/>
          <w:numId w:val="6"/>
        </w:numPr>
        <w:rPr>
          <w:rFonts w:ascii="Arial" w:eastAsia="Calibri" w:hAnsi="Arial" w:cs="Arial"/>
          <w:i/>
          <w:iCs/>
        </w:rPr>
      </w:pPr>
      <w:r w:rsidRPr="00336542">
        <w:rPr>
          <w:rFonts w:ascii="Arial" w:eastAsia="Calibri" w:hAnsi="Arial" w:cs="Arial"/>
          <w:i/>
          <w:iCs/>
        </w:rPr>
        <w:t>Handling and Transporting Medicines</w:t>
      </w:r>
    </w:p>
    <w:p w14:paraId="35E30688" w14:textId="0DF4228C" w:rsidR="00862782" w:rsidRPr="00336542" w:rsidRDefault="00862782" w:rsidP="008C0D00">
      <w:pPr>
        <w:pStyle w:val="NormalWeb"/>
        <w:numPr>
          <w:ilvl w:val="2"/>
          <w:numId w:val="6"/>
        </w:numPr>
        <w:rPr>
          <w:rFonts w:ascii="Arial" w:eastAsia="Calibri" w:hAnsi="Arial" w:cs="Arial"/>
        </w:rPr>
      </w:pPr>
      <w:r w:rsidRPr="00336542">
        <w:rPr>
          <w:rFonts w:ascii="Arial" w:eastAsia="Calibri" w:hAnsi="Arial" w:cs="Arial"/>
        </w:rPr>
        <w:t>Medicines taken out of the home should be in their original boxes or packaging, with instructions from the original label</w:t>
      </w:r>
    </w:p>
    <w:p w14:paraId="4AB67154" w14:textId="5849BFED"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Secondary dispensing (moving medicines into another container) must not be carried out due to the risks</w:t>
      </w:r>
    </w:p>
    <w:p w14:paraId="2F9DE663" w14:textId="7D64ABAA" w:rsidR="00862782" w:rsidRPr="00923BEB" w:rsidRDefault="00FD5DD6" w:rsidP="00923BEB">
      <w:pPr>
        <w:pStyle w:val="NormalWeb"/>
        <w:numPr>
          <w:ilvl w:val="2"/>
          <w:numId w:val="6"/>
        </w:numPr>
        <w:rPr>
          <w:rFonts w:ascii="Arial" w:eastAsia="Calibri" w:hAnsi="Arial" w:cs="Arial"/>
        </w:rPr>
      </w:pPr>
      <w:r w:rsidRPr="00336542">
        <w:rPr>
          <w:rFonts w:ascii="Arial" w:eastAsia="Calibri" w:hAnsi="Arial" w:cs="Arial"/>
        </w:rPr>
        <w:t>Accurate records must be kept of the number of tablets or quantities taken out, and counted back on return</w:t>
      </w:r>
    </w:p>
    <w:p w14:paraId="1311A5A4" w14:textId="59CC6D76"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Recording and Documentation</w:t>
      </w:r>
    </w:p>
    <w:p w14:paraId="7357E176" w14:textId="54B1C86D" w:rsidR="00862782" w:rsidRPr="00336542" w:rsidRDefault="006B716F" w:rsidP="00F24897">
      <w:pPr>
        <w:pStyle w:val="NormalWeb"/>
        <w:numPr>
          <w:ilvl w:val="2"/>
          <w:numId w:val="6"/>
        </w:numPr>
        <w:rPr>
          <w:rFonts w:ascii="Arial" w:eastAsia="Calibri" w:hAnsi="Arial" w:cs="Arial"/>
        </w:rPr>
      </w:pPr>
      <w:r w:rsidRPr="00336542">
        <w:rPr>
          <w:rFonts w:ascii="Arial" w:eastAsia="Calibri" w:hAnsi="Arial" w:cs="Arial"/>
        </w:rPr>
        <w:t>The MAR chart stays in the home and is not taken out</w:t>
      </w:r>
    </w:p>
    <w:p w14:paraId="0E5DAB6E" w14:textId="5014D50D" w:rsidR="00862782" w:rsidRDefault="006B716F" w:rsidP="3E9E3CA1">
      <w:pPr>
        <w:pStyle w:val="NormalWeb"/>
        <w:numPr>
          <w:ilvl w:val="2"/>
          <w:numId w:val="6"/>
        </w:numPr>
        <w:rPr>
          <w:rFonts w:ascii="Arial" w:eastAsia="Calibri" w:hAnsi="Arial" w:cs="Arial"/>
        </w:rPr>
      </w:pPr>
      <w:r w:rsidRPr="00336542">
        <w:rPr>
          <w:rFonts w:ascii="Arial" w:eastAsia="Calibri" w:hAnsi="Arial" w:cs="Arial"/>
        </w:rPr>
        <w:t>Omissions should be recorded or the correct MAR codes used to indicate that medication has been administered away from the home</w:t>
      </w:r>
    </w:p>
    <w:p w14:paraId="35709B9E" w14:textId="77777777" w:rsidR="00662E5F" w:rsidRPr="00336542" w:rsidRDefault="00662E5F" w:rsidP="00662E5F">
      <w:pPr>
        <w:pStyle w:val="NormalWeb"/>
        <w:ind w:left="2340"/>
        <w:rPr>
          <w:rFonts w:ascii="Arial" w:eastAsia="Calibri" w:hAnsi="Arial" w:cs="Arial"/>
        </w:rPr>
      </w:pPr>
    </w:p>
    <w:p w14:paraId="3A8641B3" w14:textId="287DE914"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46" w:name="_Toc237333937"/>
      <w:bookmarkStart w:id="47" w:name="_Toc237348816"/>
      <w:r w:rsidRPr="00064BB3">
        <w:rPr>
          <w:rFonts w:ascii="Arial" w:eastAsia="Calibri" w:hAnsi="Arial" w:cs="Arial"/>
          <w:b/>
          <w:bCs/>
          <w:color w:val="325083"/>
          <w:sz w:val="30"/>
          <w:szCs w:val="30"/>
        </w:rPr>
        <w:t>Altering Medication Forms (e.g., Crushing/Splitting Tablets)</w:t>
      </w:r>
      <w:bookmarkEnd w:id="46"/>
      <w:bookmarkEnd w:id="47"/>
    </w:p>
    <w:p w14:paraId="66DC57F0"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6F303339" w14:textId="4AB56BBE" w:rsidR="00FD00ED" w:rsidRPr="00336542" w:rsidRDefault="00862782"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i/>
          <w:iCs/>
        </w:rPr>
        <w:t>Principles and Safety Requirements</w:t>
      </w:r>
    </w:p>
    <w:p w14:paraId="06010C42" w14:textId="43720966" w:rsidR="00FD00ED"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Altering the form of a medicine — crushing tablets, splitting tablets, or opening capsules — must only occur in exceptional circumstances and must be authorised in writing by </w:t>
      </w:r>
      <w:r w:rsidR="00E22A09" w:rsidRPr="00336542">
        <w:rPr>
          <w:rFonts w:ascii="Arial" w:eastAsia="Calibri" w:hAnsi="Arial" w:cs="Arial"/>
        </w:rPr>
        <w:t>the GP/prescriber +/- pharmacy professional.</w:t>
      </w:r>
    </w:p>
    <w:p w14:paraId="4F8C6152" w14:textId="32F9E62C" w:rsidR="00FD00ED" w:rsidRPr="00336542" w:rsidRDefault="00862782" w:rsidP="008C0D00">
      <w:pPr>
        <w:pStyle w:val="NormalWeb"/>
        <w:numPr>
          <w:ilvl w:val="2"/>
          <w:numId w:val="6"/>
        </w:numPr>
        <w:rPr>
          <w:rFonts w:ascii="Arial" w:eastAsia="Calibri" w:hAnsi="Arial" w:cs="Arial"/>
        </w:rPr>
      </w:pPr>
      <w:r w:rsidRPr="00336542">
        <w:rPr>
          <w:rFonts w:ascii="Arial" w:eastAsia="Calibri" w:hAnsi="Arial" w:cs="Arial"/>
        </w:rPr>
        <w:t xml:space="preserve">Medicines must always be administered exactly as prescribed; </w:t>
      </w:r>
      <w:r w:rsidR="00BC10E3" w:rsidRPr="00336542">
        <w:rPr>
          <w:rFonts w:ascii="Arial" w:eastAsia="Calibri" w:hAnsi="Arial" w:cs="Arial"/>
        </w:rPr>
        <w:t xml:space="preserve">Medicines must not be altered unless this is explicitly stated as safe and appropriate within </w:t>
      </w:r>
      <w:r w:rsidRPr="00336542">
        <w:rPr>
          <w:rFonts w:ascii="Arial" w:eastAsia="Calibri" w:hAnsi="Arial" w:cs="Arial"/>
        </w:rPr>
        <w:t>the care plan, MAR chart, and written clinical instructions</w:t>
      </w:r>
    </w:p>
    <w:p w14:paraId="3251942D" w14:textId="4D045171" w:rsidR="00FD00ED" w:rsidRPr="00923BEB" w:rsidRDefault="00165DE2" w:rsidP="00923BEB">
      <w:pPr>
        <w:pStyle w:val="NormalWeb"/>
        <w:numPr>
          <w:ilvl w:val="2"/>
          <w:numId w:val="6"/>
        </w:numPr>
        <w:rPr>
          <w:rFonts w:ascii="Arial" w:eastAsia="Calibri" w:hAnsi="Arial" w:cs="Arial"/>
        </w:rPr>
      </w:pPr>
      <w:r w:rsidRPr="00336542">
        <w:rPr>
          <w:rFonts w:ascii="Arial" w:eastAsia="Calibri" w:hAnsi="Arial" w:cs="Arial"/>
        </w:rPr>
        <w:t>Where there is any uncertainty about whether a medicine can be altered safely, the process must stop and advice must be sought and escalated to a pharmacist, GP, or care manager</w:t>
      </w:r>
    </w:p>
    <w:p w14:paraId="51079065" w14:textId="6B3869EE" w:rsidR="00FD00ED"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Legal and Safety Implications</w:t>
      </w:r>
    </w:p>
    <w:p w14:paraId="38526EA3" w14:textId="16B1BF36" w:rsidR="00FD00ED"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lastRenderedPageBreak/>
        <w:t>Altering a medication without proper authorisation can cause harm and may result in legal liability</w:t>
      </w:r>
    </w:p>
    <w:p w14:paraId="2A768D79" w14:textId="610376EB" w:rsidR="00FD00ED" w:rsidRPr="00336542" w:rsidRDefault="00E22A09" w:rsidP="00F24897">
      <w:pPr>
        <w:pStyle w:val="NormalWeb"/>
        <w:numPr>
          <w:ilvl w:val="2"/>
          <w:numId w:val="6"/>
        </w:numPr>
        <w:rPr>
          <w:rFonts w:ascii="Arial" w:eastAsia="Calibri" w:hAnsi="Arial" w:cs="Arial"/>
        </w:rPr>
      </w:pPr>
      <w:r w:rsidRPr="00336542">
        <w:rPr>
          <w:rFonts w:ascii="Arial" w:eastAsia="Calibri" w:hAnsi="Arial" w:cs="Arial"/>
        </w:rPr>
        <w:t>Changing the form of a medicine can affect how it works, increase side effects, or lead to overdose or reduced effectiveness — staff must only act under explicit instructions.</w:t>
      </w:r>
    </w:p>
    <w:p w14:paraId="1BB20245" w14:textId="66E29422" w:rsidR="00FD00ED" w:rsidRPr="00336542" w:rsidRDefault="00FD00ED" w:rsidP="008C0D00">
      <w:pPr>
        <w:pStyle w:val="NormalWeb"/>
        <w:numPr>
          <w:ilvl w:val="2"/>
          <w:numId w:val="6"/>
        </w:numPr>
        <w:spacing w:before="0" w:beforeAutospacing="0" w:after="0" w:afterAutospacing="0"/>
        <w:rPr>
          <w:rFonts w:ascii="Arial" w:eastAsia="Calibri" w:hAnsi="Arial" w:cs="Arial"/>
        </w:rPr>
      </w:pPr>
      <w:r w:rsidRPr="00336542">
        <w:rPr>
          <w:rFonts w:ascii="Arial" w:eastAsia="Calibri" w:hAnsi="Arial" w:cs="Arial"/>
        </w:rPr>
        <w:t xml:space="preserve">Some medicines should </w:t>
      </w:r>
      <w:r w:rsidRPr="00336542">
        <w:rPr>
          <w:rFonts w:ascii="Arial" w:eastAsia="Calibri" w:hAnsi="Arial" w:cs="Arial"/>
          <w:b/>
          <w:bCs/>
        </w:rPr>
        <w:t>never be altered</w:t>
      </w:r>
      <w:r w:rsidRPr="00336542">
        <w:rPr>
          <w:rFonts w:ascii="Arial" w:eastAsia="Calibri" w:hAnsi="Arial" w:cs="Arial"/>
        </w:rPr>
        <w:t xml:space="preserve"> unless specifically authorised. </w:t>
      </w:r>
      <w:r w:rsidR="00165DE2" w:rsidRPr="00336542">
        <w:rPr>
          <w:rFonts w:ascii="Arial" w:eastAsia="Calibri" w:hAnsi="Arial" w:cs="Arial"/>
        </w:rPr>
        <w:t xml:space="preserve">by a prescriber or pharmacy professional. These include, but are not limited </w:t>
      </w:r>
    </w:p>
    <w:p w14:paraId="797EA234" w14:textId="66E29422" w:rsidR="00FD00ED" w:rsidRPr="00336542" w:rsidRDefault="00FD00ED" w:rsidP="008C0D00">
      <w:pPr>
        <w:pStyle w:val="NormalWeb"/>
        <w:numPr>
          <w:ilvl w:val="3"/>
          <w:numId w:val="3"/>
        </w:numPr>
        <w:spacing w:before="0" w:beforeAutospacing="0" w:after="0" w:afterAutospacing="0"/>
        <w:rPr>
          <w:rFonts w:ascii="Arial" w:eastAsia="Calibri" w:hAnsi="Arial" w:cs="Arial"/>
        </w:rPr>
      </w:pPr>
      <w:r w:rsidRPr="00336542">
        <w:rPr>
          <w:rFonts w:ascii="Arial" w:eastAsia="Calibri" w:hAnsi="Arial" w:cs="Arial"/>
        </w:rPr>
        <w:t>Enteric-coated tablets</w:t>
      </w:r>
    </w:p>
    <w:p w14:paraId="107FEA74" w14:textId="66E29422" w:rsidR="00FD00ED" w:rsidRPr="00336542" w:rsidRDefault="00FD00ED" w:rsidP="008C0D00">
      <w:pPr>
        <w:pStyle w:val="NormalWeb"/>
        <w:numPr>
          <w:ilvl w:val="3"/>
          <w:numId w:val="3"/>
        </w:numPr>
        <w:spacing w:before="0" w:beforeAutospacing="0" w:after="0" w:afterAutospacing="0"/>
        <w:rPr>
          <w:rFonts w:ascii="Arial" w:eastAsia="Calibri" w:hAnsi="Arial" w:cs="Arial"/>
        </w:rPr>
      </w:pPr>
      <w:r w:rsidRPr="00336542">
        <w:rPr>
          <w:rFonts w:ascii="Arial" w:eastAsia="Calibri" w:hAnsi="Arial" w:cs="Arial"/>
        </w:rPr>
        <w:t>Modified-release / slow-release / controlled-release medicines</w:t>
      </w:r>
    </w:p>
    <w:p w14:paraId="598A2456" w14:textId="5B0D8B30" w:rsidR="00862782" w:rsidRDefault="00FD00ED" w:rsidP="008C0D00">
      <w:pPr>
        <w:pStyle w:val="NormalWeb"/>
        <w:numPr>
          <w:ilvl w:val="3"/>
          <w:numId w:val="3"/>
        </w:numPr>
        <w:spacing w:before="0" w:beforeAutospacing="0" w:after="0" w:afterAutospacing="0"/>
        <w:rPr>
          <w:rFonts w:ascii="Arial" w:eastAsia="Calibri" w:hAnsi="Arial" w:cs="Arial"/>
        </w:rPr>
      </w:pPr>
      <w:r w:rsidRPr="00336542">
        <w:rPr>
          <w:rFonts w:ascii="Arial" w:eastAsia="Calibri" w:hAnsi="Arial" w:cs="Arial"/>
        </w:rPr>
        <w:t>Any medicine where the manufacturer states “do not crush”</w:t>
      </w:r>
    </w:p>
    <w:p w14:paraId="203B332A" w14:textId="77777777" w:rsidR="00662E5F" w:rsidRPr="00923BEB" w:rsidRDefault="00662E5F" w:rsidP="00662E5F">
      <w:pPr>
        <w:pStyle w:val="NormalWeb"/>
        <w:spacing w:before="0" w:beforeAutospacing="0" w:after="0" w:afterAutospacing="0"/>
        <w:ind w:left="2880"/>
        <w:rPr>
          <w:rFonts w:ascii="Arial" w:eastAsia="Calibri" w:hAnsi="Arial" w:cs="Arial"/>
        </w:rPr>
      </w:pPr>
    </w:p>
    <w:p w14:paraId="2F949AFD" w14:textId="779058CC" w:rsidR="31F8C743"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48" w:name="_Toc237333938"/>
      <w:bookmarkStart w:id="49" w:name="_Toc237348817"/>
      <w:r w:rsidRPr="00064BB3">
        <w:rPr>
          <w:rFonts w:ascii="Arial" w:eastAsia="Calibri" w:hAnsi="Arial" w:cs="Arial"/>
          <w:b/>
          <w:bCs/>
          <w:color w:val="325083"/>
          <w:sz w:val="30"/>
          <w:szCs w:val="30"/>
        </w:rPr>
        <w:t>Covert Administration</w:t>
      </w:r>
      <w:bookmarkEnd w:id="48"/>
      <w:bookmarkEnd w:id="49"/>
    </w:p>
    <w:p w14:paraId="743E19CF"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52B6B5E1" w14:textId="7C9E47D8" w:rsidR="00862782" w:rsidRPr="00336542" w:rsidRDefault="00165DE2"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rPr>
        <w:t xml:space="preserve">Definition of </w:t>
      </w:r>
      <w:r w:rsidR="00E22A09" w:rsidRPr="00336542">
        <w:rPr>
          <w:rFonts w:ascii="Arial" w:eastAsia="Calibri" w:hAnsi="Arial" w:cs="Arial"/>
        </w:rPr>
        <w:t xml:space="preserve">Covert </w:t>
      </w:r>
      <w:r w:rsidR="008C0D00" w:rsidRPr="00336542">
        <w:rPr>
          <w:rFonts w:ascii="Arial" w:eastAsia="Calibri" w:hAnsi="Arial" w:cs="Arial"/>
        </w:rPr>
        <w:t xml:space="preserve">Administration </w:t>
      </w:r>
      <w:r w:rsidR="008C0D00" w:rsidRPr="00336542">
        <w:rPr>
          <w:rFonts w:ascii="Arial" w:eastAsia="Calibri" w:hAnsi="Arial" w:cs="Arial"/>
          <w:b/>
          <w:bCs/>
          <w:i/>
          <w:iCs/>
        </w:rPr>
        <w:t>-</w:t>
      </w:r>
      <w:r w:rsidRPr="00336542">
        <w:rPr>
          <w:rFonts w:ascii="Arial" w:eastAsia="Calibri" w:hAnsi="Arial" w:cs="Arial"/>
          <w:b/>
          <w:bCs/>
          <w:i/>
          <w:iCs/>
        </w:rPr>
        <w:t xml:space="preserve"> </w:t>
      </w:r>
      <w:r w:rsidR="00E22A09" w:rsidRPr="00336542">
        <w:rPr>
          <w:rFonts w:ascii="Arial" w:eastAsia="Calibri" w:hAnsi="Arial" w:cs="Arial"/>
        </w:rPr>
        <w:t>giving medicines in a disguised form without the individual’s knowledge or consent</w:t>
      </w:r>
    </w:p>
    <w:p w14:paraId="48DA6874" w14:textId="35BDBD74" w:rsidR="00862782" w:rsidRPr="00336542" w:rsidRDefault="00165DE2" w:rsidP="008C0D00">
      <w:pPr>
        <w:pStyle w:val="NormalWeb"/>
        <w:numPr>
          <w:ilvl w:val="1"/>
          <w:numId w:val="6"/>
        </w:numPr>
        <w:rPr>
          <w:rFonts w:ascii="Arial" w:eastAsia="Calibri" w:hAnsi="Arial" w:cs="Arial"/>
        </w:rPr>
      </w:pPr>
      <w:r w:rsidRPr="00336542">
        <w:rPr>
          <w:rFonts w:ascii="Arial" w:eastAsia="Calibri" w:hAnsi="Arial" w:cs="Arial"/>
        </w:rPr>
        <w:t>Covert administration is g</w:t>
      </w:r>
      <w:r w:rsidR="00E22A09" w:rsidRPr="00336542">
        <w:rPr>
          <w:rFonts w:ascii="Arial" w:eastAsia="Calibri" w:hAnsi="Arial" w:cs="Arial"/>
        </w:rPr>
        <w:t>overned by the Mental Capacity Act 2005 and Deprivation of Liberty Safeguards (DoLS)</w:t>
      </w:r>
    </w:p>
    <w:p w14:paraId="4C80A7C8" w14:textId="4DB02197" w:rsidR="00862782" w:rsidRPr="00923BEB" w:rsidRDefault="00E22A09" w:rsidP="00923BEB">
      <w:pPr>
        <w:pStyle w:val="NormalWeb"/>
        <w:numPr>
          <w:ilvl w:val="1"/>
          <w:numId w:val="6"/>
        </w:numPr>
        <w:rPr>
          <w:rFonts w:ascii="Arial" w:eastAsia="Calibri" w:hAnsi="Arial" w:cs="Arial"/>
        </w:rPr>
      </w:pPr>
      <w:r w:rsidRPr="00336542">
        <w:rPr>
          <w:rFonts w:ascii="Arial" w:eastAsia="Calibri" w:hAnsi="Arial" w:cs="Arial"/>
        </w:rPr>
        <w:t>Covert administration is different from altering medication forms (e.g., crushing or splitting tablets)</w:t>
      </w:r>
    </w:p>
    <w:p w14:paraId="3F724164" w14:textId="6A3382BC"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Requirements and Safeguards</w:t>
      </w:r>
    </w:p>
    <w:p w14:paraId="1E92B87B" w14:textId="380D3A4D"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 Used only as a last resort when all other options have been considered and evidenced</w:t>
      </w:r>
    </w:p>
    <w:p w14:paraId="759FDFA8" w14:textId="6162DAB8"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 Decision-specific, time-specific mental capacity assessment must be documented</w:t>
      </w:r>
    </w:p>
    <w:p w14:paraId="7134374E" w14:textId="29B2A445"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 xml:space="preserve"> Multi-disciplinary Best Interests decision required before implementatio</w:t>
      </w:r>
      <w:r w:rsidR="395A520E" w:rsidRPr="00336542">
        <w:rPr>
          <w:rFonts w:ascii="Arial" w:eastAsia="Calibri" w:hAnsi="Arial" w:cs="Arial"/>
        </w:rPr>
        <w:t>n</w:t>
      </w:r>
    </w:p>
    <w:p w14:paraId="224041B8" w14:textId="55383448"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Healthcare professional must review medicines to identify suitability for covert administration</w:t>
      </w:r>
    </w:p>
    <w:p w14:paraId="273AB3B4" w14:textId="7B6317E7"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Review arrangements must be scheduled every 6–12 months or sooner if circumstances change</w:t>
      </w:r>
    </w:p>
    <w:p w14:paraId="63EBDE6E" w14:textId="4C2C6386" w:rsidR="00862782" w:rsidRDefault="00862782" w:rsidP="00923BEB">
      <w:pPr>
        <w:pStyle w:val="NormalWeb"/>
        <w:numPr>
          <w:ilvl w:val="2"/>
          <w:numId w:val="6"/>
        </w:numPr>
        <w:rPr>
          <w:rFonts w:ascii="Arial" w:eastAsia="Calibri" w:hAnsi="Arial" w:cs="Arial"/>
        </w:rPr>
      </w:pPr>
      <w:r w:rsidRPr="00336542">
        <w:rPr>
          <w:rFonts w:ascii="Arial" w:eastAsia="Calibri" w:hAnsi="Arial" w:cs="Arial"/>
        </w:rPr>
        <w:t>Expectations for maintaining, updating, and reviewing the covert administration plan in line with legal and professional standards</w:t>
      </w:r>
    </w:p>
    <w:p w14:paraId="06FCD95C" w14:textId="77777777" w:rsidR="00662E5F" w:rsidRPr="00336542" w:rsidRDefault="00662E5F" w:rsidP="00662E5F">
      <w:pPr>
        <w:pStyle w:val="NormalWeb"/>
        <w:ind w:left="2340"/>
        <w:rPr>
          <w:rFonts w:ascii="Arial" w:eastAsia="Calibri" w:hAnsi="Arial" w:cs="Arial"/>
        </w:rPr>
      </w:pPr>
    </w:p>
    <w:p w14:paraId="6AC10BE8" w14:textId="3B825AA6"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50" w:name="_Toc237333939"/>
      <w:bookmarkStart w:id="51" w:name="_Toc237348818"/>
      <w:r w:rsidRPr="00064BB3">
        <w:rPr>
          <w:rFonts w:ascii="Arial" w:eastAsia="Calibri" w:hAnsi="Arial" w:cs="Arial"/>
          <w:b/>
          <w:bCs/>
          <w:color w:val="325083"/>
          <w:sz w:val="30"/>
          <w:szCs w:val="30"/>
        </w:rPr>
        <w:t>Time-Critical and/or Time-Sensitive Medicines</w:t>
      </w:r>
      <w:bookmarkEnd w:id="50"/>
      <w:bookmarkEnd w:id="51"/>
    </w:p>
    <w:p w14:paraId="585854B5"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612FE483" w14:textId="4A889663" w:rsidR="00862782" w:rsidRPr="00336542" w:rsidRDefault="043E7C37" w:rsidP="008C0D00">
      <w:pPr>
        <w:pStyle w:val="NormalWeb"/>
        <w:numPr>
          <w:ilvl w:val="1"/>
          <w:numId w:val="6"/>
        </w:numPr>
        <w:spacing w:before="0" w:beforeAutospacing="0" w:after="0" w:afterAutospacing="0"/>
        <w:rPr>
          <w:rFonts w:ascii="Arial" w:eastAsia="Calibri" w:hAnsi="Arial" w:cs="Arial"/>
          <w:color w:val="000000" w:themeColor="text1"/>
        </w:rPr>
      </w:pPr>
      <w:r w:rsidRPr="00336542">
        <w:rPr>
          <w:rFonts w:ascii="Arial" w:eastAsia="Calibri" w:hAnsi="Arial" w:cs="Arial"/>
          <w:color w:val="000000" w:themeColor="text1"/>
        </w:rPr>
        <w:t xml:space="preserve">Definition </w:t>
      </w:r>
      <w:r w:rsidR="006B6472" w:rsidRPr="00336542">
        <w:rPr>
          <w:rFonts w:ascii="Arial" w:eastAsia="Calibri" w:hAnsi="Arial" w:cs="Arial"/>
          <w:color w:val="000000" w:themeColor="text1"/>
        </w:rPr>
        <w:t xml:space="preserve">of </w:t>
      </w:r>
      <w:r w:rsidR="006B6472" w:rsidRPr="00336542">
        <w:rPr>
          <w:rFonts w:ascii="Arial" w:eastAsia="Calibri" w:hAnsi="Arial" w:cs="Arial"/>
          <w:i/>
          <w:iCs/>
          <w:color w:val="000000" w:themeColor="text1"/>
        </w:rPr>
        <w:t>t</w:t>
      </w:r>
      <w:r w:rsidR="00E22A09" w:rsidRPr="00336542">
        <w:rPr>
          <w:rFonts w:ascii="Arial" w:eastAsia="Calibri" w:hAnsi="Arial" w:cs="Arial"/>
          <w:i/>
          <w:iCs/>
          <w:color w:val="000000" w:themeColor="text1"/>
        </w:rPr>
        <w:t>ime-</w:t>
      </w:r>
      <w:r w:rsidR="006B6472" w:rsidRPr="00336542">
        <w:rPr>
          <w:rFonts w:ascii="Arial" w:eastAsia="Calibri" w:hAnsi="Arial" w:cs="Arial"/>
          <w:i/>
          <w:iCs/>
          <w:color w:val="000000" w:themeColor="text1"/>
        </w:rPr>
        <w:t xml:space="preserve">critical medicines - </w:t>
      </w:r>
      <w:r w:rsidR="00E22A09" w:rsidRPr="00336542">
        <w:rPr>
          <w:rFonts w:ascii="Arial" w:eastAsia="Calibri" w:hAnsi="Arial" w:cs="Arial"/>
          <w:color w:val="000000" w:themeColor="text1"/>
        </w:rPr>
        <w:t>Medicines that must be administered within strictly defined time windows for safety and effectiveness</w:t>
      </w:r>
    </w:p>
    <w:p w14:paraId="3BDD1366" w14:textId="0958A2A5" w:rsidR="00862782" w:rsidRPr="00336542" w:rsidRDefault="006B6472" w:rsidP="00F24897">
      <w:pPr>
        <w:pStyle w:val="NormalWeb"/>
        <w:numPr>
          <w:ilvl w:val="1"/>
          <w:numId w:val="6"/>
        </w:numPr>
        <w:rPr>
          <w:rFonts w:ascii="Arial" w:eastAsia="Calibri" w:hAnsi="Arial" w:cs="Arial"/>
          <w:color w:val="000000" w:themeColor="text1"/>
        </w:rPr>
      </w:pPr>
      <w:r w:rsidRPr="00336542">
        <w:rPr>
          <w:rFonts w:ascii="Arial" w:eastAsia="Calibri" w:hAnsi="Arial" w:cs="Arial"/>
          <w:color w:val="000000" w:themeColor="text1"/>
        </w:rPr>
        <w:t xml:space="preserve">To </w:t>
      </w:r>
      <w:r w:rsidR="00662E5F" w:rsidRPr="00336542">
        <w:rPr>
          <w:rFonts w:ascii="Arial" w:eastAsia="Calibri" w:hAnsi="Arial" w:cs="Arial"/>
          <w:color w:val="000000" w:themeColor="text1"/>
        </w:rPr>
        <w:t>include: Parkinson’s</w:t>
      </w:r>
      <w:r w:rsidR="00E22A09" w:rsidRPr="00336542">
        <w:rPr>
          <w:rFonts w:ascii="Arial" w:eastAsia="Calibri" w:hAnsi="Arial" w:cs="Arial"/>
          <w:color w:val="000000" w:themeColor="text1"/>
        </w:rPr>
        <w:t xml:space="preserve"> medicines, antiepileptic agents, insulin, opi</w:t>
      </w:r>
      <w:r w:rsidR="68851D59" w:rsidRPr="00336542">
        <w:rPr>
          <w:rFonts w:ascii="Arial" w:eastAsia="Calibri" w:hAnsi="Arial" w:cs="Arial"/>
          <w:color w:val="000000" w:themeColor="text1"/>
        </w:rPr>
        <w:t>oids</w:t>
      </w:r>
      <w:r w:rsidR="00E22A09" w:rsidRPr="00336542">
        <w:rPr>
          <w:rFonts w:ascii="Arial" w:eastAsia="Calibri" w:hAnsi="Arial" w:cs="Arial"/>
          <w:color w:val="000000" w:themeColor="text1"/>
        </w:rPr>
        <w:t>, and antipsychotics</w:t>
      </w:r>
    </w:p>
    <w:p w14:paraId="707A1E5C" w14:textId="295A5D13" w:rsidR="00862782" w:rsidRPr="00336542" w:rsidRDefault="20433260" w:rsidP="008C0D00">
      <w:pPr>
        <w:pStyle w:val="NormalWeb"/>
        <w:numPr>
          <w:ilvl w:val="1"/>
          <w:numId w:val="6"/>
        </w:numPr>
        <w:spacing w:before="0" w:beforeAutospacing="0" w:after="0" w:afterAutospacing="0"/>
        <w:rPr>
          <w:rFonts w:ascii="Arial" w:eastAsia="Calibri" w:hAnsi="Arial" w:cs="Arial"/>
          <w:color w:val="000000" w:themeColor="text1"/>
        </w:rPr>
      </w:pPr>
      <w:r w:rsidRPr="00336542">
        <w:rPr>
          <w:rFonts w:ascii="Arial" w:eastAsia="Calibri" w:hAnsi="Arial" w:cs="Arial"/>
          <w:color w:val="000000" w:themeColor="text1"/>
        </w:rPr>
        <w:t>Requirements to include:</w:t>
      </w:r>
    </w:p>
    <w:p w14:paraId="68FF56AA" w14:textId="56B390B9" w:rsidR="00862782" w:rsidRPr="00336542" w:rsidRDefault="20433260" w:rsidP="008C0D00">
      <w:pPr>
        <w:pStyle w:val="NormalWeb"/>
        <w:numPr>
          <w:ilvl w:val="3"/>
          <w:numId w:val="18"/>
        </w:numPr>
        <w:spacing w:before="0" w:beforeAutospacing="0" w:after="0" w:afterAutospacing="0"/>
        <w:ind w:left="2339"/>
        <w:rPr>
          <w:rFonts w:ascii="Arial" w:eastAsia="Calibri" w:hAnsi="Arial" w:cs="Arial"/>
          <w:color w:val="000000" w:themeColor="text1"/>
        </w:rPr>
      </w:pPr>
      <w:r w:rsidRPr="00336542">
        <w:rPr>
          <w:rFonts w:ascii="Arial" w:eastAsia="Calibri" w:hAnsi="Arial" w:cs="Arial"/>
          <w:color w:val="000000" w:themeColor="text1"/>
        </w:rPr>
        <w:t>Delayed or missed does can be harmful</w:t>
      </w:r>
    </w:p>
    <w:p w14:paraId="03893709" w14:textId="4F130DA8" w:rsidR="00862782" w:rsidRPr="00336542" w:rsidRDefault="20433260" w:rsidP="00923BEB">
      <w:pPr>
        <w:pStyle w:val="NormalWeb"/>
        <w:numPr>
          <w:ilvl w:val="3"/>
          <w:numId w:val="18"/>
        </w:numPr>
        <w:ind w:left="2339"/>
        <w:rPr>
          <w:rFonts w:ascii="Arial" w:eastAsia="Calibri" w:hAnsi="Arial" w:cs="Arial"/>
          <w:color w:val="000000" w:themeColor="text1"/>
        </w:rPr>
      </w:pPr>
      <w:r w:rsidRPr="00336542">
        <w:rPr>
          <w:rFonts w:ascii="Arial" w:eastAsia="Calibri" w:hAnsi="Arial" w:cs="Arial"/>
          <w:color w:val="000000" w:themeColor="text1"/>
        </w:rPr>
        <w:t>The importance of following prescriber-prescriber-specified administration times exactly</w:t>
      </w:r>
    </w:p>
    <w:p w14:paraId="22F660E8" w14:textId="48E5AF36" w:rsidR="00862782" w:rsidRPr="00336542" w:rsidRDefault="20433260" w:rsidP="00923BEB">
      <w:pPr>
        <w:pStyle w:val="NormalWeb"/>
        <w:numPr>
          <w:ilvl w:val="3"/>
          <w:numId w:val="18"/>
        </w:numPr>
        <w:ind w:left="2339"/>
        <w:rPr>
          <w:rFonts w:ascii="Arial" w:eastAsia="Calibri" w:hAnsi="Arial" w:cs="Arial"/>
          <w:color w:val="000000" w:themeColor="text1"/>
        </w:rPr>
      </w:pPr>
      <w:r w:rsidRPr="00336542">
        <w:rPr>
          <w:rFonts w:ascii="Arial" w:eastAsia="Calibri" w:hAnsi="Arial" w:cs="Arial"/>
          <w:color w:val="000000" w:themeColor="text1"/>
        </w:rPr>
        <w:lastRenderedPageBreak/>
        <w:t>Personalise scheduling may be required as Routine medication rounds may not align with timing needs; personalised scheduling may be required</w:t>
      </w:r>
    </w:p>
    <w:p w14:paraId="43152CC7" w14:textId="379ACF89" w:rsidR="00862782" w:rsidRPr="00336542" w:rsidRDefault="20433260" w:rsidP="00923BEB">
      <w:pPr>
        <w:pStyle w:val="NormalWeb"/>
        <w:numPr>
          <w:ilvl w:val="3"/>
          <w:numId w:val="18"/>
        </w:numPr>
        <w:ind w:left="2339"/>
        <w:rPr>
          <w:rFonts w:ascii="Arial" w:eastAsia="Calibri" w:hAnsi="Arial" w:cs="Arial"/>
          <w:color w:val="000000" w:themeColor="text1"/>
        </w:rPr>
      </w:pPr>
      <w:r w:rsidRPr="00336542">
        <w:rPr>
          <w:rFonts w:ascii="Arial" w:eastAsia="Calibri" w:hAnsi="Arial" w:cs="Arial"/>
          <w:color w:val="000000" w:themeColor="text1"/>
        </w:rPr>
        <w:t xml:space="preserve">Reminders and prompts can be used </w:t>
      </w:r>
      <w:r w:rsidR="23A9A652" w:rsidRPr="00336542">
        <w:rPr>
          <w:rFonts w:ascii="Arial" w:eastAsia="Calibri" w:hAnsi="Arial" w:cs="Arial"/>
          <w:color w:val="000000" w:themeColor="text1"/>
        </w:rPr>
        <w:t>to support timely administration</w:t>
      </w:r>
    </w:p>
    <w:p w14:paraId="2890E436" w14:textId="4D010534" w:rsidR="00862782" w:rsidRPr="00336542" w:rsidRDefault="20433260" w:rsidP="00923BEB">
      <w:pPr>
        <w:pStyle w:val="NormalWeb"/>
        <w:numPr>
          <w:ilvl w:val="3"/>
          <w:numId w:val="18"/>
        </w:numPr>
        <w:ind w:left="2339"/>
        <w:rPr>
          <w:rFonts w:ascii="Arial" w:eastAsia="Calibri" w:hAnsi="Arial" w:cs="Arial"/>
          <w:color w:val="000000" w:themeColor="text1"/>
        </w:rPr>
      </w:pPr>
      <w:r w:rsidRPr="00336542">
        <w:rPr>
          <w:rFonts w:ascii="Arial" w:eastAsia="Calibri" w:hAnsi="Arial" w:cs="Arial"/>
          <w:color w:val="000000" w:themeColor="text1"/>
        </w:rPr>
        <w:t>Where clinically important minimum intervals between doses should be maintained</w:t>
      </w:r>
    </w:p>
    <w:p w14:paraId="06C106D4" w14:textId="671BA961" w:rsidR="00862782" w:rsidRPr="00336542" w:rsidRDefault="20433260" w:rsidP="00923BEB">
      <w:pPr>
        <w:pStyle w:val="NormalWeb"/>
        <w:numPr>
          <w:ilvl w:val="3"/>
          <w:numId w:val="18"/>
        </w:numPr>
        <w:ind w:left="2339"/>
        <w:rPr>
          <w:rFonts w:ascii="Arial" w:eastAsia="Calibri" w:hAnsi="Arial" w:cs="Arial"/>
          <w:color w:val="000000" w:themeColor="text1"/>
        </w:rPr>
      </w:pPr>
      <w:r w:rsidRPr="00336542">
        <w:rPr>
          <w:rFonts w:ascii="Arial" w:eastAsia="Calibri" w:hAnsi="Arial" w:cs="Arial"/>
          <w:color w:val="000000" w:themeColor="text1"/>
        </w:rPr>
        <w:t>Repeated refusals or missed dose or inability to administer should be escalated</w:t>
      </w:r>
    </w:p>
    <w:p w14:paraId="29BF3CEB" w14:textId="6F06F26D" w:rsidR="00862782" w:rsidRPr="00336542" w:rsidRDefault="20433260" w:rsidP="00923BEB">
      <w:pPr>
        <w:pStyle w:val="NormalWeb"/>
        <w:numPr>
          <w:ilvl w:val="3"/>
          <w:numId w:val="18"/>
        </w:numPr>
        <w:ind w:left="2339"/>
        <w:rPr>
          <w:rFonts w:ascii="Arial" w:eastAsia="Calibri" w:hAnsi="Arial" w:cs="Arial"/>
          <w:color w:val="000000" w:themeColor="text1"/>
        </w:rPr>
      </w:pPr>
      <w:r w:rsidRPr="00336542">
        <w:rPr>
          <w:rFonts w:ascii="Arial" w:eastAsia="Calibri" w:hAnsi="Arial" w:cs="Arial"/>
          <w:color w:val="000000" w:themeColor="text1"/>
        </w:rPr>
        <w:t>Supply issues should be addressed promptly and safeguarding escalated if unresolved</w:t>
      </w:r>
    </w:p>
    <w:p w14:paraId="65652C22" w14:textId="6D2CB18B" w:rsidR="00862782" w:rsidRDefault="00E83D58" w:rsidP="3E9E3CA1">
      <w:pPr>
        <w:rPr>
          <w:rFonts w:ascii="Arial" w:eastAsia="Calibri" w:hAnsi="Arial" w:cs="Arial"/>
          <w:bCs/>
          <w:i/>
          <w:color w:val="000000" w:themeColor="text1"/>
          <w:kern w:val="0"/>
          <w:sz w:val="24"/>
          <w:szCs w:val="24"/>
          <w:lang w:eastAsia="en-GB"/>
          <w14:ligatures w14:val="none"/>
        </w:rPr>
      </w:pPr>
      <w:r w:rsidRPr="00336542">
        <w:rPr>
          <w:rFonts w:ascii="Arial" w:eastAsia="Calibri" w:hAnsi="Arial" w:cs="Arial"/>
          <w:bCs/>
          <w:i/>
          <w:color w:val="000000" w:themeColor="text1"/>
          <w:kern w:val="0"/>
          <w:sz w:val="24"/>
          <w:szCs w:val="24"/>
          <w:lang w:eastAsia="en-GB"/>
          <w14:ligatures w14:val="none"/>
        </w:rPr>
        <w:t xml:space="preserve">Note: Examples of time-critical medicines are provided in the </w:t>
      </w:r>
      <w:hyperlink r:id="rId19" w:history="1">
        <w:r w:rsidRPr="00336542">
          <w:rPr>
            <w:rStyle w:val="Hyperlink"/>
            <w:rFonts w:ascii="Arial" w:eastAsia="Calibri" w:hAnsi="Arial" w:cs="Arial"/>
            <w:bCs/>
            <w:i/>
            <w:kern w:val="0"/>
            <w:sz w:val="24"/>
            <w:szCs w:val="24"/>
            <w:lang w:eastAsia="en-GB"/>
            <w14:ligatures w14:val="none"/>
          </w:rPr>
          <w:t>All Wales Policy for Medicines Administration, Recording, Review, Storage and Disposal (MARRS)</w:t>
        </w:r>
      </w:hyperlink>
      <w:r w:rsidRPr="00336542">
        <w:rPr>
          <w:rFonts w:ascii="Arial" w:eastAsia="Calibri" w:hAnsi="Arial" w:cs="Arial"/>
          <w:bCs/>
          <w:i/>
          <w:color w:val="000000" w:themeColor="text1"/>
          <w:kern w:val="0"/>
          <w:sz w:val="24"/>
          <w:szCs w:val="24"/>
          <w:lang w:eastAsia="en-GB"/>
          <w14:ligatures w14:val="none"/>
        </w:rPr>
        <w:t xml:space="preserve"> (Appendix 1: Time-Critical Medicines).</w:t>
      </w:r>
    </w:p>
    <w:p w14:paraId="2C4DCBF0" w14:textId="77777777" w:rsidR="00662E5F" w:rsidRPr="00336542" w:rsidRDefault="00662E5F" w:rsidP="3E9E3CA1">
      <w:pPr>
        <w:rPr>
          <w:rFonts w:ascii="Arial" w:eastAsia="Calibri" w:hAnsi="Arial" w:cs="Arial"/>
          <w:i/>
          <w:color w:val="000000" w:themeColor="text1"/>
          <w:sz w:val="24"/>
          <w:szCs w:val="24"/>
        </w:rPr>
      </w:pPr>
    </w:p>
    <w:p w14:paraId="16663C66" w14:textId="681FB4BD"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52" w:name="_Toc237333940"/>
      <w:bookmarkStart w:id="53" w:name="_Toc237348819"/>
      <w:r w:rsidRPr="00064BB3">
        <w:rPr>
          <w:rFonts w:ascii="Arial" w:eastAsia="Calibri" w:hAnsi="Arial" w:cs="Arial"/>
          <w:b/>
          <w:bCs/>
          <w:color w:val="325083"/>
          <w:sz w:val="30"/>
          <w:szCs w:val="30"/>
        </w:rPr>
        <w:t xml:space="preserve">Homely Remedies and </w:t>
      </w:r>
      <w:r w:rsidR="00614F21" w:rsidRPr="00064BB3">
        <w:rPr>
          <w:rFonts w:ascii="Arial" w:eastAsia="Calibri" w:hAnsi="Arial" w:cs="Arial"/>
          <w:b/>
          <w:bCs/>
          <w:color w:val="325083"/>
          <w:sz w:val="30"/>
          <w:szCs w:val="30"/>
        </w:rPr>
        <w:t>Over the Counter</w:t>
      </w:r>
      <w:r w:rsidRPr="00064BB3">
        <w:rPr>
          <w:rFonts w:ascii="Arial" w:eastAsia="Calibri" w:hAnsi="Arial" w:cs="Arial"/>
          <w:b/>
          <w:bCs/>
          <w:color w:val="325083"/>
          <w:sz w:val="30"/>
          <w:szCs w:val="30"/>
        </w:rPr>
        <w:t xml:space="preserve"> (OTC) Products</w:t>
      </w:r>
      <w:bookmarkEnd w:id="52"/>
      <w:bookmarkEnd w:id="53"/>
    </w:p>
    <w:p w14:paraId="522685A7" w14:textId="77777777" w:rsidR="00A8644E" w:rsidRPr="00336542" w:rsidRDefault="00A8644E"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283B3BE0" w14:textId="6AF4BD95" w:rsidR="00862782" w:rsidRPr="00336542" w:rsidRDefault="00E22A09" w:rsidP="008C0D00">
      <w:pPr>
        <w:pStyle w:val="NormalWeb"/>
        <w:numPr>
          <w:ilvl w:val="1"/>
          <w:numId w:val="6"/>
        </w:numPr>
        <w:spacing w:before="0" w:beforeAutospacing="0" w:after="0" w:afterAutospacing="0"/>
        <w:rPr>
          <w:rFonts w:ascii="Arial" w:eastAsia="Calibri" w:hAnsi="Arial" w:cs="Arial"/>
          <w:i/>
          <w:iCs/>
        </w:rPr>
      </w:pPr>
      <w:r w:rsidRPr="00336542">
        <w:rPr>
          <w:rFonts w:ascii="Arial" w:eastAsia="Calibri" w:hAnsi="Arial" w:cs="Arial"/>
          <w:i/>
          <w:iCs/>
        </w:rPr>
        <w:t xml:space="preserve"> </w:t>
      </w:r>
      <w:r w:rsidR="006B6472" w:rsidRPr="00336542">
        <w:rPr>
          <w:rFonts w:ascii="Arial" w:eastAsia="Calibri" w:hAnsi="Arial" w:cs="Arial"/>
          <w:i/>
          <w:iCs/>
        </w:rPr>
        <w:t xml:space="preserve">Definition - </w:t>
      </w:r>
      <w:r w:rsidRPr="00336542">
        <w:rPr>
          <w:rFonts w:ascii="Arial" w:eastAsia="Calibri" w:hAnsi="Arial" w:cs="Arial"/>
        </w:rPr>
        <w:t xml:space="preserve">Products used to treat minor, self-limiting ailments that usually do not require a doctor’s </w:t>
      </w:r>
      <w:r w:rsidR="256A1E03" w:rsidRPr="00336542">
        <w:rPr>
          <w:rFonts w:ascii="Arial" w:eastAsia="Calibri" w:hAnsi="Arial" w:cs="Arial"/>
        </w:rPr>
        <w:t>consultation</w:t>
      </w:r>
    </w:p>
    <w:p w14:paraId="1195C334" w14:textId="0554C801" w:rsidR="00862782" w:rsidRPr="00336542" w:rsidRDefault="006B6472" w:rsidP="00F24897">
      <w:pPr>
        <w:pStyle w:val="NormalWeb"/>
        <w:numPr>
          <w:ilvl w:val="2"/>
          <w:numId w:val="6"/>
        </w:numPr>
        <w:rPr>
          <w:rFonts w:ascii="Arial" w:eastAsia="Calibri" w:hAnsi="Arial" w:cs="Arial"/>
          <w:i/>
          <w:iCs/>
        </w:rPr>
      </w:pPr>
      <w:r w:rsidRPr="00336542">
        <w:rPr>
          <w:rFonts w:ascii="Arial" w:eastAsia="Calibri" w:hAnsi="Arial" w:cs="Arial"/>
        </w:rPr>
        <w:t xml:space="preserve"> How individuals obtain homely remedies</w:t>
      </w:r>
      <w:r w:rsidR="0FBAECDF" w:rsidRPr="00336542">
        <w:rPr>
          <w:rFonts w:ascii="Arial" w:eastAsia="Calibri" w:hAnsi="Arial" w:cs="Arial"/>
        </w:rPr>
        <w:t>/OTC products</w:t>
      </w:r>
      <w:r w:rsidRPr="00336542">
        <w:rPr>
          <w:rFonts w:ascii="Arial" w:eastAsia="Calibri" w:hAnsi="Arial" w:cs="Arial"/>
        </w:rPr>
        <w:t>; products are purchased without a prescription</w:t>
      </w:r>
    </w:p>
    <w:p w14:paraId="7C54E5C6" w14:textId="488A672A" w:rsidR="00076EDC" w:rsidRPr="00336542" w:rsidRDefault="006B6472" w:rsidP="00F24897">
      <w:pPr>
        <w:pStyle w:val="NormalWeb"/>
        <w:numPr>
          <w:ilvl w:val="2"/>
          <w:numId w:val="6"/>
        </w:numPr>
        <w:rPr>
          <w:rFonts w:ascii="Arial" w:eastAsia="Calibri" w:hAnsi="Arial" w:cs="Arial"/>
        </w:rPr>
      </w:pPr>
      <w:r w:rsidRPr="00336542">
        <w:rPr>
          <w:rFonts w:ascii="Arial" w:eastAsia="Calibri" w:hAnsi="Arial" w:cs="Arial"/>
        </w:rPr>
        <w:t xml:space="preserve"> When they can be administered: only with prior agreement or guidance from a healthcare professional</w:t>
      </w:r>
      <w:r w:rsidR="009E4AE1" w:rsidRPr="00336542">
        <w:rPr>
          <w:rFonts w:ascii="Arial" w:eastAsia="Calibri" w:hAnsi="Arial" w:cs="Arial"/>
        </w:rPr>
        <w:t xml:space="preserve"> </w:t>
      </w:r>
    </w:p>
    <w:p w14:paraId="401DFC2F" w14:textId="0CEE8877" w:rsidR="00862782" w:rsidRPr="00336542" w:rsidRDefault="00FB5351" w:rsidP="00F24897">
      <w:pPr>
        <w:pStyle w:val="NormalWeb"/>
        <w:numPr>
          <w:ilvl w:val="2"/>
          <w:numId w:val="6"/>
        </w:numPr>
        <w:rPr>
          <w:rFonts w:ascii="Arial" w:eastAsia="Calibri" w:hAnsi="Arial" w:cs="Arial"/>
        </w:rPr>
      </w:pPr>
      <w:r w:rsidRPr="00336542">
        <w:rPr>
          <w:rFonts w:ascii="Arial" w:eastAsia="Calibri" w:hAnsi="Arial" w:cs="Arial"/>
        </w:rPr>
        <w:t>[c. Awareness that requirements for homely remedies and OTC products may differ between care settings and that organisational policies and procedures must always be followed.</w:t>
      </w:r>
    </w:p>
    <w:p w14:paraId="02BEF9A1" w14:textId="7905796A" w:rsidR="00862782" w:rsidRPr="00923BEB" w:rsidRDefault="00FB5351" w:rsidP="00923BEB">
      <w:pPr>
        <w:spacing w:after="0" w:line="300" w:lineRule="atLeast"/>
        <w:rPr>
          <w:rFonts w:ascii="Arial" w:eastAsia="Times New Roman" w:hAnsi="Arial" w:cs="Arial"/>
          <w:kern w:val="0"/>
          <w:sz w:val="24"/>
          <w:szCs w:val="24"/>
          <w:lang w:eastAsia="en-GB"/>
          <w14:ligatures w14:val="none"/>
        </w:rPr>
      </w:pPr>
      <w:r w:rsidRPr="00336542">
        <w:rPr>
          <w:rFonts w:ascii="Arial" w:eastAsia="Times New Roman" w:hAnsi="Arial" w:cs="Arial"/>
          <w:b/>
          <w:bCs/>
          <w:kern w:val="0"/>
          <w:sz w:val="24"/>
          <w:szCs w:val="24"/>
          <w:lang w:eastAsia="en-GB"/>
          <w14:ligatures w14:val="none"/>
        </w:rPr>
        <w:t>Additional resources:</w:t>
      </w:r>
      <w:r w:rsidRPr="00336542">
        <w:rPr>
          <w:rFonts w:ascii="Arial" w:eastAsia="Times New Roman" w:hAnsi="Arial" w:cs="Arial"/>
          <w:kern w:val="0"/>
          <w:sz w:val="24"/>
          <w:szCs w:val="24"/>
          <w:lang w:eastAsia="en-GB"/>
          <w14:ligatures w14:val="none"/>
        </w:rPr>
        <w:t xml:space="preserve"> Further guidance on homely remedies and OTC products is available within the </w:t>
      </w:r>
      <w:hyperlink r:id="rId20" w:history="1">
        <w:r w:rsidRPr="00336542">
          <w:rPr>
            <w:rStyle w:val="Hyperlink"/>
            <w:rFonts w:ascii="Arial" w:eastAsia="Times New Roman" w:hAnsi="Arial" w:cs="Arial"/>
            <w:i/>
            <w:iCs/>
            <w:kern w:val="0"/>
            <w:sz w:val="24"/>
            <w:szCs w:val="24"/>
            <w:lang w:eastAsia="en-GB"/>
            <w14:ligatures w14:val="none"/>
          </w:rPr>
          <w:t>All Wales Guidance to Support Integrated Medicines Management in Community Settings</w:t>
        </w:r>
      </w:hyperlink>
      <w:r w:rsidRPr="00336542">
        <w:rPr>
          <w:rFonts w:ascii="Arial" w:eastAsia="Times New Roman" w:hAnsi="Arial" w:cs="Arial"/>
          <w:kern w:val="0"/>
          <w:sz w:val="24"/>
          <w:szCs w:val="24"/>
          <w:lang w:eastAsia="en-GB"/>
          <w14:ligatures w14:val="none"/>
        </w:rPr>
        <w:t xml:space="preserve"> and the </w:t>
      </w:r>
      <w:hyperlink r:id="rId21" w:history="1">
        <w:r w:rsidRPr="00336542">
          <w:rPr>
            <w:rStyle w:val="Hyperlink"/>
            <w:rFonts w:ascii="Arial" w:eastAsia="Times New Roman" w:hAnsi="Arial" w:cs="Arial"/>
            <w:i/>
            <w:iCs/>
            <w:kern w:val="0"/>
            <w:sz w:val="24"/>
            <w:szCs w:val="24"/>
            <w:lang w:eastAsia="en-GB"/>
            <w14:ligatures w14:val="none"/>
          </w:rPr>
          <w:t>AWMSG Care Home Medicines Optimisation Toolkit.</w:t>
        </w:r>
      </w:hyperlink>
    </w:p>
    <w:p w14:paraId="080D855B" w14:textId="12157325"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Administration and Recording</w:t>
      </w:r>
    </w:p>
    <w:p w14:paraId="55C138CB" w14:textId="6A23A465" w:rsidR="00862782" w:rsidRPr="00336542" w:rsidRDefault="006B6472" w:rsidP="00F24897">
      <w:pPr>
        <w:pStyle w:val="NormalWeb"/>
        <w:numPr>
          <w:ilvl w:val="2"/>
          <w:numId w:val="6"/>
        </w:numPr>
        <w:rPr>
          <w:rFonts w:ascii="Arial" w:eastAsia="Calibri" w:hAnsi="Arial" w:cs="Arial"/>
        </w:rPr>
      </w:pPr>
      <w:r w:rsidRPr="00336542">
        <w:rPr>
          <w:rFonts w:ascii="Arial" w:eastAsia="Calibri" w:hAnsi="Arial" w:cs="Arial"/>
        </w:rPr>
        <w:t>Recording administration on the MAR, including full directions, dose, and reason</w:t>
      </w:r>
    </w:p>
    <w:p w14:paraId="28CF0ECC" w14:textId="3DD060DF" w:rsidR="00862782" w:rsidRPr="00336542" w:rsidRDefault="006B6472" w:rsidP="00F24897">
      <w:pPr>
        <w:pStyle w:val="NormalWeb"/>
        <w:numPr>
          <w:ilvl w:val="2"/>
          <w:numId w:val="6"/>
        </w:numPr>
        <w:rPr>
          <w:rFonts w:ascii="Arial" w:eastAsia="Calibri" w:hAnsi="Arial" w:cs="Arial"/>
        </w:rPr>
      </w:pPr>
      <w:r w:rsidRPr="00336542">
        <w:rPr>
          <w:rFonts w:ascii="Arial" w:eastAsia="Calibri" w:hAnsi="Arial" w:cs="Arial"/>
        </w:rPr>
        <w:t>Checking with a healthcare professional that the product is suitable for the individual</w:t>
      </w:r>
    </w:p>
    <w:p w14:paraId="0B971118" w14:textId="5382923D" w:rsidR="00862782" w:rsidRPr="00336542" w:rsidRDefault="006B6472" w:rsidP="00F24897">
      <w:pPr>
        <w:pStyle w:val="NormalWeb"/>
        <w:numPr>
          <w:ilvl w:val="2"/>
          <w:numId w:val="6"/>
        </w:numPr>
        <w:rPr>
          <w:rFonts w:ascii="Arial" w:eastAsia="Calibri" w:hAnsi="Arial" w:cs="Arial"/>
        </w:rPr>
      </w:pPr>
      <w:r w:rsidRPr="00336542">
        <w:rPr>
          <w:rFonts w:ascii="Arial" w:eastAsia="Calibri" w:hAnsi="Arial" w:cs="Arial"/>
        </w:rPr>
        <w:t>Discussing with individual/family, obtaining consent, and checking for allergies; if consent cannot be obtained, seeking GP</w:t>
      </w:r>
      <w:r w:rsidR="661E2252" w:rsidRPr="00336542">
        <w:rPr>
          <w:rFonts w:ascii="Arial" w:eastAsia="Calibri" w:hAnsi="Arial" w:cs="Arial"/>
        </w:rPr>
        <w:t>/Pharmacist</w:t>
      </w:r>
      <w:r w:rsidRPr="00336542">
        <w:rPr>
          <w:rFonts w:ascii="Arial" w:eastAsia="Calibri" w:hAnsi="Arial" w:cs="Arial"/>
        </w:rPr>
        <w:t xml:space="preserve"> guidance</w:t>
      </w:r>
    </w:p>
    <w:p w14:paraId="6005F514" w14:textId="322407C0" w:rsidR="3E9E3CA1" w:rsidRPr="00923BEB" w:rsidRDefault="006B6472" w:rsidP="00923BEB">
      <w:pPr>
        <w:pStyle w:val="NormalWeb"/>
        <w:numPr>
          <w:ilvl w:val="2"/>
          <w:numId w:val="6"/>
        </w:numPr>
        <w:rPr>
          <w:rFonts w:ascii="Arial" w:eastAsia="Calibri" w:hAnsi="Arial" w:cs="Arial"/>
        </w:rPr>
      </w:pPr>
      <w:r w:rsidRPr="00336542">
        <w:rPr>
          <w:rFonts w:ascii="Arial" w:eastAsia="Calibri" w:hAnsi="Arial" w:cs="Arial"/>
        </w:rPr>
        <w:t>Monitoring after administration and report concerns or adverse effects</w:t>
      </w:r>
    </w:p>
    <w:p w14:paraId="2DB70FDB" w14:textId="3CEC89EC"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 xml:space="preserve"> Storage and Stock Management</w:t>
      </w:r>
    </w:p>
    <w:p w14:paraId="292AFB3D" w14:textId="4A534904" w:rsidR="00862782" w:rsidRPr="00336542" w:rsidRDefault="006B6472" w:rsidP="00F24897">
      <w:pPr>
        <w:pStyle w:val="NormalWeb"/>
        <w:numPr>
          <w:ilvl w:val="2"/>
          <w:numId w:val="6"/>
        </w:numPr>
        <w:rPr>
          <w:rFonts w:ascii="Arial" w:eastAsia="Calibri" w:hAnsi="Arial" w:cs="Arial"/>
        </w:rPr>
      </w:pPr>
      <w:r w:rsidRPr="00336542">
        <w:rPr>
          <w:rFonts w:ascii="Arial" w:eastAsia="Calibri" w:hAnsi="Arial" w:cs="Arial"/>
        </w:rPr>
        <w:t>Checking expiry dates before administration and regularly thereafter (minimum every three months)</w:t>
      </w:r>
    </w:p>
    <w:p w14:paraId="410B3A59" w14:textId="27A9DF38" w:rsidR="00862782" w:rsidRPr="00336542" w:rsidRDefault="006B6472" w:rsidP="00F24897">
      <w:pPr>
        <w:pStyle w:val="NormalWeb"/>
        <w:numPr>
          <w:ilvl w:val="2"/>
          <w:numId w:val="6"/>
        </w:numPr>
        <w:rPr>
          <w:rFonts w:ascii="Arial" w:eastAsia="Calibri" w:hAnsi="Arial" w:cs="Arial"/>
        </w:rPr>
      </w:pPr>
      <w:r w:rsidRPr="00336542">
        <w:rPr>
          <w:rFonts w:ascii="Arial" w:eastAsia="Calibri" w:hAnsi="Arial" w:cs="Arial"/>
        </w:rPr>
        <w:t>Storing securely, clearly labelled, separate from prescribed medicines, in original container with PIL</w:t>
      </w:r>
    </w:p>
    <w:p w14:paraId="662540D6" w14:textId="60FB4043" w:rsidR="00662E5F" w:rsidRDefault="006B6472" w:rsidP="00662E5F">
      <w:pPr>
        <w:pStyle w:val="NormalWeb"/>
        <w:numPr>
          <w:ilvl w:val="2"/>
          <w:numId w:val="6"/>
        </w:numPr>
        <w:rPr>
          <w:rFonts w:ascii="Arial" w:eastAsia="Calibri" w:hAnsi="Arial" w:cs="Arial"/>
        </w:rPr>
      </w:pPr>
      <w:r w:rsidRPr="00336542">
        <w:rPr>
          <w:rFonts w:ascii="Arial" w:eastAsia="Calibri" w:hAnsi="Arial" w:cs="Arial"/>
        </w:rPr>
        <w:lastRenderedPageBreak/>
        <w:t xml:space="preserve"> Weekly stock checks and maintaining running balance in homely remedy stock record; separate records per individual</w:t>
      </w:r>
    </w:p>
    <w:p w14:paraId="3DDE3212" w14:textId="77777777" w:rsidR="00662E5F" w:rsidRDefault="00662E5F" w:rsidP="00662E5F">
      <w:pPr>
        <w:pStyle w:val="NormalWeb"/>
        <w:rPr>
          <w:rFonts w:ascii="Arial" w:eastAsia="Calibri" w:hAnsi="Arial" w:cs="Arial"/>
        </w:rPr>
      </w:pPr>
    </w:p>
    <w:p w14:paraId="001BC265" w14:textId="77777777" w:rsidR="00662E5F" w:rsidRPr="00662E5F" w:rsidRDefault="00662E5F" w:rsidP="00662E5F">
      <w:pPr>
        <w:pStyle w:val="NormalWeb"/>
        <w:rPr>
          <w:rFonts w:ascii="Arial" w:eastAsia="Calibri" w:hAnsi="Arial" w:cs="Arial"/>
        </w:rPr>
      </w:pPr>
    </w:p>
    <w:p w14:paraId="520599EE" w14:textId="4C46EC16"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54" w:name="_Toc237333941"/>
      <w:bookmarkStart w:id="55" w:name="_Toc237348820"/>
      <w:r w:rsidRPr="00064BB3">
        <w:rPr>
          <w:rFonts w:ascii="Arial" w:eastAsia="Calibri" w:hAnsi="Arial" w:cs="Arial"/>
          <w:b/>
          <w:bCs/>
          <w:color w:val="325083"/>
          <w:sz w:val="30"/>
          <w:szCs w:val="30"/>
        </w:rPr>
        <w:t>PRN (‘When Required’) Medicines</w:t>
      </w:r>
      <w:bookmarkEnd w:id="54"/>
      <w:bookmarkEnd w:id="55"/>
    </w:p>
    <w:p w14:paraId="28D3BA75"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2F7F284C" w14:textId="75A8E59A" w:rsidR="00862782" w:rsidRPr="00336542" w:rsidRDefault="006B6472"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i/>
          <w:iCs/>
        </w:rPr>
        <w:t xml:space="preserve">Definition - </w:t>
      </w:r>
      <w:r w:rsidRPr="00336542">
        <w:rPr>
          <w:rFonts w:ascii="Arial" w:eastAsia="Calibri" w:hAnsi="Arial" w:cs="Arial"/>
        </w:rPr>
        <w:t xml:space="preserve">A medicine that is administered </w:t>
      </w:r>
      <w:r w:rsidR="34CCD3E1" w:rsidRPr="00336542">
        <w:rPr>
          <w:rFonts w:ascii="Arial" w:eastAsia="Calibri" w:hAnsi="Arial" w:cs="Arial"/>
        </w:rPr>
        <w:t>only when</w:t>
      </w:r>
      <w:r w:rsidR="00862782" w:rsidRPr="00336542">
        <w:rPr>
          <w:rFonts w:ascii="Arial" w:eastAsia="Calibri" w:hAnsi="Arial" w:cs="Arial"/>
        </w:rPr>
        <w:t xml:space="preserve"> the individual</w:t>
      </w:r>
      <w:r w:rsidRPr="00336542">
        <w:rPr>
          <w:rFonts w:ascii="Arial" w:eastAsia="Calibri" w:hAnsi="Arial" w:cs="Arial"/>
        </w:rPr>
        <w:t xml:space="preserve"> experiences a specific symptom or condition, according to instructions in the care plan or prescription.</w:t>
      </w:r>
      <w:r w:rsidR="00862782" w:rsidRPr="00336542">
        <w:rPr>
          <w:rFonts w:ascii="Arial" w:eastAsia="Calibri" w:hAnsi="Arial" w:cs="Arial"/>
        </w:rPr>
        <w:t xml:space="preserve"> </w:t>
      </w:r>
    </w:p>
    <w:p w14:paraId="5CCD8499" w14:textId="33DE5B46" w:rsidR="00862782" w:rsidRPr="00923BEB" w:rsidRDefault="00862782" w:rsidP="00923BEB">
      <w:pPr>
        <w:pStyle w:val="NormalWeb"/>
        <w:numPr>
          <w:ilvl w:val="2"/>
          <w:numId w:val="6"/>
        </w:numPr>
        <w:rPr>
          <w:rFonts w:ascii="Arial" w:eastAsia="Calibri" w:hAnsi="Arial" w:cs="Arial"/>
        </w:rPr>
      </w:pPr>
      <w:r w:rsidRPr="00336542">
        <w:rPr>
          <w:rFonts w:ascii="Arial" w:eastAsia="Calibri" w:hAnsi="Arial" w:cs="Arial"/>
        </w:rPr>
        <w:t>Often administered outside routine medicine rounds</w:t>
      </w:r>
    </w:p>
    <w:p w14:paraId="591C4DDC" w14:textId="53A69126"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Care Plan Requirements</w:t>
      </w:r>
    </w:p>
    <w:p w14:paraId="35F067B3" w14:textId="6931B32B" w:rsidR="00862782" w:rsidRPr="00923BEB" w:rsidRDefault="00E22A09" w:rsidP="00923BEB">
      <w:pPr>
        <w:pStyle w:val="NormalWeb"/>
        <w:numPr>
          <w:ilvl w:val="2"/>
          <w:numId w:val="6"/>
        </w:numPr>
        <w:rPr>
          <w:rFonts w:ascii="Arial" w:eastAsia="Calibri" w:hAnsi="Arial" w:cs="Arial"/>
        </w:rPr>
      </w:pPr>
      <w:r w:rsidRPr="00336542">
        <w:rPr>
          <w:rFonts w:ascii="Arial" w:eastAsia="Calibri" w:hAnsi="Arial" w:cs="Arial"/>
        </w:rPr>
        <w:t>Care plan must d</w:t>
      </w:r>
      <w:r w:rsidR="00862782" w:rsidRPr="00336542">
        <w:rPr>
          <w:rFonts w:ascii="Arial" w:eastAsia="Calibri" w:hAnsi="Arial" w:cs="Arial"/>
        </w:rPr>
        <w:t>escribe purpose of medicine, symptoms/signs for administration, individual’s request or need for prompting, review schedule, expected duration, and order if multiple options exist</w:t>
      </w:r>
    </w:p>
    <w:p w14:paraId="24F973B7" w14:textId="49BEB63E"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Administration Checks</w:t>
      </w:r>
    </w:p>
    <w:p w14:paraId="326DF107" w14:textId="3D3B7D69"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MAR shows time of last dose</w:t>
      </w:r>
    </w:p>
    <w:p w14:paraId="6C027377" w14:textId="35F7BCBE"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Directed interval between doses observed</w:t>
      </w:r>
    </w:p>
    <w:p w14:paraId="34769C77" w14:textId="3F2137C0" w:rsidR="00862782" w:rsidRPr="00923BEB" w:rsidRDefault="000835F7" w:rsidP="00923BEB">
      <w:pPr>
        <w:pStyle w:val="NormalWeb"/>
        <w:numPr>
          <w:ilvl w:val="2"/>
          <w:numId w:val="6"/>
        </w:numPr>
        <w:rPr>
          <w:rFonts w:ascii="Arial" w:eastAsia="Calibri" w:hAnsi="Arial" w:cs="Arial"/>
        </w:rPr>
      </w:pPr>
      <w:r w:rsidRPr="00336542">
        <w:rPr>
          <w:rFonts w:ascii="Arial" w:eastAsia="Calibri" w:hAnsi="Arial" w:cs="Arial"/>
        </w:rPr>
        <w:t xml:space="preserve">Confirming individual has not taken medicine independently </w:t>
      </w:r>
    </w:p>
    <w:p w14:paraId="05E8589A" w14:textId="713D8484"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Documentation and Escalation</w:t>
      </w:r>
    </w:p>
    <w:p w14:paraId="1DD704CC" w14:textId="6D9B6753"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Keep PRN instructions with MAR chart</w:t>
      </w:r>
    </w:p>
    <w:p w14:paraId="431F00F9" w14:textId="3791773D"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Record time, date, reason, and notes</w:t>
      </w:r>
    </w:p>
    <w:p w14:paraId="136B2009" w14:textId="4C3BA41A" w:rsidR="00336542" w:rsidRDefault="009E5BD9" w:rsidP="008C0D00">
      <w:pPr>
        <w:pStyle w:val="NormalWeb"/>
        <w:numPr>
          <w:ilvl w:val="2"/>
          <w:numId w:val="6"/>
        </w:numPr>
        <w:rPr>
          <w:rFonts w:ascii="Arial" w:eastAsia="Calibri" w:hAnsi="Arial" w:cs="Arial"/>
        </w:rPr>
      </w:pPr>
      <w:r w:rsidRPr="00336542">
        <w:rPr>
          <w:rFonts w:ascii="Arial" w:eastAsia="Calibri" w:hAnsi="Arial" w:cs="Arial"/>
        </w:rPr>
        <w:t>Escalating if required regularly over 48 hours</w:t>
      </w:r>
    </w:p>
    <w:p w14:paraId="4073B4F1" w14:textId="77777777" w:rsidR="00662E5F" w:rsidRPr="00614F21" w:rsidRDefault="00662E5F" w:rsidP="00662E5F">
      <w:pPr>
        <w:pStyle w:val="NormalWeb"/>
        <w:ind w:left="2340"/>
        <w:rPr>
          <w:rFonts w:ascii="Arial" w:eastAsia="Calibri" w:hAnsi="Arial" w:cs="Arial"/>
        </w:rPr>
      </w:pPr>
    </w:p>
    <w:p w14:paraId="018E5E11" w14:textId="28F5308D" w:rsidR="00FD00ED" w:rsidRPr="00064BB3" w:rsidRDefault="00FD00ED" w:rsidP="00064BB3">
      <w:pPr>
        <w:pStyle w:val="Heading2"/>
        <w:numPr>
          <w:ilvl w:val="0"/>
          <w:numId w:val="6"/>
        </w:numPr>
        <w:spacing w:before="0" w:after="0"/>
        <w:rPr>
          <w:rFonts w:ascii="Arial" w:eastAsia="Calibri" w:hAnsi="Arial" w:cs="Arial"/>
          <w:b/>
          <w:bCs/>
          <w:color w:val="325083"/>
          <w:sz w:val="30"/>
          <w:szCs w:val="30"/>
        </w:rPr>
      </w:pPr>
      <w:bookmarkStart w:id="56" w:name="_Toc237333942"/>
      <w:bookmarkStart w:id="57" w:name="_Toc237348821"/>
      <w:r w:rsidRPr="00064BB3">
        <w:rPr>
          <w:rFonts w:ascii="Arial" w:eastAsia="Calibri" w:hAnsi="Arial" w:cs="Arial"/>
          <w:b/>
          <w:bCs/>
          <w:color w:val="325083"/>
          <w:sz w:val="30"/>
          <w:szCs w:val="30"/>
        </w:rPr>
        <w:t>Medication Types and Risk Categories</w:t>
      </w:r>
      <w:bookmarkEnd w:id="56"/>
      <w:bookmarkEnd w:id="57"/>
    </w:p>
    <w:p w14:paraId="73C6B105"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2C9D1642" w14:textId="415A1AD6" w:rsidR="00A50096" w:rsidRPr="00662E5F" w:rsidRDefault="3E677C2D" w:rsidP="008C0D00">
      <w:pPr>
        <w:pStyle w:val="ListParagraph"/>
        <w:numPr>
          <w:ilvl w:val="1"/>
          <w:numId w:val="6"/>
        </w:numPr>
        <w:spacing w:after="0" w:line="240" w:lineRule="auto"/>
        <w:rPr>
          <w:rFonts w:ascii="Arial" w:eastAsia="Calibri" w:hAnsi="Arial" w:cs="Arial"/>
          <w:sz w:val="24"/>
          <w:szCs w:val="24"/>
          <w:lang w:eastAsia="en-GB"/>
        </w:rPr>
      </w:pPr>
      <w:r w:rsidRPr="00336542">
        <w:rPr>
          <w:rFonts w:ascii="Arial" w:eastAsia="Calibri" w:hAnsi="Arial" w:cs="Arial"/>
          <w:sz w:val="24"/>
          <w:szCs w:val="24"/>
        </w:rPr>
        <w:t>Definition</w:t>
      </w:r>
      <w:r w:rsidR="1F20885A" w:rsidRPr="00336542">
        <w:rPr>
          <w:rFonts w:ascii="Arial" w:eastAsia="Calibri" w:hAnsi="Arial" w:cs="Arial"/>
          <w:sz w:val="24"/>
          <w:szCs w:val="24"/>
        </w:rPr>
        <w:t xml:space="preserve"> -</w:t>
      </w:r>
      <w:r w:rsidR="00A50096" w:rsidRPr="00336542">
        <w:rPr>
          <w:rFonts w:ascii="Arial" w:eastAsia="Calibri" w:hAnsi="Arial" w:cs="Arial"/>
          <w:kern w:val="0"/>
          <w:sz w:val="24"/>
          <w:szCs w:val="24"/>
          <w:lang w:eastAsia="en-GB"/>
          <w14:ligatures w14:val="none"/>
        </w:rPr>
        <w:t>High-risk medicines are those that can cause significant harm if used incorrectly (e.g., insulin, anticoagulants, opiates).</w:t>
      </w:r>
    </w:p>
    <w:p w14:paraId="65E97EB3" w14:textId="77777777" w:rsidR="00662E5F" w:rsidRPr="00614F21" w:rsidRDefault="00662E5F" w:rsidP="00662E5F">
      <w:pPr>
        <w:pStyle w:val="ListParagraph"/>
        <w:spacing w:after="0" w:line="240" w:lineRule="auto"/>
        <w:ind w:left="1701"/>
        <w:rPr>
          <w:rFonts w:ascii="Arial" w:eastAsia="Calibri" w:hAnsi="Arial" w:cs="Arial"/>
          <w:sz w:val="24"/>
          <w:szCs w:val="24"/>
          <w:lang w:eastAsia="en-GB"/>
        </w:rPr>
      </w:pPr>
    </w:p>
    <w:p w14:paraId="216BBEAA" w14:textId="5B8046F3" w:rsidR="00A50096" w:rsidRPr="00064BB3" w:rsidRDefault="00A50096" w:rsidP="00064BB3">
      <w:pPr>
        <w:pStyle w:val="Heading2"/>
        <w:numPr>
          <w:ilvl w:val="0"/>
          <w:numId w:val="6"/>
        </w:numPr>
        <w:spacing w:before="0" w:after="0"/>
        <w:rPr>
          <w:rFonts w:ascii="Arial" w:eastAsia="Calibri" w:hAnsi="Arial" w:cs="Arial"/>
          <w:b/>
          <w:bCs/>
          <w:color w:val="325083"/>
          <w:sz w:val="30"/>
          <w:szCs w:val="30"/>
        </w:rPr>
      </w:pPr>
      <w:bookmarkStart w:id="58" w:name="_Toc237333943"/>
      <w:bookmarkStart w:id="59" w:name="_Toc237348822"/>
      <w:r w:rsidRPr="00064BB3">
        <w:rPr>
          <w:rFonts w:ascii="Arial" w:eastAsia="Calibri" w:hAnsi="Arial" w:cs="Arial"/>
          <w:b/>
          <w:bCs/>
          <w:color w:val="325083"/>
          <w:sz w:val="30"/>
          <w:szCs w:val="30"/>
        </w:rPr>
        <w:t>Controlled Drugs (CDs)</w:t>
      </w:r>
      <w:bookmarkEnd w:id="58"/>
      <w:bookmarkEnd w:id="59"/>
    </w:p>
    <w:p w14:paraId="0518078D"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0EFB7741" w14:textId="6AEF5076" w:rsidR="006A5633" w:rsidRPr="00336542" w:rsidRDefault="009E5BD9"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rPr>
        <w:t xml:space="preserve">Definition - </w:t>
      </w:r>
      <w:r w:rsidR="00A50096" w:rsidRPr="00336542">
        <w:rPr>
          <w:rFonts w:ascii="Arial" w:eastAsia="Calibri" w:hAnsi="Arial" w:cs="Arial"/>
        </w:rPr>
        <w:t>CDs are medicines subject to legal controls due to potential misuse or harm.</w:t>
      </w:r>
    </w:p>
    <w:p w14:paraId="05A11B96" w14:textId="637EF131" w:rsidR="006A5633" w:rsidRPr="00336542" w:rsidRDefault="009E5BD9" w:rsidP="00F24897">
      <w:pPr>
        <w:pStyle w:val="NormalWeb"/>
        <w:numPr>
          <w:ilvl w:val="1"/>
          <w:numId w:val="6"/>
        </w:numPr>
        <w:rPr>
          <w:rFonts w:ascii="Arial" w:eastAsia="Calibri" w:hAnsi="Arial" w:cs="Arial"/>
        </w:rPr>
      </w:pPr>
      <w:r w:rsidRPr="00336542">
        <w:rPr>
          <w:rFonts w:ascii="Arial" w:eastAsia="Calibri" w:hAnsi="Arial" w:cs="Arial"/>
        </w:rPr>
        <w:t>Categories / schedules of CDs which influence how they must be stored and handled.</w:t>
      </w:r>
    </w:p>
    <w:p w14:paraId="4F44E619" w14:textId="07C7F283" w:rsidR="006A5633" w:rsidRPr="00923BEB" w:rsidRDefault="009E5BD9" w:rsidP="00923BEB">
      <w:pPr>
        <w:pStyle w:val="NormalWeb"/>
        <w:numPr>
          <w:ilvl w:val="1"/>
          <w:numId w:val="6"/>
        </w:numPr>
        <w:rPr>
          <w:rFonts w:ascii="Arial" w:eastAsia="Calibri" w:hAnsi="Arial" w:cs="Arial"/>
        </w:rPr>
      </w:pPr>
      <w:r w:rsidRPr="00336542">
        <w:rPr>
          <w:rFonts w:ascii="Arial" w:eastAsia="Calibri" w:hAnsi="Arial" w:cs="Arial"/>
        </w:rPr>
        <w:t xml:space="preserve"> Record-keeping and adherence to organisational and legal requirements</w:t>
      </w:r>
    </w:p>
    <w:p w14:paraId="3D6CC1DB" w14:textId="6A530B62" w:rsidR="006A5633" w:rsidRPr="00336542" w:rsidRDefault="001A4532" w:rsidP="00F24897">
      <w:pPr>
        <w:pStyle w:val="NormalWeb"/>
        <w:numPr>
          <w:ilvl w:val="1"/>
          <w:numId w:val="6"/>
        </w:numPr>
        <w:rPr>
          <w:rFonts w:ascii="Arial" w:eastAsia="Calibri" w:hAnsi="Arial" w:cs="Arial"/>
        </w:rPr>
      </w:pPr>
      <w:r w:rsidRPr="00336542">
        <w:rPr>
          <w:rStyle w:val="Strong"/>
          <w:rFonts w:ascii="Arial" w:eastAsia="Calibri" w:hAnsi="Arial" w:cs="Arial"/>
          <w:b w:val="0"/>
          <w:bCs w:val="0"/>
          <w:i/>
          <w:iCs/>
        </w:rPr>
        <w:t>Administration a</w:t>
      </w:r>
    </w:p>
    <w:p w14:paraId="0B155C1B" w14:textId="494A6A16" w:rsidR="006A5633" w:rsidRPr="00336542" w:rsidRDefault="009E5BD9" w:rsidP="00F24897">
      <w:pPr>
        <w:pStyle w:val="NormalWeb"/>
        <w:numPr>
          <w:ilvl w:val="2"/>
          <w:numId w:val="6"/>
        </w:numPr>
        <w:rPr>
          <w:rFonts w:ascii="Arial" w:eastAsia="Calibri" w:hAnsi="Arial" w:cs="Arial"/>
        </w:rPr>
      </w:pPr>
      <w:r w:rsidRPr="00336542">
        <w:rPr>
          <w:rFonts w:ascii="Arial" w:eastAsia="Calibri" w:hAnsi="Arial" w:cs="Arial"/>
        </w:rPr>
        <w:t>Confirming administration with a second checker where possible (may not be feasible in domiciliary/home care).</w:t>
      </w:r>
    </w:p>
    <w:p w14:paraId="325E86F9" w14:textId="01AC01B0" w:rsidR="006A5633" w:rsidRPr="00923BEB" w:rsidRDefault="001A4532" w:rsidP="00923BEB">
      <w:pPr>
        <w:pStyle w:val="NormalWeb"/>
        <w:numPr>
          <w:ilvl w:val="2"/>
          <w:numId w:val="6"/>
        </w:numPr>
        <w:rPr>
          <w:rFonts w:ascii="Arial" w:eastAsia="Calibri" w:hAnsi="Arial" w:cs="Arial"/>
          <w:i/>
          <w:iCs/>
        </w:rPr>
      </w:pPr>
      <w:r w:rsidRPr="00336542">
        <w:rPr>
          <w:rFonts w:ascii="Arial" w:eastAsia="Calibri" w:hAnsi="Arial" w:cs="Arial"/>
        </w:rPr>
        <w:t>Self-administration: individuals capable of managing their own CDs should be supported, with records maintained as appropriate.</w:t>
      </w:r>
    </w:p>
    <w:p w14:paraId="359BA8B4" w14:textId="726AF67F" w:rsidR="006A5633" w:rsidRPr="00336542" w:rsidRDefault="006A5633" w:rsidP="00F24897">
      <w:pPr>
        <w:pStyle w:val="NormalWeb"/>
        <w:numPr>
          <w:ilvl w:val="1"/>
          <w:numId w:val="6"/>
        </w:numPr>
        <w:rPr>
          <w:rFonts w:ascii="Arial" w:eastAsia="Calibri" w:hAnsi="Arial" w:cs="Arial"/>
        </w:rPr>
      </w:pPr>
      <w:r w:rsidRPr="00336542">
        <w:rPr>
          <w:rFonts w:ascii="Arial" w:eastAsia="Calibri" w:hAnsi="Arial" w:cs="Arial"/>
          <w:i/>
          <w:iCs/>
        </w:rPr>
        <w:t xml:space="preserve"> Storage </w:t>
      </w:r>
    </w:p>
    <w:p w14:paraId="6FE52A0D" w14:textId="726AF67F" w:rsidR="006A5633" w:rsidRPr="00336542" w:rsidRDefault="006A5633" w:rsidP="00F24897">
      <w:pPr>
        <w:pStyle w:val="NormalWeb"/>
        <w:numPr>
          <w:ilvl w:val="2"/>
          <w:numId w:val="6"/>
        </w:numPr>
        <w:rPr>
          <w:rFonts w:ascii="Arial" w:eastAsia="Calibri" w:hAnsi="Arial" w:cs="Arial"/>
        </w:rPr>
      </w:pPr>
      <w:r w:rsidRPr="00336542">
        <w:rPr>
          <w:rFonts w:ascii="Arial" w:eastAsia="Calibri" w:hAnsi="Arial" w:cs="Arial"/>
        </w:rPr>
        <w:t>Home care: No CD cupboard required</w:t>
      </w:r>
    </w:p>
    <w:p w14:paraId="0AE13B9B" w14:textId="7F0F3C8A" w:rsidR="006A5633" w:rsidRPr="00923BEB" w:rsidRDefault="006A5633" w:rsidP="00923BEB">
      <w:pPr>
        <w:pStyle w:val="NormalWeb"/>
        <w:numPr>
          <w:ilvl w:val="2"/>
          <w:numId w:val="6"/>
        </w:numPr>
        <w:rPr>
          <w:rFonts w:ascii="Arial" w:eastAsia="Calibri" w:hAnsi="Arial" w:cs="Arial"/>
          <w:b/>
          <w:bCs/>
          <w:i/>
          <w:iCs/>
        </w:rPr>
      </w:pPr>
      <w:r w:rsidRPr="00336542">
        <w:rPr>
          <w:rFonts w:ascii="Arial" w:eastAsia="Calibri" w:hAnsi="Arial" w:cs="Arial"/>
        </w:rPr>
        <w:lastRenderedPageBreak/>
        <w:t>Care homes (residential or nursing): Store securely in a controlled drugs cabinet, following schedule-specific requirements.</w:t>
      </w:r>
    </w:p>
    <w:p w14:paraId="579A1884" w14:textId="512500A6" w:rsidR="006A5633" w:rsidRPr="00336542" w:rsidRDefault="001A4532" w:rsidP="00F24897">
      <w:pPr>
        <w:pStyle w:val="NormalWeb"/>
        <w:numPr>
          <w:ilvl w:val="1"/>
          <w:numId w:val="6"/>
        </w:numPr>
        <w:rPr>
          <w:rFonts w:ascii="Arial" w:eastAsia="Calibri" w:hAnsi="Arial" w:cs="Arial"/>
        </w:rPr>
      </w:pPr>
      <w:r w:rsidRPr="00336542">
        <w:rPr>
          <w:rStyle w:val="Strong"/>
          <w:rFonts w:ascii="Arial" w:eastAsia="Calibri" w:hAnsi="Arial" w:cs="Arial"/>
          <w:b w:val="0"/>
          <w:bCs w:val="0"/>
          <w:i/>
          <w:iCs/>
        </w:rPr>
        <w:t xml:space="preserve">Record-Keeping </w:t>
      </w:r>
    </w:p>
    <w:p w14:paraId="4C9D398E" w14:textId="630DB4BD" w:rsidR="006A5633" w:rsidRPr="00336542" w:rsidRDefault="001A4532" w:rsidP="008C0D00">
      <w:pPr>
        <w:pStyle w:val="NormalWeb"/>
        <w:numPr>
          <w:ilvl w:val="2"/>
          <w:numId w:val="6"/>
        </w:numPr>
        <w:spacing w:before="0" w:beforeAutospacing="0" w:after="0" w:afterAutospacing="0"/>
        <w:rPr>
          <w:rFonts w:ascii="Arial" w:eastAsia="Calibri" w:hAnsi="Arial" w:cs="Arial"/>
        </w:rPr>
      </w:pPr>
      <w:r w:rsidRPr="00336542">
        <w:rPr>
          <w:rFonts w:ascii="Arial" w:eastAsia="Calibri" w:hAnsi="Arial" w:cs="Arial"/>
        </w:rPr>
        <w:t>Maintain</w:t>
      </w:r>
      <w:r w:rsidR="009E5BD9" w:rsidRPr="00336542">
        <w:rPr>
          <w:rFonts w:ascii="Arial" w:eastAsia="Calibri" w:hAnsi="Arial" w:cs="Arial"/>
        </w:rPr>
        <w:t>ing</w:t>
      </w:r>
      <w:r w:rsidRPr="00336542">
        <w:rPr>
          <w:rFonts w:ascii="Arial" w:eastAsia="Calibri" w:hAnsi="Arial" w:cs="Arial"/>
        </w:rPr>
        <w:t xml:space="preserve"> a CD register for Schedule 2 medicines (and other schedules as local practice dictates).</w:t>
      </w:r>
    </w:p>
    <w:p w14:paraId="6D1EAEB3" w14:textId="70AE39E7" w:rsidR="006A5633" w:rsidRPr="00336542" w:rsidRDefault="001A4532" w:rsidP="008C0D00">
      <w:pPr>
        <w:pStyle w:val="NormalWeb"/>
        <w:numPr>
          <w:ilvl w:val="3"/>
          <w:numId w:val="16"/>
        </w:numPr>
        <w:spacing w:before="0" w:beforeAutospacing="0" w:after="0" w:afterAutospacing="0"/>
        <w:rPr>
          <w:rFonts w:ascii="Arial" w:eastAsia="Calibri" w:hAnsi="Arial" w:cs="Arial"/>
        </w:rPr>
      </w:pPr>
      <w:r w:rsidRPr="00336542">
        <w:rPr>
          <w:rStyle w:val="Strong"/>
          <w:rFonts w:ascii="Arial" w:eastAsia="Calibri" w:hAnsi="Arial" w:cs="Arial"/>
          <w:b w:val="0"/>
          <w:bCs w:val="0"/>
          <w:i/>
          <w:iCs/>
        </w:rPr>
        <w:t>Care homes</w:t>
      </w:r>
      <w:r w:rsidRPr="00336542">
        <w:rPr>
          <w:rStyle w:val="Strong"/>
          <w:rFonts w:ascii="Arial" w:eastAsia="Calibri" w:hAnsi="Arial" w:cs="Arial"/>
        </w:rPr>
        <w:t>:</w:t>
      </w:r>
      <w:r w:rsidRPr="00336542">
        <w:rPr>
          <w:rFonts w:ascii="Arial" w:eastAsia="Calibri" w:hAnsi="Arial" w:cs="Arial"/>
        </w:rPr>
        <w:t xml:space="preserve"> Required for all </w:t>
      </w:r>
      <w:r w:rsidR="4C2C18A2" w:rsidRPr="00336542">
        <w:rPr>
          <w:rFonts w:ascii="Arial" w:eastAsia="Calibri" w:hAnsi="Arial" w:cs="Arial"/>
        </w:rPr>
        <w:t xml:space="preserve">Schedule 2 </w:t>
      </w:r>
      <w:r w:rsidRPr="00336542">
        <w:rPr>
          <w:rFonts w:ascii="Arial" w:eastAsia="Calibri" w:hAnsi="Arial" w:cs="Arial"/>
        </w:rPr>
        <w:t>CDs handled by staff.</w:t>
      </w:r>
    </w:p>
    <w:p w14:paraId="75A5F73C" w14:textId="353BE485" w:rsidR="006A5633" w:rsidRPr="00336542" w:rsidRDefault="001A4532" w:rsidP="008C0D00">
      <w:pPr>
        <w:pStyle w:val="NormalWeb"/>
        <w:numPr>
          <w:ilvl w:val="3"/>
          <w:numId w:val="16"/>
        </w:numPr>
        <w:spacing w:before="0" w:beforeAutospacing="0" w:after="0" w:afterAutospacing="0"/>
        <w:rPr>
          <w:rFonts w:ascii="Arial" w:eastAsia="Calibri" w:hAnsi="Arial" w:cs="Arial"/>
        </w:rPr>
      </w:pPr>
      <w:r w:rsidRPr="00336542">
        <w:rPr>
          <w:rStyle w:val="Strong"/>
          <w:rFonts w:ascii="Arial" w:eastAsia="Calibri" w:hAnsi="Arial" w:cs="Arial"/>
          <w:b w:val="0"/>
          <w:bCs w:val="0"/>
          <w:i/>
          <w:iCs/>
        </w:rPr>
        <w:t>Home care</w:t>
      </w:r>
      <w:r w:rsidRPr="00336542">
        <w:rPr>
          <w:rStyle w:val="Strong"/>
          <w:rFonts w:ascii="Arial" w:eastAsia="Calibri" w:hAnsi="Arial" w:cs="Arial"/>
        </w:rPr>
        <w:t>:</w:t>
      </w:r>
      <w:r w:rsidRPr="00336542">
        <w:rPr>
          <w:rFonts w:ascii="Arial" w:eastAsia="Calibri" w:hAnsi="Arial" w:cs="Arial"/>
        </w:rPr>
        <w:t xml:space="preserve"> No CD register required if the individual self-administers and staff do not handle CDs.</w:t>
      </w:r>
    </w:p>
    <w:p w14:paraId="63032065" w14:textId="5629522A" w:rsidR="006A5633" w:rsidRPr="00336542" w:rsidRDefault="009E5BD9" w:rsidP="008C0D00">
      <w:pPr>
        <w:pStyle w:val="NormalWeb"/>
        <w:numPr>
          <w:ilvl w:val="2"/>
          <w:numId w:val="6"/>
        </w:numPr>
        <w:spacing w:before="0" w:beforeAutospacing="0" w:after="0" w:afterAutospacing="0"/>
        <w:rPr>
          <w:rFonts w:ascii="Arial" w:eastAsia="Calibri" w:hAnsi="Arial" w:cs="Arial"/>
        </w:rPr>
      </w:pPr>
      <w:r w:rsidRPr="00336542">
        <w:rPr>
          <w:rFonts w:ascii="Arial" w:eastAsia="Calibri" w:hAnsi="Arial" w:cs="Arial"/>
        </w:rPr>
        <w:t>Legal requirements of a controlled drug register; receipt, administration, disposal, and stock balance</w:t>
      </w:r>
    </w:p>
    <w:p w14:paraId="127FA564" w14:textId="02CC4251" w:rsidR="006A5633" w:rsidRPr="00336542" w:rsidRDefault="009E5BD9" w:rsidP="00F24897">
      <w:pPr>
        <w:pStyle w:val="NormalWeb"/>
        <w:numPr>
          <w:ilvl w:val="2"/>
          <w:numId w:val="6"/>
        </w:numPr>
        <w:rPr>
          <w:rFonts w:ascii="Arial" w:eastAsia="Calibri" w:hAnsi="Arial" w:cs="Arial"/>
        </w:rPr>
      </w:pPr>
      <w:r w:rsidRPr="00336542">
        <w:rPr>
          <w:rFonts w:ascii="Arial" w:eastAsia="Calibri" w:hAnsi="Arial" w:cs="Arial"/>
        </w:rPr>
        <w:t>Use of electronic controlled drug registers: may be used if access is restricted and a full audit trail is maintained.</w:t>
      </w:r>
    </w:p>
    <w:p w14:paraId="1F4F8BE9" w14:textId="1F3251B6" w:rsidR="006A5633" w:rsidRPr="00336542" w:rsidRDefault="009E5BD9" w:rsidP="00F24897">
      <w:pPr>
        <w:pStyle w:val="NormalWeb"/>
        <w:numPr>
          <w:ilvl w:val="2"/>
          <w:numId w:val="6"/>
        </w:numPr>
        <w:rPr>
          <w:rFonts w:ascii="Arial" w:eastAsia="Calibri" w:hAnsi="Arial" w:cs="Arial"/>
        </w:rPr>
      </w:pPr>
      <w:r w:rsidRPr="00336542">
        <w:rPr>
          <w:rFonts w:ascii="Arial" w:eastAsia="Calibri" w:hAnsi="Arial" w:cs="Arial"/>
        </w:rPr>
        <w:t>Stock checks; should be conducted regularly (e.g., weekly, or more frequently if high use or risk)</w:t>
      </w:r>
    </w:p>
    <w:p w14:paraId="438FF089" w14:textId="2FC9E80D" w:rsidR="006A5633" w:rsidRPr="00336542" w:rsidRDefault="009E5BD9" w:rsidP="00F24897">
      <w:pPr>
        <w:pStyle w:val="NormalWeb"/>
        <w:numPr>
          <w:ilvl w:val="2"/>
          <w:numId w:val="6"/>
        </w:numPr>
        <w:rPr>
          <w:rFonts w:ascii="Arial" w:eastAsia="Calibri" w:hAnsi="Arial" w:cs="Arial"/>
        </w:rPr>
      </w:pPr>
      <w:r w:rsidRPr="00336542">
        <w:rPr>
          <w:rFonts w:ascii="Arial" w:eastAsia="Calibri" w:hAnsi="Arial" w:cs="Arial"/>
        </w:rPr>
        <w:t>Recording self-administration of controlled drugs when healthcare support staff support supply.</w:t>
      </w:r>
    </w:p>
    <w:p w14:paraId="4423667C" w14:textId="67A6CEBF" w:rsidR="006A5633" w:rsidRPr="00336542" w:rsidRDefault="001A4532" w:rsidP="00F24897">
      <w:pPr>
        <w:pStyle w:val="NormalWeb"/>
        <w:numPr>
          <w:ilvl w:val="2"/>
          <w:numId w:val="6"/>
        </w:numPr>
        <w:rPr>
          <w:rFonts w:ascii="Arial" w:eastAsia="Calibri" w:hAnsi="Arial" w:cs="Arial"/>
          <w:i/>
          <w:iCs/>
        </w:rPr>
      </w:pPr>
      <w:r w:rsidRPr="00336542">
        <w:rPr>
          <w:rFonts w:ascii="Arial" w:eastAsia="Calibri" w:hAnsi="Arial" w:cs="Arial"/>
          <w:b/>
          <w:bCs/>
        </w:rPr>
        <w:t xml:space="preserve">Disposal </w:t>
      </w:r>
      <w:r w:rsidRPr="00336542">
        <w:rPr>
          <w:rFonts w:ascii="Arial" w:eastAsia="Calibri" w:hAnsi="Arial" w:cs="Arial"/>
        </w:rPr>
        <w:t>Home care</w:t>
      </w:r>
      <w:r w:rsidR="006A5633" w:rsidRPr="00336542">
        <w:rPr>
          <w:rFonts w:ascii="Arial" w:eastAsia="Calibri" w:hAnsi="Arial" w:cs="Arial"/>
        </w:rPr>
        <w:t>/</w:t>
      </w:r>
      <w:r w:rsidR="00662E5F" w:rsidRPr="00336542">
        <w:rPr>
          <w:rFonts w:ascii="Arial" w:eastAsia="Calibri" w:hAnsi="Arial" w:cs="Arial"/>
        </w:rPr>
        <w:t>non-nursing</w:t>
      </w:r>
      <w:r w:rsidRPr="00336542">
        <w:rPr>
          <w:rFonts w:ascii="Arial" w:eastAsia="Calibri" w:hAnsi="Arial" w:cs="Arial"/>
        </w:rPr>
        <w:t xml:space="preserve"> care homes: CDs must be returned promptly to the pharmacy/GP for disposal. </w:t>
      </w:r>
    </w:p>
    <w:p w14:paraId="01CBD09B" w14:textId="2FE47B86" w:rsidR="006A5633" w:rsidRPr="00923BEB" w:rsidRDefault="001A4532" w:rsidP="00923BEB">
      <w:pPr>
        <w:pStyle w:val="NormalWeb"/>
        <w:numPr>
          <w:ilvl w:val="2"/>
          <w:numId w:val="6"/>
        </w:numPr>
        <w:rPr>
          <w:rFonts w:ascii="Arial" w:eastAsia="Calibri" w:hAnsi="Arial" w:cs="Arial"/>
        </w:rPr>
      </w:pPr>
      <w:r w:rsidRPr="00336542">
        <w:rPr>
          <w:rFonts w:ascii="Arial" w:eastAsia="Calibri" w:hAnsi="Arial" w:cs="Arial"/>
        </w:rPr>
        <w:t>Nursing care homes: CDs must be denatured using approved kits before collection by a licensed waste management company. One staff member records destruction in the CD register, and a second staff member witnesses and signs. Stock balances must be updated accord</w:t>
      </w:r>
    </w:p>
    <w:p w14:paraId="58CE53C0" w14:textId="726AF67F" w:rsidR="006A5633" w:rsidRPr="00336542" w:rsidRDefault="006A5633" w:rsidP="008C0D00">
      <w:pPr>
        <w:pStyle w:val="NormalWeb"/>
        <w:numPr>
          <w:ilvl w:val="2"/>
          <w:numId w:val="6"/>
        </w:numPr>
        <w:spacing w:before="0" w:beforeAutospacing="0" w:after="0" w:afterAutospacing="0"/>
        <w:rPr>
          <w:rFonts w:ascii="Arial" w:eastAsia="Calibri" w:hAnsi="Arial" w:cs="Arial"/>
        </w:rPr>
      </w:pPr>
      <w:r w:rsidRPr="00336542">
        <w:rPr>
          <w:rFonts w:ascii="Arial" w:eastAsia="Calibri" w:hAnsi="Arial" w:cs="Arial"/>
          <w:i/>
          <w:iCs/>
        </w:rPr>
        <w:t>Incidents and Reporting</w:t>
      </w:r>
    </w:p>
    <w:p w14:paraId="1162961C" w14:textId="726AF67F" w:rsidR="006A5633" w:rsidRPr="00336542" w:rsidRDefault="009E5BD9" w:rsidP="008C0D00">
      <w:pPr>
        <w:pStyle w:val="NormalWeb"/>
        <w:numPr>
          <w:ilvl w:val="3"/>
          <w:numId w:val="17"/>
        </w:numPr>
        <w:spacing w:before="0" w:beforeAutospacing="0" w:after="0" w:afterAutospacing="0"/>
        <w:rPr>
          <w:rFonts w:ascii="Arial" w:eastAsia="Calibri" w:hAnsi="Arial" w:cs="Arial"/>
        </w:rPr>
      </w:pPr>
      <w:r w:rsidRPr="00336542">
        <w:rPr>
          <w:rFonts w:ascii="Arial" w:eastAsia="Calibri" w:hAnsi="Arial" w:cs="Arial"/>
        </w:rPr>
        <w:t>Reporting any controlled drug-related incidents promptly.</w:t>
      </w:r>
    </w:p>
    <w:p w14:paraId="1DE4A36D" w14:textId="44543CED" w:rsidR="009E5BD9" w:rsidRDefault="009E5BD9" w:rsidP="008C0D00">
      <w:pPr>
        <w:pStyle w:val="NormalWeb"/>
        <w:numPr>
          <w:ilvl w:val="3"/>
          <w:numId w:val="17"/>
        </w:numPr>
        <w:spacing w:before="0" w:beforeAutospacing="0" w:after="0" w:afterAutospacing="0"/>
        <w:rPr>
          <w:rFonts w:ascii="Arial" w:eastAsia="Calibri" w:hAnsi="Arial" w:cs="Arial"/>
        </w:rPr>
      </w:pPr>
      <w:r w:rsidRPr="00336542">
        <w:rPr>
          <w:rFonts w:ascii="Arial" w:eastAsia="Calibri" w:hAnsi="Arial" w:cs="Arial"/>
        </w:rPr>
        <w:t>Following local procedures and escalating to the local Controlled Drugs Accountable Officer (CDAO) as required</w:t>
      </w:r>
    </w:p>
    <w:p w14:paraId="5BB9EF46" w14:textId="77777777" w:rsidR="00662E5F" w:rsidRPr="0080021C" w:rsidRDefault="00662E5F" w:rsidP="00662E5F">
      <w:pPr>
        <w:pStyle w:val="NormalWeb"/>
        <w:spacing w:before="0" w:beforeAutospacing="0" w:after="0" w:afterAutospacing="0"/>
        <w:ind w:left="2880"/>
        <w:rPr>
          <w:rFonts w:ascii="Arial" w:eastAsia="Calibri" w:hAnsi="Arial" w:cs="Arial"/>
        </w:rPr>
      </w:pPr>
    </w:p>
    <w:p w14:paraId="30A49233" w14:textId="55D8AF05"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60" w:name="_Toc237333944"/>
      <w:bookmarkStart w:id="61" w:name="_Toc237348823"/>
      <w:r w:rsidRPr="00064BB3">
        <w:rPr>
          <w:rFonts w:ascii="Arial" w:eastAsia="Calibri" w:hAnsi="Arial" w:cs="Arial"/>
          <w:b/>
          <w:bCs/>
          <w:color w:val="325083"/>
          <w:sz w:val="30"/>
          <w:szCs w:val="30"/>
        </w:rPr>
        <w:t>Medicines Reconciliation</w:t>
      </w:r>
      <w:bookmarkEnd w:id="60"/>
      <w:bookmarkEnd w:id="61"/>
    </w:p>
    <w:p w14:paraId="41266EC0" w14:textId="77777777" w:rsidR="005642A4" w:rsidRPr="00336542" w:rsidRDefault="005642A4" w:rsidP="3E9E3CA1">
      <w:pPr>
        <w:rPr>
          <w:rFonts w:ascii="Arial" w:eastAsia="Calibri" w:hAnsi="Arial" w:cs="Arial"/>
          <w:i/>
          <w:iCs/>
          <w:sz w:val="24"/>
          <w:szCs w:val="24"/>
        </w:rPr>
      </w:pPr>
      <w:r w:rsidRPr="00336542">
        <w:rPr>
          <w:rFonts w:ascii="Arial" w:eastAsia="Calibri" w:hAnsi="Arial" w:cs="Arial"/>
          <w:i/>
          <w:iCs/>
          <w:sz w:val="24"/>
          <w:szCs w:val="24"/>
        </w:rPr>
        <w:t>Must include:</w:t>
      </w:r>
    </w:p>
    <w:p w14:paraId="7E77099A" w14:textId="1AC995B2" w:rsidR="009E5BD9" w:rsidRPr="00336542" w:rsidRDefault="009E5BD9" w:rsidP="00F24897">
      <w:pPr>
        <w:pStyle w:val="ListParagraph"/>
        <w:numPr>
          <w:ilvl w:val="1"/>
          <w:numId w:val="6"/>
        </w:numPr>
        <w:spacing w:before="100" w:beforeAutospacing="1" w:after="100" w:afterAutospacing="1" w:line="240" w:lineRule="auto"/>
        <w:rPr>
          <w:rFonts w:ascii="Arial" w:eastAsia="Calibri" w:hAnsi="Arial" w:cs="Arial"/>
          <w:sz w:val="24"/>
          <w:szCs w:val="24"/>
          <w:lang w:eastAsia="en-GB"/>
        </w:rPr>
      </w:pPr>
      <w:r w:rsidRPr="00336542">
        <w:rPr>
          <w:rStyle w:val="Strong"/>
          <w:rFonts w:ascii="Arial" w:eastAsia="Calibri" w:hAnsi="Arial" w:cs="Arial"/>
          <w:b w:val="0"/>
          <w:bCs w:val="0"/>
          <w:i/>
          <w:iCs/>
          <w:sz w:val="24"/>
          <w:szCs w:val="24"/>
        </w:rPr>
        <w:t xml:space="preserve">Definition – </w:t>
      </w:r>
      <w:r w:rsidR="4950E332" w:rsidRPr="00336542">
        <w:rPr>
          <w:rStyle w:val="Strong"/>
          <w:rFonts w:ascii="Arial" w:eastAsia="Calibri" w:hAnsi="Arial" w:cs="Arial"/>
          <w:b w:val="0"/>
          <w:bCs w:val="0"/>
          <w:i/>
          <w:iCs/>
          <w:sz w:val="24"/>
          <w:szCs w:val="24"/>
        </w:rPr>
        <w:t>A Process</w:t>
      </w:r>
      <w:r w:rsidR="00E22A09" w:rsidRPr="00336542">
        <w:rPr>
          <w:rFonts w:ascii="Arial" w:eastAsia="Calibri" w:hAnsi="Arial" w:cs="Arial"/>
          <w:kern w:val="0"/>
          <w:sz w:val="24"/>
          <w:szCs w:val="24"/>
          <w:lang w:eastAsia="en-GB"/>
          <w14:ligatures w14:val="none"/>
        </w:rPr>
        <w:t xml:space="preserve"> of comparing the current medicines list with new or updated information after hospital admission, discharge, or appointments</w:t>
      </w:r>
    </w:p>
    <w:p w14:paraId="03B55023" w14:textId="7216F9C9" w:rsidR="009E5BD9" w:rsidRPr="00614F21" w:rsidRDefault="009E5BD9" w:rsidP="00614F21">
      <w:pPr>
        <w:pStyle w:val="ListParagraph"/>
        <w:numPr>
          <w:ilvl w:val="1"/>
          <w:numId w:val="6"/>
        </w:numPr>
        <w:spacing w:before="100" w:beforeAutospacing="1" w:after="100" w:afterAutospacing="1" w:line="240" w:lineRule="auto"/>
        <w:rPr>
          <w:rFonts w:ascii="Arial" w:eastAsia="Calibri" w:hAnsi="Arial" w:cs="Arial"/>
          <w:sz w:val="24"/>
          <w:szCs w:val="24"/>
          <w:lang w:eastAsia="en-GB"/>
        </w:rPr>
      </w:pPr>
      <w:r w:rsidRPr="00336542">
        <w:rPr>
          <w:rFonts w:ascii="Arial" w:eastAsia="Calibri" w:hAnsi="Arial" w:cs="Arial"/>
          <w:kern w:val="0"/>
          <w:sz w:val="24"/>
          <w:szCs w:val="24"/>
          <w:lang w:eastAsia="en-GB"/>
          <w14:ligatures w14:val="none"/>
        </w:rPr>
        <w:t>Purpose of medicines reconciliation; prevent</w:t>
      </w:r>
      <w:r w:rsidRPr="00336542">
        <w:rPr>
          <w:rFonts w:ascii="Arial" w:eastAsia="Calibri" w:hAnsi="Arial" w:cs="Arial"/>
          <w:sz w:val="24"/>
          <w:szCs w:val="24"/>
          <w:lang w:eastAsia="en-GB"/>
        </w:rPr>
        <w:t>ing errors such as missed, duplicated, or incorrect doses</w:t>
      </w:r>
    </w:p>
    <w:p w14:paraId="4F08D5F6" w14:textId="77777777" w:rsidR="009E5BD9" w:rsidRPr="00336542" w:rsidRDefault="009E5BD9" w:rsidP="00F24897">
      <w:pPr>
        <w:pStyle w:val="ListParagraph"/>
        <w:numPr>
          <w:ilvl w:val="1"/>
          <w:numId w:val="6"/>
        </w:numPr>
        <w:spacing w:before="100" w:beforeAutospacing="1" w:after="100" w:afterAutospacing="1" w:line="240" w:lineRule="auto"/>
        <w:rPr>
          <w:rFonts w:ascii="Arial" w:eastAsia="Calibri" w:hAnsi="Arial" w:cs="Arial"/>
          <w:sz w:val="24"/>
          <w:szCs w:val="24"/>
          <w:lang w:eastAsia="en-GB"/>
        </w:rPr>
      </w:pPr>
      <w:r w:rsidRPr="00336542">
        <w:rPr>
          <w:rFonts w:ascii="Arial" w:eastAsia="Calibri" w:hAnsi="Arial" w:cs="Arial"/>
          <w:i/>
          <w:iCs/>
          <w:kern w:val="0"/>
          <w:sz w:val="24"/>
          <w:szCs w:val="24"/>
          <w:lang w:eastAsia="en-GB"/>
          <w14:ligatures w14:val="none"/>
        </w:rPr>
        <w:t>Process</w:t>
      </w:r>
    </w:p>
    <w:p w14:paraId="7D39B23B" w14:textId="77777777" w:rsidR="009E5BD9" w:rsidRPr="00336542" w:rsidRDefault="009E5BD9" w:rsidP="00F24897">
      <w:pPr>
        <w:pStyle w:val="ListParagraph"/>
        <w:numPr>
          <w:ilvl w:val="2"/>
          <w:numId w:val="6"/>
        </w:numPr>
        <w:spacing w:before="100" w:beforeAutospacing="1" w:after="100" w:afterAutospacing="1" w:line="240" w:lineRule="auto"/>
        <w:rPr>
          <w:rFonts w:ascii="Arial" w:eastAsia="Calibri" w:hAnsi="Arial" w:cs="Arial"/>
          <w:sz w:val="24"/>
          <w:szCs w:val="24"/>
          <w:lang w:eastAsia="en-GB"/>
        </w:rPr>
      </w:pPr>
      <w:r w:rsidRPr="00336542">
        <w:rPr>
          <w:rFonts w:ascii="Arial" w:eastAsia="Calibri" w:hAnsi="Arial" w:cs="Arial"/>
          <w:kern w:val="0"/>
          <w:sz w:val="24"/>
          <w:szCs w:val="24"/>
          <w:lang w:eastAsia="en-GB"/>
          <w14:ligatures w14:val="none"/>
        </w:rPr>
        <w:t>Checking medicine name, dose, route, timing</w:t>
      </w:r>
    </w:p>
    <w:p w14:paraId="593B47F6" w14:textId="77777777" w:rsidR="009E5BD9" w:rsidRPr="00336542" w:rsidRDefault="009E5BD9" w:rsidP="00F24897">
      <w:pPr>
        <w:pStyle w:val="ListParagraph"/>
        <w:numPr>
          <w:ilvl w:val="2"/>
          <w:numId w:val="6"/>
        </w:numPr>
        <w:spacing w:before="100" w:beforeAutospacing="1" w:after="100" w:afterAutospacing="1" w:line="240" w:lineRule="auto"/>
        <w:rPr>
          <w:rFonts w:ascii="Arial" w:eastAsia="Calibri" w:hAnsi="Arial" w:cs="Arial"/>
          <w:sz w:val="24"/>
          <w:szCs w:val="24"/>
          <w:lang w:eastAsia="en-GB"/>
        </w:rPr>
      </w:pPr>
      <w:r w:rsidRPr="00336542">
        <w:rPr>
          <w:rFonts w:ascii="Arial" w:eastAsia="Calibri" w:hAnsi="Arial" w:cs="Arial"/>
          <w:kern w:val="0"/>
          <w:sz w:val="24"/>
          <w:szCs w:val="24"/>
          <w:lang w:eastAsia="en-GB"/>
          <w14:ligatures w14:val="none"/>
        </w:rPr>
        <w:t>Identifying medicines changed, stopped, or added</w:t>
      </w:r>
    </w:p>
    <w:p w14:paraId="1449C363" w14:textId="77777777" w:rsidR="009E5BD9" w:rsidRPr="00336542" w:rsidRDefault="009E5BD9" w:rsidP="00F24897">
      <w:pPr>
        <w:pStyle w:val="ListParagraph"/>
        <w:numPr>
          <w:ilvl w:val="2"/>
          <w:numId w:val="6"/>
        </w:numPr>
        <w:spacing w:before="100" w:beforeAutospacing="1" w:after="100" w:afterAutospacing="1" w:line="240" w:lineRule="auto"/>
        <w:rPr>
          <w:rFonts w:ascii="Arial" w:eastAsia="Calibri" w:hAnsi="Arial" w:cs="Arial"/>
          <w:sz w:val="24"/>
          <w:szCs w:val="24"/>
          <w:lang w:eastAsia="en-GB"/>
        </w:rPr>
      </w:pPr>
      <w:r w:rsidRPr="00336542">
        <w:rPr>
          <w:rFonts w:ascii="Arial" w:eastAsia="Calibri" w:hAnsi="Arial" w:cs="Arial"/>
          <w:kern w:val="0"/>
          <w:sz w:val="24"/>
          <w:szCs w:val="24"/>
          <w:lang w:eastAsia="en-GB"/>
          <w14:ligatures w14:val="none"/>
        </w:rPr>
        <w:t>Confirming quantity supplied and sufficiency until next scheduled supply</w:t>
      </w:r>
    </w:p>
    <w:p w14:paraId="30D24D92" w14:textId="77777777" w:rsidR="009E5BD9" w:rsidRPr="00336542" w:rsidRDefault="009E5BD9" w:rsidP="00F24897">
      <w:pPr>
        <w:pStyle w:val="ListParagraph"/>
        <w:numPr>
          <w:ilvl w:val="2"/>
          <w:numId w:val="6"/>
        </w:numPr>
        <w:spacing w:before="100" w:beforeAutospacing="1" w:after="100" w:afterAutospacing="1" w:line="240" w:lineRule="auto"/>
        <w:rPr>
          <w:rFonts w:ascii="Arial" w:eastAsia="Calibri" w:hAnsi="Arial" w:cs="Arial"/>
          <w:sz w:val="24"/>
          <w:szCs w:val="24"/>
          <w:lang w:eastAsia="en-GB"/>
        </w:rPr>
      </w:pPr>
      <w:r w:rsidRPr="00336542">
        <w:rPr>
          <w:rFonts w:ascii="Arial" w:eastAsia="Calibri" w:hAnsi="Arial" w:cs="Arial"/>
          <w:kern w:val="0"/>
          <w:sz w:val="24"/>
          <w:szCs w:val="24"/>
          <w:lang w:eastAsia="en-GB"/>
          <w14:ligatures w14:val="none"/>
        </w:rPr>
        <w:t>Individuals responsible for completing medicines reconciliation; Only trained and competent healthcare support workers may carry out reconciliation under supervision</w:t>
      </w:r>
    </w:p>
    <w:p w14:paraId="00BC03E6" w14:textId="5EDB0EA0" w:rsidR="009E5BD9" w:rsidRPr="00614F21" w:rsidRDefault="009E5BD9" w:rsidP="00614F21">
      <w:pPr>
        <w:pStyle w:val="ListParagraph"/>
        <w:numPr>
          <w:ilvl w:val="1"/>
          <w:numId w:val="6"/>
        </w:numPr>
        <w:spacing w:before="100" w:beforeAutospacing="1" w:after="100" w:afterAutospacing="1" w:line="240" w:lineRule="auto"/>
        <w:rPr>
          <w:rFonts w:ascii="Arial" w:eastAsia="Calibri" w:hAnsi="Arial" w:cs="Arial"/>
          <w:sz w:val="24"/>
          <w:szCs w:val="24"/>
        </w:rPr>
      </w:pPr>
      <w:r w:rsidRPr="00336542">
        <w:rPr>
          <w:rFonts w:ascii="Arial" w:eastAsia="Calibri" w:hAnsi="Arial" w:cs="Arial"/>
          <w:kern w:val="0"/>
          <w:sz w:val="24"/>
          <w:szCs w:val="24"/>
          <w:lang w:eastAsia="en-GB"/>
          <w14:ligatures w14:val="none"/>
        </w:rPr>
        <w:t>Escalating discrepancies to GP, hospital, or pharmacy and communicate outcomes</w:t>
      </w:r>
    </w:p>
    <w:p w14:paraId="79B002F7" w14:textId="6FDA88C8" w:rsidR="009E5BD9" w:rsidRPr="00336542" w:rsidRDefault="00862782" w:rsidP="00F24897">
      <w:pPr>
        <w:pStyle w:val="ListParagraph"/>
        <w:numPr>
          <w:ilvl w:val="1"/>
          <w:numId w:val="6"/>
        </w:numPr>
        <w:spacing w:before="100" w:beforeAutospacing="1" w:after="100" w:afterAutospacing="1" w:line="240" w:lineRule="auto"/>
        <w:rPr>
          <w:rFonts w:ascii="Arial" w:eastAsia="Calibri" w:hAnsi="Arial" w:cs="Arial"/>
          <w:sz w:val="24"/>
          <w:szCs w:val="24"/>
        </w:rPr>
      </w:pPr>
      <w:r w:rsidRPr="00336542">
        <w:rPr>
          <w:rFonts w:ascii="Arial" w:eastAsia="Calibri" w:hAnsi="Arial" w:cs="Arial"/>
          <w:i/>
          <w:iCs/>
          <w:sz w:val="24"/>
          <w:szCs w:val="24"/>
        </w:rPr>
        <w:t>Recording</w:t>
      </w:r>
    </w:p>
    <w:p w14:paraId="072F416B" w14:textId="1F68A8FC" w:rsidR="009E5BD9" w:rsidRPr="00336542" w:rsidRDefault="001E6220" w:rsidP="00F24897">
      <w:pPr>
        <w:pStyle w:val="ListParagraph"/>
        <w:numPr>
          <w:ilvl w:val="2"/>
          <w:numId w:val="6"/>
        </w:numPr>
        <w:spacing w:before="100" w:beforeAutospacing="1" w:after="100" w:afterAutospacing="1" w:line="240" w:lineRule="auto"/>
        <w:rPr>
          <w:rFonts w:ascii="Arial" w:eastAsia="Calibri" w:hAnsi="Arial" w:cs="Arial"/>
          <w:sz w:val="24"/>
          <w:szCs w:val="24"/>
          <w:lang w:val="it-IT"/>
        </w:rPr>
      </w:pPr>
      <w:r w:rsidRPr="00336542">
        <w:rPr>
          <w:rFonts w:ascii="Arial" w:eastAsia="Calibri" w:hAnsi="Arial" w:cs="Arial"/>
          <w:sz w:val="24"/>
          <w:szCs w:val="24"/>
          <w:lang w:val="it-IT"/>
        </w:rPr>
        <w:t>Documenting accurately in MAR/e-MAR</w:t>
      </w:r>
    </w:p>
    <w:p w14:paraId="62826F28" w14:textId="31F20F76" w:rsidR="009E5BD9" w:rsidRPr="00336542" w:rsidRDefault="001E6220" w:rsidP="00F24897">
      <w:pPr>
        <w:pStyle w:val="ListParagraph"/>
        <w:numPr>
          <w:ilvl w:val="2"/>
          <w:numId w:val="6"/>
        </w:numPr>
        <w:spacing w:before="100" w:beforeAutospacing="1" w:after="100" w:afterAutospacing="1" w:line="240" w:lineRule="auto"/>
        <w:rPr>
          <w:rFonts w:ascii="Arial" w:eastAsia="Calibri" w:hAnsi="Arial" w:cs="Arial"/>
          <w:sz w:val="24"/>
          <w:szCs w:val="24"/>
        </w:rPr>
      </w:pPr>
      <w:r w:rsidRPr="00336542">
        <w:rPr>
          <w:rFonts w:ascii="Arial" w:eastAsia="Calibri" w:hAnsi="Arial" w:cs="Arial"/>
          <w:sz w:val="24"/>
          <w:szCs w:val="24"/>
        </w:rPr>
        <w:t>Updating care plans as needed</w:t>
      </w:r>
    </w:p>
    <w:p w14:paraId="2374481A" w14:textId="2DDD92CE" w:rsidR="00336542" w:rsidRDefault="001E6220" w:rsidP="008C0D00">
      <w:pPr>
        <w:pStyle w:val="ListParagraph"/>
        <w:numPr>
          <w:ilvl w:val="2"/>
          <w:numId w:val="6"/>
        </w:numPr>
        <w:spacing w:before="100" w:beforeAutospacing="1" w:after="100" w:afterAutospacing="1" w:line="240" w:lineRule="auto"/>
        <w:rPr>
          <w:rFonts w:ascii="Arial" w:eastAsia="Calibri" w:hAnsi="Arial" w:cs="Arial"/>
          <w:sz w:val="24"/>
          <w:szCs w:val="24"/>
        </w:rPr>
      </w:pPr>
      <w:r w:rsidRPr="00336542">
        <w:rPr>
          <w:rFonts w:ascii="Arial" w:eastAsia="Calibri" w:hAnsi="Arial" w:cs="Arial"/>
          <w:sz w:val="24"/>
          <w:szCs w:val="24"/>
        </w:rPr>
        <w:t>Confirming stock levels and reorder if required</w:t>
      </w:r>
    </w:p>
    <w:p w14:paraId="0877C1E0" w14:textId="77777777" w:rsidR="00662E5F" w:rsidRDefault="00662E5F" w:rsidP="00662E5F">
      <w:pPr>
        <w:pStyle w:val="ListParagraph"/>
        <w:spacing w:before="100" w:beforeAutospacing="1" w:after="100" w:afterAutospacing="1" w:line="240" w:lineRule="auto"/>
        <w:ind w:left="2340"/>
        <w:rPr>
          <w:rFonts w:ascii="Arial" w:eastAsia="Calibri" w:hAnsi="Arial" w:cs="Arial"/>
          <w:sz w:val="24"/>
          <w:szCs w:val="24"/>
        </w:rPr>
      </w:pPr>
    </w:p>
    <w:p w14:paraId="6B974626" w14:textId="77777777" w:rsidR="00662E5F" w:rsidRDefault="00662E5F" w:rsidP="00662E5F">
      <w:pPr>
        <w:pStyle w:val="ListParagraph"/>
        <w:spacing w:before="100" w:beforeAutospacing="1" w:after="100" w:afterAutospacing="1" w:line="240" w:lineRule="auto"/>
        <w:ind w:left="2340"/>
        <w:rPr>
          <w:rFonts w:ascii="Arial" w:eastAsia="Calibri" w:hAnsi="Arial" w:cs="Arial"/>
          <w:sz w:val="24"/>
          <w:szCs w:val="24"/>
        </w:rPr>
      </w:pPr>
    </w:p>
    <w:p w14:paraId="6B28768E" w14:textId="77777777" w:rsidR="00662E5F" w:rsidRDefault="00662E5F" w:rsidP="00662E5F">
      <w:pPr>
        <w:pStyle w:val="ListParagraph"/>
        <w:spacing w:before="100" w:beforeAutospacing="1" w:after="100" w:afterAutospacing="1" w:line="240" w:lineRule="auto"/>
        <w:ind w:left="2340"/>
        <w:rPr>
          <w:rFonts w:ascii="Arial" w:eastAsia="Calibri" w:hAnsi="Arial" w:cs="Arial"/>
          <w:sz w:val="24"/>
          <w:szCs w:val="24"/>
        </w:rPr>
      </w:pPr>
    </w:p>
    <w:p w14:paraId="05530868" w14:textId="77777777" w:rsidR="00662E5F" w:rsidRDefault="00662E5F" w:rsidP="00662E5F">
      <w:pPr>
        <w:pStyle w:val="ListParagraph"/>
        <w:spacing w:before="100" w:beforeAutospacing="1" w:after="100" w:afterAutospacing="1" w:line="240" w:lineRule="auto"/>
        <w:ind w:left="2340"/>
        <w:rPr>
          <w:rFonts w:ascii="Arial" w:eastAsia="Calibri" w:hAnsi="Arial" w:cs="Arial"/>
          <w:sz w:val="24"/>
          <w:szCs w:val="24"/>
        </w:rPr>
      </w:pPr>
    </w:p>
    <w:p w14:paraId="7AD38214" w14:textId="77777777" w:rsidR="00662E5F" w:rsidRPr="008C0D00" w:rsidRDefault="00662E5F" w:rsidP="00662E5F">
      <w:pPr>
        <w:pStyle w:val="ListParagraph"/>
        <w:spacing w:before="100" w:beforeAutospacing="1" w:after="100" w:afterAutospacing="1" w:line="240" w:lineRule="auto"/>
        <w:ind w:left="2340"/>
        <w:rPr>
          <w:rFonts w:ascii="Arial" w:eastAsia="Calibri" w:hAnsi="Arial" w:cs="Arial"/>
          <w:sz w:val="24"/>
          <w:szCs w:val="24"/>
        </w:rPr>
      </w:pPr>
    </w:p>
    <w:p w14:paraId="7D3D0386" w14:textId="7DD7707D" w:rsidR="00862782" w:rsidRPr="00064BB3" w:rsidRDefault="1E30A876" w:rsidP="00064BB3">
      <w:pPr>
        <w:pStyle w:val="Heading2"/>
        <w:numPr>
          <w:ilvl w:val="0"/>
          <w:numId w:val="6"/>
        </w:numPr>
        <w:spacing w:before="0" w:after="0"/>
        <w:rPr>
          <w:rFonts w:ascii="Arial" w:eastAsia="Calibri" w:hAnsi="Arial" w:cs="Arial"/>
          <w:b/>
          <w:bCs/>
          <w:color w:val="325083"/>
          <w:sz w:val="30"/>
          <w:szCs w:val="30"/>
        </w:rPr>
      </w:pPr>
      <w:bookmarkStart w:id="62" w:name="_Int_AQTqCjLZ"/>
      <w:bookmarkStart w:id="63" w:name="_Toc237333945"/>
      <w:bookmarkStart w:id="64" w:name="_Toc237348824"/>
      <w:r w:rsidRPr="00064BB3">
        <w:rPr>
          <w:rFonts w:ascii="Arial" w:eastAsia="Calibri" w:hAnsi="Arial" w:cs="Arial"/>
          <w:b/>
          <w:bCs/>
          <w:color w:val="325083"/>
          <w:sz w:val="30"/>
          <w:szCs w:val="30"/>
        </w:rPr>
        <w:t>Ordering and</w:t>
      </w:r>
      <w:bookmarkEnd w:id="62"/>
      <w:r w:rsidR="009E5BD9" w:rsidRPr="00064BB3">
        <w:rPr>
          <w:rFonts w:ascii="Arial" w:eastAsia="Calibri" w:hAnsi="Arial" w:cs="Arial"/>
          <w:b/>
          <w:bCs/>
          <w:color w:val="325083"/>
          <w:sz w:val="30"/>
          <w:szCs w:val="30"/>
        </w:rPr>
        <w:t xml:space="preserve"> Receiving </w:t>
      </w:r>
      <w:r w:rsidR="00862782" w:rsidRPr="00064BB3">
        <w:rPr>
          <w:rFonts w:ascii="Arial" w:eastAsia="Calibri" w:hAnsi="Arial" w:cs="Arial"/>
          <w:b/>
          <w:bCs/>
          <w:color w:val="325083"/>
          <w:sz w:val="30"/>
          <w:szCs w:val="30"/>
        </w:rPr>
        <w:t>Medicines</w:t>
      </w:r>
      <w:bookmarkEnd w:id="63"/>
      <w:bookmarkEnd w:id="64"/>
    </w:p>
    <w:p w14:paraId="3AFD1527"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08C3495C" w14:textId="63DAFF91" w:rsidR="00862782" w:rsidRPr="00336542" w:rsidRDefault="001E6220" w:rsidP="008C0D00">
      <w:pPr>
        <w:pStyle w:val="CommentText"/>
        <w:numPr>
          <w:ilvl w:val="1"/>
          <w:numId w:val="6"/>
        </w:numPr>
        <w:spacing w:after="0"/>
        <w:rPr>
          <w:rFonts w:ascii="Arial" w:eastAsia="Calibri" w:hAnsi="Arial" w:cs="Arial"/>
          <w:sz w:val="24"/>
          <w:szCs w:val="24"/>
        </w:rPr>
      </w:pPr>
      <w:r w:rsidRPr="00336542">
        <w:rPr>
          <w:rFonts w:ascii="Arial" w:eastAsia="Calibri" w:hAnsi="Arial" w:cs="Arial"/>
          <w:sz w:val="24"/>
          <w:szCs w:val="24"/>
        </w:rPr>
        <w:t>Ordering process for regular, PRN, and specialist medicines</w:t>
      </w:r>
    </w:p>
    <w:p w14:paraId="3818618C" w14:textId="4E74FA6D" w:rsidR="00862782" w:rsidRPr="00336542" w:rsidRDefault="001E6220" w:rsidP="00614F21">
      <w:pPr>
        <w:pStyle w:val="CommentText"/>
        <w:numPr>
          <w:ilvl w:val="1"/>
          <w:numId w:val="6"/>
        </w:numPr>
        <w:spacing w:after="0"/>
        <w:rPr>
          <w:rFonts w:ascii="Arial" w:eastAsia="Calibri" w:hAnsi="Arial" w:cs="Arial"/>
          <w:sz w:val="24"/>
          <w:szCs w:val="24"/>
        </w:rPr>
      </w:pPr>
      <w:r w:rsidRPr="00336542">
        <w:rPr>
          <w:rFonts w:ascii="Arial" w:eastAsia="Calibri" w:hAnsi="Arial" w:cs="Arial"/>
          <w:sz w:val="24"/>
          <w:szCs w:val="24"/>
        </w:rPr>
        <w:t>Pharmacy/dispensing doctor and out-of-hours arrangements</w:t>
      </w:r>
    </w:p>
    <w:p w14:paraId="7C4D203B" w14:textId="1E732E22" w:rsidR="00862782" w:rsidRPr="00336542" w:rsidRDefault="001E6220" w:rsidP="00614F21">
      <w:pPr>
        <w:pStyle w:val="CommentText"/>
        <w:numPr>
          <w:ilvl w:val="1"/>
          <w:numId w:val="6"/>
        </w:numPr>
        <w:spacing w:after="0"/>
        <w:rPr>
          <w:rFonts w:ascii="Arial" w:eastAsia="Calibri" w:hAnsi="Arial" w:cs="Arial"/>
          <w:sz w:val="24"/>
          <w:szCs w:val="24"/>
        </w:rPr>
      </w:pPr>
      <w:r w:rsidRPr="00336542">
        <w:rPr>
          <w:rFonts w:ascii="Arial" w:eastAsia="Calibri" w:hAnsi="Arial" w:cs="Arial"/>
          <w:sz w:val="24"/>
          <w:szCs w:val="24"/>
        </w:rPr>
        <w:t>Maintaining accurate records to ensure adequate supply and minimise waste</w:t>
      </w:r>
    </w:p>
    <w:p w14:paraId="1C0C92ED" w14:textId="1E87F1B0" w:rsidR="00862782" w:rsidRPr="00336542" w:rsidRDefault="00862782" w:rsidP="008C0D00">
      <w:pPr>
        <w:pStyle w:val="CommentText"/>
        <w:numPr>
          <w:ilvl w:val="1"/>
          <w:numId w:val="6"/>
        </w:numPr>
        <w:spacing w:after="0"/>
        <w:rPr>
          <w:rFonts w:ascii="Arial" w:eastAsia="Calibri" w:hAnsi="Arial" w:cs="Arial"/>
          <w:sz w:val="24"/>
          <w:szCs w:val="24"/>
        </w:rPr>
      </w:pPr>
      <w:r w:rsidRPr="00336542">
        <w:rPr>
          <w:rFonts w:ascii="Arial" w:eastAsia="Calibri" w:hAnsi="Arial" w:cs="Arial"/>
          <w:i/>
          <w:iCs/>
          <w:sz w:val="24"/>
          <w:szCs w:val="24"/>
        </w:rPr>
        <w:t>Receiving Medicines</w:t>
      </w:r>
    </w:p>
    <w:p w14:paraId="70A0DF14" w14:textId="5886ACAD" w:rsidR="00862782" w:rsidRPr="00336542" w:rsidRDefault="001E6220" w:rsidP="008C0D00">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Checking deliveries against orders and MAR/e-MAR</w:t>
      </w:r>
    </w:p>
    <w:p w14:paraId="6CED1FA3" w14:textId="5E74F704" w:rsidR="00862782" w:rsidRPr="00336542" w:rsidRDefault="001E6220" w:rsidP="00923BEB">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Comparing old and new MAR records for changes</w:t>
      </w:r>
    </w:p>
    <w:p w14:paraId="4D9F9BB2" w14:textId="595A214D" w:rsidR="00862782" w:rsidRPr="00336542" w:rsidRDefault="001E6220" w:rsidP="00923BEB">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Verifying and updating stock balances, including double-check by second competent person</w:t>
      </w:r>
    </w:p>
    <w:p w14:paraId="142B9AAF" w14:textId="14196874" w:rsidR="00862782" w:rsidRDefault="001E6220" w:rsidP="3E9E3CA1">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Following up on acute orders and interim prescriptions</w:t>
      </w:r>
    </w:p>
    <w:p w14:paraId="409ADF1F" w14:textId="77777777" w:rsidR="00662E5F" w:rsidRPr="00614F21" w:rsidRDefault="00662E5F" w:rsidP="00662E5F">
      <w:pPr>
        <w:pStyle w:val="CommentText"/>
        <w:spacing w:after="0"/>
        <w:ind w:left="2340"/>
        <w:rPr>
          <w:rFonts w:ascii="Arial" w:eastAsia="Calibri" w:hAnsi="Arial" w:cs="Arial"/>
          <w:sz w:val="24"/>
          <w:szCs w:val="24"/>
        </w:rPr>
      </w:pPr>
    </w:p>
    <w:p w14:paraId="67D9D6A8" w14:textId="49377D2F"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65" w:name="_Toc237333946"/>
      <w:bookmarkStart w:id="66" w:name="_Toc237348825"/>
      <w:r w:rsidRPr="00064BB3">
        <w:rPr>
          <w:rFonts w:ascii="Arial" w:eastAsia="Calibri" w:hAnsi="Arial" w:cs="Arial"/>
          <w:b/>
          <w:bCs/>
          <w:color w:val="325083"/>
          <w:sz w:val="30"/>
          <w:szCs w:val="30"/>
        </w:rPr>
        <w:t>Safe Storage of Medicines</w:t>
      </w:r>
      <w:bookmarkEnd w:id="65"/>
      <w:bookmarkEnd w:id="66"/>
    </w:p>
    <w:p w14:paraId="7B2D75DA"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0E06F9A4" w14:textId="43C6F01F" w:rsidR="00862782" w:rsidRPr="00336542" w:rsidRDefault="00862782"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i/>
          <w:iCs/>
        </w:rPr>
        <w:t xml:space="preserve">Security </w:t>
      </w:r>
    </w:p>
    <w:p w14:paraId="6D034061" w14:textId="1AA512A0" w:rsidR="00862782" w:rsidRPr="00336542" w:rsidRDefault="001E6220" w:rsidP="00F24897">
      <w:pPr>
        <w:pStyle w:val="NormalWeb"/>
        <w:numPr>
          <w:ilvl w:val="2"/>
          <w:numId w:val="6"/>
        </w:numPr>
        <w:rPr>
          <w:rFonts w:ascii="Arial" w:eastAsia="Calibri" w:hAnsi="Arial" w:cs="Arial"/>
        </w:rPr>
      </w:pPr>
      <w:r w:rsidRPr="00336542">
        <w:rPr>
          <w:rFonts w:ascii="Arial" w:eastAsia="Calibri" w:hAnsi="Arial" w:cs="Arial"/>
        </w:rPr>
        <w:t>Maintaining secure storage and key access</w:t>
      </w:r>
    </w:p>
    <w:p w14:paraId="044C20ED" w14:textId="34E07756" w:rsidR="00862782" w:rsidRPr="00336542" w:rsidRDefault="001E6220" w:rsidP="00F24897">
      <w:pPr>
        <w:pStyle w:val="NormalWeb"/>
        <w:numPr>
          <w:ilvl w:val="2"/>
          <w:numId w:val="6"/>
        </w:numPr>
        <w:rPr>
          <w:rFonts w:ascii="Arial" w:eastAsia="Calibri" w:hAnsi="Arial" w:cs="Arial"/>
        </w:rPr>
      </w:pPr>
      <w:r w:rsidRPr="00336542">
        <w:rPr>
          <w:rFonts w:ascii="Arial" w:eastAsia="Calibri" w:hAnsi="Arial" w:cs="Arial"/>
        </w:rPr>
        <w:t>Applying stock rotation, using medicines in order of expiry,</w:t>
      </w:r>
    </w:p>
    <w:p w14:paraId="76A284F5" w14:textId="0701BEC0" w:rsidR="00862782" w:rsidRPr="00923BEB" w:rsidRDefault="001E6220" w:rsidP="00923BEB">
      <w:pPr>
        <w:pStyle w:val="NormalWeb"/>
        <w:numPr>
          <w:ilvl w:val="2"/>
          <w:numId w:val="6"/>
        </w:numPr>
        <w:rPr>
          <w:rFonts w:ascii="Arial" w:eastAsia="Calibri" w:hAnsi="Arial" w:cs="Arial"/>
        </w:rPr>
      </w:pPr>
      <w:r w:rsidRPr="00336542">
        <w:rPr>
          <w:rFonts w:ascii="Arial" w:eastAsia="Calibri" w:hAnsi="Arial" w:cs="Arial"/>
        </w:rPr>
        <w:t>Using appropriate storage location documented in care plan</w:t>
      </w:r>
    </w:p>
    <w:p w14:paraId="3201D26D" w14:textId="45F12A7F"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Temperature Monitoring</w:t>
      </w:r>
    </w:p>
    <w:p w14:paraId="3942C9CB" w14:textId="3B2927BC"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Room temperature: below 25°C</w:t>
      </w:r>
    </w:p>
    <w:p w14:paraId="6C0A32ED" w14:textId="0254C6FA" w:rsidR="00862782" w:rsidRPr="00336542" w:rsidRDefault="00862782" w:rsidP="00F24897">
      <w:pPr>
        <w:pStyle w:val="NormalWeb"/>
        <w:numPr>
          <w:ilvl w:val="2"/>
          <w:numId w:val="6"/>
        </w:numPr>
        <w:rPr>
          <w:rFonts w:ascii="Arial" w:eastAsia="Calibri" w:hAnsi="Arial" w:cs="Arial"/>
        </w:rPr>
      </w:pPr>
      <w:r w:rsidRPr="00336542">
        <w:rPr>
          <w:rFonts w:ascii="Arial" w:eastAsia="Calibri" w:hAnsi="Arial" w:cs="Arial"/>
        </w:rPr>
        <w:t>Refrigerated: 2–8°C, monitor daily and record</w:t>
      </w:r>
    </w:p>
    <w:p w14:paraId="21E17016" w14:textId="30F1EC0C" w:rsidR="00862782" w:rsidRPr="00923BEB" w:rsidRDefault="001E6220" w:rsidP="00923BEB">
      <w:pPr>
        <w:pStyle w:val="NormalWeb"/>
        <w:numPr>
          <w:ilvl w:val="2"/>
          <w:numId w:val="6"/>
        </w:numPr>
        <w:rPr>
          <w:rFonts w:ascii="Arial" w:eastAsia="Calibri" w:hAnsi="Arial" w:cs="Arial"/>
        </w:rPr>
      </w:pPr>
      <w:r w:rsidRPr="00336542">
        <w:rPr>
          <w:rFonts w:ascii="Arial" w:eastAsia="Calibri" w:hAnsi="Arial" w:cs="Arial"/>
        </w:rPr>
        <w:t>Using appropriate storage location documented in care plan</w:t>
      </w:r>
    </w:p>
    <w:p w14:paraId="15507F89" w14:textId="17AAB22C" w:rsidR="00862782" w:rsidRPr="00336542" w:rsidRDefault="00862782" w:rsidP="00F24897">
      <w:pPr>
        <w:pStyle w:val="NormalWeb"/>
        <w:numPr>
          <w:ilvl w:val="1"/>
          <w:numId w:val="6"/>
        </w:numPr>
        <w:rPr>
          <w:rFonts w:ascii="Arial" w:eastAsia="Calibri" w:hAnsi="Arial" w:cs="Arial"/>
        </w:rPr>
      </w:pPr>
      <w:r w:rsidRPr="00336542">
        <w:rPr>
          <w:rFonts w:ascii="Arial" w:eastAsia="Calibri" w:hAnsi="Arial" w:cs="Arial"/>
          <w:i/>
          <w:iCs/>
        </w:rPr>
        <w:t>Locked Storag</w:t>
      </w:r>
      <w:r w:rsidR="2DF2D55F" w:rsidRPr="00336542">
        <w:rPr>
          <w:rFonts w:ascii="Arial" w:eastAsia="Calibri" w:hAnsi="Arial" w:cs="Arial"/>
          <w:i/>
          <w:iCs/>
        </w:rPr>
        <w:t>e</w:t>
      </w:r>
    </w:p>
    <w:p w14:paraId="3CF5BA85" w14:textId="78AD3BA0" w:rsidR="00862782" w:rsidRDefault="00862782" w:rsidP="00614F21">
      <w:pPr>
        <w:pStyle w:val="NormalWeb"/>
        <w:numPr>
          <w:ilvl w:val="2"/>
          <w:numId w:val="6"/>
        </w:numPr>
        <w:rPr>
          <w:rFonts w:ascii="Arial" w:eastAsia="Calibri" w:hAnsi="Arial" w:cs="Arial"/>
        </w:rPr>
      </w:pPr>
      <w:r w:rsidRPr="00336542">
        <w:rPr>
          <w:rFonts w:ascii="Arial" w:eastAsia="Calibri" w:hAnsi="Arial" w:cs="Arial"/>
        </w:rPr>
        <w:t>Risk assessment required where necessary (unauthorised access or specific mental health needs</w:t>
      </w:r>
      <w:r w:rsidR="001E6220" w:rsidRPr="00336542">
        <w:rPr>
          <w:rFonts w:ascii="Arial" w:eastAsia="Calibri" w:hAnsi="Arial" w:cs="Arial"/>
        </w:rPr>
        <w:t xml:space="preserve"> of the </w:t>
      </w:r>
      <w:r w:rsidR="4627475A" w:rsidRPr="00336542">
        <w:rPr>
          <w:rFonts w:ascii="Arial" w:eastAsia="Calibri" w:hAnsi="Arial" w:cs="Arial"/>
        </w:rPr>
        <w:t>individual)</w:t>
      </w:r>
    </w:p>
    <w:p w14:paraId="29073B1D" w14:textId="77777777" w:rsidR="00662E5F" w:rsidRPr="00614F21" w:rsidRDefault="00662E5F" w:rsidP="00662E5F">
      <w:pPr>
        <w:pStyle w:val="NormalWeb"/>
        <w:ind w:left="2340"/>
        <w:rPr>
          <w:rFonts w:ascii="Arial" w:eastAsia="Calibri" w:hAnsi="Arial" w:cs="Arial"/>
        </w:rPr>
      </w:pPr>
    </w:p>
    <w:p w14:paraId="3A014F37" w14:textId="3A7B42FB"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67" w:name="_Toc237333947"/>
      <w:bookmarkStart w:id="68" w:name="_Toc237348826"/>
      <w:r w:rsidRPr="00064BB3">
        <w:rPr>
          <w:rFonts w:ascii="Arial" w:eastAsia="Calibri" w:hAnsi="Arial" w:cs="Arial"/>
          <w:b/>
          <w:bCs/>
          <w:color w:val="325083"/>
          <w:sz w:val="30"/>
          <w:szCs w:val="30"/>
        </w:rPr>
        <w:t>Disposal of Medicines</w:t>
      </w:r>
      <w:bookmarkEnd w:id="67"/>
      <w:bookmarkEnd w:id="68"/>
    </w:p>
    <w:p w14:paraId="47851DE2"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7D4A2D78" w14:textId="442B78FF" w:rsidR="00FD00ED" w:rsidRPr="00336542" w:rsidRDefault="00FD00ED" w:rsidP="008C0D00">
      <w:pPr>
        <w:pStyle w:val="NormalWeb"/>
        <w:numPr>
          <w:ilvl w:val="1"/>
          <w:numId w:val="6"/>
        </w:numPr>
        <w:spacing w:before="0" w:beforeAutospacing="0" w:after="0" w:afterAutospacing="0"/>
        <w:rPr>
          <w:rFonts w:ascii="Arial" w:eastAsia="Calibri" w:hAnsi="Arial" w:cs="Arial"/>
        </w:rPr>
      </w:pPr>
      <w:r w:rsidRPr="00336542">
        <w:rPr>
          <w:rStyle w:val="Strong"/>
          <w:rFonts w:ascii="Arial" w:eastAsia="Calibri" w:hAnsi="Arial" w:cs="Arial"/>
          <w:b w:val="0"/>
          <w:bCs w:val="0"/>
          <w:i/>
          <w:iCs/>
        </w:rPr>
        <w:t>General Principles</w:t>
      </w:r>
    </w:p>
    <w:p w14:paraId="340D5D2B" w14:textId="3616E619" w:rsidR="00FD00ED" w:rsidRPr="00336542" w:rsidRDefault="00FD00ED" w:rsidP="00F24897">
      <w:pPr>
        <w:pStyle w:val="NormalWeb"/>
        <w:numPr>
          <w:ilvl w:val="2"/>
          <w:numId w:val="6"/>
        </w:numPr>
        <w:rPr>
          <w:rFonts w:ascii="Arial" w:eastAsia="Calibri" w:hAnsi="Arial" w:cs="Arial"/>
        </w:rPr>
      </w:pPr>
      <w:r w:rsidRPr="00336542">
        <w:rPr>
          <w:rFonts w:ascii="Arial" w:eastAsia="Calibri" w:hAnsi="Arial" w:cs="Arial"/>
        </w:rPr>
        <w:t xml:space="preserve">Medicines no longer needed must </w:t>
      </w:r>
      <w:r w:rsidRPr="00336542">
        <w:rPr>
          <w:rStyle w:val="Strong"/>
          <w:rFonts w:ascii="Arial" w:eastAsia="Calibri" w:hAnsi="Arial" w:cs="Arial"/>
          <w:b w:val="0"/>
          <w:bCs w:val="0"/>
        </w:rPr>
        <w:t>never be disposed of in domestic or general waste</w:t>
      </w:r>
    </w:p>
    <w:p w14:paraId="2B2A4503" w14:textId="17C0206F" w:rsidR="00FD00ED" w:rsidRPr="00336542" w:rsidRDefault="00FD00ED" w:rsidP="00614F21">
      <w:pPr>
        <w:pStyle w:val="NormalWeb"/>
        <w:numPr>
          <w:ilvl w:val="2"/>
          <w:numId w:val="6"/>
        </w:numPr>
        <w:rPr>
          <w:rFonts w:ascii="Arial" w:eastAsia="Calibri" w:hAnsi="Arial" w:cs="Arial"/>
        </w:rPr>
      </w:pPr>
      <w:r w:rsidRPr="00336542">
        <w:rPr>
          <w:rFonts w:ascii="Arial" w:eastAsia="Calibri" w:hAnsi="Arial" w:cs="Arial"/>
        </w:rPr>
        <w:t xml:space="preserve">Medicines awaiting disposal should be stored </w:t>
      </w:r>
      <w:r w:rsidRPr="00336542">
        <w:rPr>
          <w:rStyle w:val="Strong"/>
          <w:rFonts w:ascii="Arial" w:eastAsia="Calibri" w:hAnsi="Arial" w:cs="Arial"/>
          <w:b w:val="0"/>
          <w:bCs w:val="0"/>
        </w:rPr>
        <w:t>securely and safely</w:t>
      </w:r>
      <w:r w:rsidRPr="00336542">
        <w:rPr>
          <w:rFonts w:ascii="Arial" w:eastAsia="Calibri" w:hAnsi="Arial" w:cs="Arial"/>
        </w:rPr>
        <w:t>, in line with organisational policy.</w:t>
      </w:r>
    </w:p>
    <w:p w14:paraId="16DA78BB" w14:textId="5CDBDE57" w:rsidR="00FD00ED" w:rsidRPr="00923BEB" w:rsidRDefault="00FD00ED" w:rsidP="00923BEB">
      <w:pPr>
        <w:pStyle w:val="NormalWeb"/>
        <w:numPr>
          <w:ilvl w:val="2"/>
          <w:numId w:val="6"/>
        </w:numPr>
        <w:rPr>
          <w:rFonts w:ascii="Arial" w:eastAsia="Calibri" w:hAnsi="Arial" w:cs="Arial"/>
        </w:rPr>
      </w:pPr>
      <w:r w:rsidRPr="00336542">
        <w:rPr>
          <w:rFonts w:ascii="Arial" w:eastAsia="Calibri" w:hAnsi="Arial" w:cs="Arial"/>
        </w:rPr>
        <w:t>Sharps</w:t>
      </w:r>
      <w:r w:rsidR="001E6220" w:rsidRPr="00336542">
        <w:rPr>
          <w:rFonts w:ascii="Arial" w:eastAsia="Calibri" w:hAnsi="Arial" w:cs="Arial"/>
        </w:rPr>
        <w:t>:</w:t>
      </w:r>
      <w:r w:rsidRPr="00336542">
        <w:rPr>
          <w:rFonts w:ascii="Arial" w:eastAsia="Calibri" w:hAnsi="Arial" w:cs="Arial"/>
        </w:rPr>
        <w:t xml:space="preserve"> must always be disposed of in </w:t>
      </w:r>
      <w:r w:rsidRPr="00336542">
        <w:rPr>
          <w:rStyle w:val="Strong"/>
          <w:rFonts w:ascii="Arial" w:eastAsia="Calibri" w:hAnsi="Arial" w:cs="Arial"/>
          <w:b w:val="0"/>
          <w:bCs w:val="0"/>
        </w:rPr>
        <w:t>designated sharps bins</w:t>
      </w:r>
      <w:r w:rsidRPr="00336542">
        <w:rPr>
          <w:rFonts w:ascii="Arial" w:eastAsia="Calibri" w:hAnsi="Arial" w:cs="Arial"/>
        </w:rPr>
        <w:t>.</w:t>
      </w:r>
    </w:p>
    <w:p w14:paraId="14BFA8F7" w14:textId="1C98C618" w:rsidR="00FD00ED" w:rsidRPr="00336542" w:rsidRDefault="00FD00ED" w:rsidP="00F24897">
      <w:pPr>
        <w:pStyle w:val="NormalWeb"/>
        <w:numPr>
          <w:ilvl w:val="1"/>
          <w:numId w:val="6"/>
        </w:numPr>
        <w:rPr>
          <w:rFonts w:ascii="Arial" w:eastAsia="Calibri" w:hAnsi="Arial" w:cs="Arial"/>
        </w:rPr>
      </w:pPr>
      <w:r w:rsidRPr="00336542">
        <w:rPr>
          <w:rStyle w:val="Strong"/>
          <w:rFonts w:ascii="Arial" w:eastAsia="Calibri" w:hAnsi="Arial" w:cs="Arial"/>
          <w:b w:val="0"/>
          <w:bCs w:val="0"/>
          <w:i/>
          <w:iCs/>
        </w:rPr>
        <w:t>Community and Domiciliary Settings</w:t>
      </w:r>
    </w:p>
    <w:p w14:paraId="4AFDA09F" w14:textId="7E0E75F8" w:rsidR="00FD00ED" w:rsidRPr="00336542" w:rsidRDefault="00FD00ED" w:rsidP="00F24897">
      <w:pPr>
        <w:pStyle w:val="NormalWeb"/>
        <w:numPr>
          <w:ilvl w:val="2"/>
          <w:numId w:val="6"/>
        </w:numPr>
        <w:rPr>
          <w:rFonts w:ascii="Arial" w:eastAsia="Calibri" w:hAnsi="Arial" w:cs="Arial"/>
        </w:rPr>
      </w:pPr>
      <w:r w:rsidRPr="00336542">
        <w:rPr>
          <w:rFonts w:ascii="Arial" w:eastAsia="Calibri" w:hAnsi="Arial" w:cs="Arial"/>
        </w:rPr>
        <w:t>Return</w:t>
      </w:r>
      <w:r w:rsidR="001E6220" w:rsidRPr="00336542">
        <w:rPr>
          <w:rFonts w:ascii="Arial" w:eastAsia="Calibri" w:hAnsi="Arial" w:cs="Arial"/>
        </w:rPr>
        <w:t xml:space="preserve"> of</w:t>
      </w:r>
      <w:r w:rsidRPr="00336542">
        <w:rPr>
          <w:rFonts w:ascii="Arial" w:eastAsia="Calibri" w:hAnsi="Arial" w:cs="Arial"/>
        </w:rPr>
        <w:t xml:space="preserve"> unused or expired medicines to a </w:t>
      </w:r>
      <w:r w:rsidRPr="00336542">
        <w:rPr>
          <w:rStyle w:val="Strong"/>
          <w:rFonts w:ascii="Arial" w:eastAsia="Calibri" w:hAnsi="Arial" w:cs="Arial"/>
          <w:b w:val="0"/>
          <w:bCs w:val="0"/>
        </w:rPr>
        <w:t>community pharmacy</w:t>
      </w:r>
      <w:r w:rsidRPr="00336542">
        <w:rPr>
          <w:rFonts w:ascii="Arial" w:eastAsia="Calibri" w:hAnsi="Arial" w:cs="Arial"/>
        </w:rPr>
        <w:t xml:space="preserve"> for safe disposal.</w:t>
      </w:r>
    </w:p>
    <w:p w14:paraId="4BE9A39C" w14:textId="49518088" w:rsidR="00FD00ED" w:rsidRPr="00923BEB" w:rsidRDefault="00FD00ED" w:rsidP="00923BEB">
      <w:pPr>
        <w:pStyle w:val="NormalWeb"/>
        <w:numPr>
          <w:ilvl w:val="2"/>
          <w:numId w:val="6"/>
        </w:numPr>
        <w:rPr>
          <w:rFonts w:ascii="Arial" w:eastAsia="Calibri" w:hAnsi="Arial" w:cs="Arial"/>
        </w:rPr>
      </w:pPr>
      <w:r w:rsidRPr="00336542">
        <w:rPr>
          <w:rFonts w:ascii="Arial" w:eastAsia="Calibri" w:hAnsi="Arial" w:cs="Arial"/>
        </w:rPr>
        <w:t>Follow</w:t>
      </w:r>
      <w:r w:rsidR="001E6220" w:rsidRPr="00336542">
        <w:rPr>
          <w:rFonts w:ascii="Arial" w:eastAsia="Calibri" w:hAnsi="Arial" w:cs="Arial"/>
        </w:rPr>
        <w:t>ing</w:t>
      </w:r>
      <w:r w:rsidRPr="00336542">
        <w:rPr>
          <w:rFonts w:ascii="Arial" w:eastAsia="Calibri" w:hAnsi="Arial" w:cs="Arial"/>
        </w:rPr>
        <w:t xml:space="preserve"> local guidance for safe storage while medicines are awaiting collection.</w:t>
      </w:r>
    </w:p>
    <w:p w14:paraId="0ECF513D" w14:textId="50DE9172" w:rsidR="00FD00ED" w:rsidRPr="00336542" w:rsidRDefault="00FD00ED" w:rsidP="00F24897">
      <w:pPr>
        <w:pStyle w:val="NormalWeb"/>
        <w:numPr>
          <w:ilvl w:val="1"/>
          <w:numId w:val="6"/>
        </w:numPr>
        <w:rPr>
          <w:rFonts w:ascii="Arial" w:eastAsia="Calibri" w:hAnsi="Arial" w:cs="Arial"/>
        </w:rPr>
      </w:pPr>
      <w:r w:rsidRPr="00336542">
        <w:rPr>
          <w:rStyle w:val="Strong"/>
          <w:rFonts w:ascii="Arial" w:eastAsia="Calibri" w:hAnsi="Arial" w:cs="Arial"/>
          <w:b w:val="0"/>
          <w:bCs w:val="0"/>
          <w:i/>
          <w:iCs/>
        </w:rPr>
        <w:t>Nursing and Residential Care Homes</w:t>
      </w:r>
    </w:p>
    <w:p w14:paraId="5E1017A8" w14:textId="3F9546E1" w:rsidR="00FD00ED" w:rsidRPr="00336542" w:rsidRDefault="001E6220" w:rsidP="00F24897">
      <w:pPr>
        <w:pStyle w:val="NormalWeb"/>
        <w:numPr>
          <w:ilvl w:val="2"/>
          <w:numId w:val="6"/>
        </w:numPr>
        <w:rPr>
          <w:rFonts w:ascii="Arial" w:eastAsia="Calibri" w:hAnsi="Arial" w:cs="Arial"/>
        </w:rPr>
      </w:pPr>
      <w:r w:rsidRPr="00336542">
        <w:rPr>
          <w:rFonts w:ascii="Arial" w:eastAsia="Calibri" w:hAnsi="Arial" w:cs="Arial"/>
        </w:rPr>
        <w:t>Sending unused or expired medicines to an authorised waste management facility.</w:t>
      </w:r>
    </w:p>
    <w:p w14:paraId="7B336F3F" w14:textId="51B4548D" w:rsidR="00FD00ED" w:rsidRPr="00336542" w:rsidRDefault="001E6220" w:rsidP="00F24897">
      <w:pPr>
        <w:pStyle w:val="NormalWeb"/>
        <w:numPr>
          <w:ilvl w:val="2"/>
          <w:numId w:val="6"/>
        </w:numPr>
        <w:rPr>
          <w:rFonts w:ascii="Arial" w:eastAsia="Calibri" w:hAnsi="Arial" w:cs="Arial"/>
        </w:rPr>
      </w:pPr>
      <w:r w:rsidRPr="00336542">
        <w:rPr>
          <w:rFonts w:ascii="Arial" w:eastAsia="Calibri" w:hAnsi="Arial" w:cs="Arial"/>
        </w:rPr>
        <w:lastRenderedPageBreak/>
        <w:t>Maintaining medicines awaiting disposal in secure, tamper-proof containers.</w:t>
      </w:r>
    </w:p>
    <w:p w14:paraId="541580C7" w14:textId="11BD9292" w:rsidR="00862782" w:rsidRDefault="001E6220" w:rsidP="00614F21">
      <w:pPr>
        <w:pStyle w:val="NormalWeb"/>
        <w:numPr>
          <w:ilvl w:val="2"/>
          <w:numId w:val="6"/>
        </w:numPr>
        <w:rPr>
          <w:rFonts w:ascii="Arial" w:eastAsia="Calibri" w:hAnsi="Arial" w:cs="Arial"/>
        </w:rPr>
      </w:pPr>
      <w:r w:rsidRPr="00336542">
        <w:rPr>
          <w:rFonts w:ascii="Arial" w:eastAsia="Calibri" w:hAnsi="Arial" w:cs="Arial"/>
        </w:rPr>
        <w:t>Keeping accurate records of all disposals, including controlled drugs, in line with organisational and legal requirement</w:t>
      </w:r>
    </w:p>
    <w:p w14:paraId="5178BC48" w14:textId="77777777" w:rsidR="00662E5F" w:rsidRPr="00614F21" w:rsidRDefault="00662E5F" w:rsidP="00662E5F">
      <w:pPr>
        <w:pStyle w:val="NormalWeb"/>
        <w:ind w:left="2340"/>
        <w:rPr>
          <w:rFonts w:ascii="Arial" w:eastAsia="Calibri" w:hAnsi="Arial" w:cs="Arial"/>
        </w:rPr>
      </w:pPr>
    </w:p>
    <w:p w14:paraId="57FA2D7B" w14:textId="33A3237C"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69" w:name="_Toc237333948"/>
      <w:bookmarkStart w:id="70" w:name="_Toc237348827"/>
      <w:r w:rsidRPr="00064BB3">
        <w:rPr>
          <w:rFonts w:ascii="Arial" w:eastAsia="Calibri" w:hAnsi="Arial" w:cs="Arial"/>
          <w:b/>
          <w:bCs/>
          <w:color w:val="325083"/>
          <w:sz w:val="30"/>
          <w:szCs w:val="30"/>
        </w:rPr>
        <w:t>Record-Keeping</w:t>
      </w:r>
      <w:bookmarkEnd w:id="69"/>
      <w:bookmarkEnd w:id="70"/>
    </w:p>
    <w:p w14:paraId="21C05553"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6B36B913" w14:textId="52BD6FBF" w:rsidR="00F528B7" w:rsidRPr="00336542" w:rsidRDefault="00F528B7" w:rsidP="008C0D00">
      <w:pPr>
        <w:pStyle w:val="NormalWeb"/>
        <w:numPr>
          <w:ilvl w:val="1"/>
          <w:numId w:val="6"/>
        </w:numPr>
        <w:spacing w:before="0" w:beforeAutospacing="0" w:after="0" w:afterAutospacing="0"/>
        <w:rPr>
          <w:rFonts w:ascii="Arial" w:eastAsia="Calibri" w:hAnsi="Arial" w:cs="Arial"/>
        </w:rPr>
      </w:pPr>
      <w:r w:rsidRPr="00336542">
        <w:rPr>
          <w:rStyle w:val="Strong"/>
          <w:rFonts w:ascii="Arial" w:eastAsia="Calibri" w:hAnsi="Arial" w:cs="Arial"/>
          <w:b w:val="0"/>
          <w:bCs w:val="0"/>
          <w:i/>
          <w:iCs/>
        </w:rPr>
        <w:t>MAR/e-MAR Recording</w:t>
      </w:r>
    </w:p>
    <w:p w14:paraId="4743B28C" w14:textId="4900D058" w:rsidR="00F528B7" w:rsidRPr="00336542" w:rsidRDefault="60511A71" w:rsidP="00F24897">
      <w:pPr>
        <w:pStyle w:val="NormalWeb"/>
        <w:numPr>
          <w:ilvl w:val="2"/>
          <w:numId w:val="6"/>
        </w:numPr>
        <w:rPr>
          <w:rFonts w:ascii="Arial" w:eastAsia="Calibri" w:hAnsi="Arial" w:cs="Arial"/>
        </w:rPr>
      </w:pPr>
      <w:r w:rsidRPr="00336542">
        <w:rPr>
          <w:rFonts w:ascii="Arial" w:eastAsia="Calibri" w:hAnsi="Arial" w:cs="Arial"/>
        </w:rPr>
        <w:t>Using MAR</w:t>
      </w:r>
      <w:r w:rsidR="00F528B7" w:rsidRPr="00336542">
        <w:rPr>
          <w:rFonts w:ascii="Arial" w:eastAsia="Calibri" w:hAnsi="Arial" w:cs="Arial"/>
        </w:rPr>
        <w:t xml:space="preserve"> charts or electronic MAR (e-MAR) systems to record all medicines support.</w:t>
      </w:r>
    </w:p>
    <w:p w14:paraId="7CB2D7BB" w14:textId="125D1B85" w:rsidR="00F528B7" w:rsidRPr="00336542" w:rsidRDefault="00F528B7" w:rsidP="00F24897">
      <w:pPr>
        <w:pStyle w:val="NormalWeb"/>
        <w:numPr>
          <w:ilvl w:val="2"/>
          <w:numId w:val="6"/>
        </w:numPr>
        <w:rPr>
          <w:rFonts w:ascii="Arial" w:eastAsia="Calibri" w:hAnsi="Arial" w:cs="Arial"/>
        </w:rPr>
      </w:pPr>
      <w:r w:rsidRPr="00336542">
        <w:rPr>
          <w:rFonts w:ascii="Arial" w:eastAsia="Calibri" w:hAnsi="Arial" w:cs="Arial"/>
        </w:rPr>
        <w:t>Record</w:t>
      </w:r>
      <w:r w:rsidR="007B57AB" w:rsidRPr="00336542">
        <w:rPr>
          <w:rFonts w:ascii="Arial" w:eastAsia="Calibri" w:hAnsi="Arial" w:cs="Arial"/>
        </w:rPr>
        <w:t>ing</w:t>
      </w:r>
      <w:r w:rsidRPr="00336542">
        <w:rPr>
          <w:rFonts w:ascii="Arial" w:eastAsia="Calibri" w:hAnsi="Arial" w:cs="Arial"/>
        </w:rPr>
        <w:t xml:space="preserve"> immediately after administration, before moving to the next individual.</w:t>
      </w:r>
    </w:p>
    <w:p w14:paraId="33FB3F5C" w14:textId="1903D111" w:rsidR="00F528B7" w:rsidRPr="00336542" w:rsidRDefault="00F528B7" w:rsidP="008C0D00">
      <w:pPr>
        <w:pStyle w:val="NormalWeb"/>
        <w:numPr>
          <w:ilvl w:val="2"/>
          <w:numId w:val="6"/>
        </w:numPr>
        <w:spacing w:before="0" w:beforeAutospacing="0" w:after="0" w:afterAutospacing="0"/>
        <w:rPr>
          <w:rFonts w:ascii="Arial" w:eastAsia="Calibri" w:hAnsi="Arial" w:cs="Arial"/>
        </w:rPr>
      </w:pPr>
      <w:r w:rsidRPr="00336542">
        <w:rPr>
          <w:rFonts w:ascii="Arial" w:eastAsia="Calibri" w:hAnsi="Arial" w:cs="Arial"/>
        </w:rPr>
        <w:t>Includ</w:t>
      </w:r>
      <w:r w:rsidR="007B57AB" w:rsidRPr="00336542">
        <w:rPr>
          <w:rFonts w:ascii="Arial" w:eastAsia="Calibri" w:hAnsi="Arial" w:cs="Arial"/>
        </w:rPr>
        <w:t>ing</w:t>
      </w:r>
      <w:r w:rsidRPr="00336542">
        <w:rPr>
          <w:rFonts w:ascii="Arial" w:eastAsia="Calibri" w:hAnsi="Arial" w:cs="Arial"/>
        </w:rPr>
        <w:t>:</w:t>
      </w:r>
    </w:p>
    <w:p w14:paraId="2BC6FD6D" w14:textId="2CA403F5" w:rsidR="00F528B7" w:rsidRPr="00336542" w:rsidRDefault="00F528B7" w:rsidP="008C0D00">
      <w:pPr>
        <w:pStyle w:val="NormalWeb"/>
        <w:numPr>
          <w:ilvl w:val="3"/>
          <w:numId w:val="15"/>
        </w:numPr>
        <w:spacing w:before="0" w:beforeAutospacing="0" w:after="0" w:afterAutospacing="0"/>
        <w:rPr>
          <w:rFonts w:ascii="Arial" w:eastAsia="Calibri" w:hAnsi="Arial" w:cs="Arial"/>
        </w:rPr>
      </w:pPr>
      <w:r w:rsidRPr="00336542">
        <w:rPr>
          <w:rFonts w:ascii="Arial" w:eastAsia="Calibri" w:hAnsi="Arial" w:cs="Arial"/>
        </w:rPr>
        <w:t>Time and date of administration</w:t>
      </w:r>
    </w:p>
    <w:p w14:paraId="2E43DB51" w14:textId="6FACB205" w:rsidR="00F528B7" w:rsidRPr="00336542" w:rsidRDefault="00F528B7" w:rsidP="008C0D00">
      <w:pPr>
        <w:pStyle w:val="NormalWeb"/>
        <w:numPr>
          <w:ilvl w:val="3"/>
          <w:numId w:val="15"/>
        </w:numPr>
        <w:spacing w:before="0" w:beforeAutospacing="0" w:after="0" w:afterAutospacing="0"/>
        <w:rPr>
          <w:rFonts w:ascii="Arial" w:eastAsia="Calibri" w:hAnsi="Arial" w:cs="Arial"/>
        </w:rPr>
      </w:pPr>
      <w:r w:rsidRPr="00336542">
        <w:rPr>
          <w:rFonts w:ascii="Arial" w:eastAsia="Calibri" w:hAnsi="Arial" w:cs="Arial"/>
        </w:rPr>
        <w:t>Dose given</w:t>
      </w:r>
    </w:p>
    <w:p w14:paraId="43210705" w14:textId="77777777" w:rsidR="00FB5351" w:rsidRPr="00336542" w:rsidRDefault="00FE68A2" w:rsidP="008C0D00">
      <w:pPr>
        <w:pStyle w:val="NormalWeb"/>
        <w:numPr>
          <w:ilvl w:val="3"/>
          <w:numId w:val="15"/>
        </w:numPr>
        <w:spacing w:before="0" w:beforeAutospacing="0" w:after="0" w:afterAutospacing="0"/>
        <w:rPr>
          <w:rFonts w:ascii="Arial" w:eastAsia="Calibri" w:hAnsi="Arial" w:cs="Arial"/>
        </w:rPr>
      </w:pPr>
      <w:r w:rsidRPr="00336542">
        <w:rPr>
          <w:rFonts w:ascii="Arial" w:eastAsia="Calibri" w:hAnsi="Arial" w:cs="Arial"/>
        </w:rPr>
        <w:t xml:space="preserve">Documentation of medicines not administered (e.g. omitted, refused, withheld or unavailable) </w:t>
      </w:r>
    </w:p>
    <w:p w14:paraId="2A02CDBB" w14:textId="792CB4CD" w:rsidR="00F528B7" w:rsidRPr="00336542" w:rsidRDefault="00F528B7" w:rsidP="008C0D00">
      <w:pPr>
        <w:pStyle w:val="NormalWeb"/>
        <w:numPr>
          <w:ilvl w:val="3"/>
          <w:numId w:val="15"/>
        </w:numPr>
        <w:spacing w:before="0" w:beforeAutospacing="0" w:after="0" w:afterAutospacing="0"/>
        <w:rPr>
          <w:rFonts w:ascii="Arial" w:eastAsia="Calibri" w:hAnsi="Arial" w:cs="Arial"/>
        </w:rPr>
      </w:pPr>
      <w:r w:rsidRPr="00336542">
        <w:rPr>
          <w:rFonts w:ascii="Arial" w:eastAsia="Calibri" w:hAnsi="Arial" w:cs="Arial"/>
        </w:rPr>
        <w:t>Reason for PRN medicines if administered</w:t>
      </w:r>
    </w:p>
    <w:p w14:paraId="3A222447" w14:textId="704895D6" w:rsidR="00F528B7" w:rsidRPr="00336542" w:rsidRDefault="00F528B7"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rPr>
        <w:t>Ensur</w:t>
      </w:r>
      <w:r w:rsidR="007B57AB" w:rsidRPr="00336542">
        <w:rPr>
          <w:rFonts w:ascii="Arial" w:eastAsia="Calibri" w:hAnsi="Arial" w:cs="Arial"/>
        </w:rPr>
        <w:t>ing</w:t>
      </w:r>
      <w:r w:rsidRPr="00336542">
        <w:rPr>
          <w:rFonts w:ascii="Arial" w:eastAsia="Calibri" w:hAnsi="Arial" w:cs="Arial"/>
        </w:rPr>
        <w:t xml:space="preserve"> MAR/e-MAR reflects any changes to care plans or prescriber instructions</w:t>
      </w:r>
    </w:p>
    <w:p w14:paraId="19694B93" w14:textId="08EB3206" w:rsidR="00FE68A2" w:rsidRPr="00923BEB" w:rsidRDefault="00F528B7" w:rsidP="00FE68A2">
      <w:pPr>
        <w:pStyle w:val="NormalWeb"/>
        <w:numPr>
          <w:ilvl w:val="1"/>
          <w:numId w:val="6"/>
        </w:numPr>
        <w:rPr>
          <w:rFonts w:ascii="Arial" w:eastAsia="Calibri" w:hAnsi="Arial" w:cs="Arial"/>
        </w:rPr>
      </w:pPr>
      <w:r w:rsidRPr="00336542">
        <w:rPr>
          <w:rFonts w:ascii="Arial" w:eastAsia="Calibri" w:hAnsi="Arial" w:cs="Arial"/>
        </w:rPr>
        <w:t>Escalat</w:t>
      </w:r>
      <w:r w:rsidR="007B57AB" w:rsidRPr="00336542">
        <w:rPr>
          <w:rFonts w:ascii="Arial" w:eastAsia="Calibri" w:hAnsi="Arial" w:cs="Arial"/>
        </w:rPr>
        <w:t>ing</w:t>
      </w:r>
      <w:r w:rsidRPr="00336542">
        <w:rPr>
          <w:rFonts w:ascii="Arial" w:eastAsia="Calibri" w:hAnsi="Arial" w:cs="Arial"/>
        </w:rPr>
        <w:t xml:space="preserve"> and document discrepancies, concerns, or adverse events promptly.</w:t>
      </w:r>
    </w:p>
    <w:p w14:paraId="361E90B8" w14:textId="6FC112C1" w:rsidR="00F528B7" w:rsidRPr="00336542" w:rsidRDefault="00F528B7" w:rsidP="00F24897">
      <w:pPr>
        <w:pStyle w:val="NormalWeb"/>
        <w:numPr>
          <w:ilvl w:val="1"/>
          <w:numId w:val="6"/>
        </w:numPr>
        <w:rPr>
          <w:rFonts w:ascii="Arial" w:eastAsia="Calibri" w:hAnsi="Arial" w:cs="Arial"/>
        </w:rPr>
      </w:pPr>
      <w:r w:rsidRPr="00336542">
        <w:rPr>
          <w:rStyle w:val="Strong"/>
          <w:rFonts w:ascii="Arial" w:eastAsia="Calibri" w:hAnsi="Arial" w:cs="Arial"/>
          <w:b w:val="0"/>
          <w:bCs w:val="0"/>
          <w:i/>
          <w:iCs/>
        </w:rPr>
        <w:t>Transcribing onto MAR/e-MAR</w:t>
      </w:r>
    </w:p>
    <w:p w14:paraId="351473CE" w14:textId="5EAACD34" w:rsidR="00F528B7" w:rsidRPr="00336542" w:rsidRDefault="49DDEE80" w:rsidP="00F24897">
      <w:pPr>
        <w:pStyle w:val="NormalWeb"/>
        <w:numPr>
          <w:ilvl w:val="2"/>
          <w:numId w:val="6"/>
        </w:numPr>
        <w:rPr>
          <w:rFonts w:ascii="Arial" w:eastAsia="Calibri" w:hAnsi="Arial" w:cs="Arial"/>
        </w:rPr>
      </w:pPr>
      <w:r w:rsidRPr="00336542">
        <w:rPr>
          <w:rFonts w:ascii="Arial" w:eastAsia="Calibri" w:hAnsi="Arial" w:cs="Arial"/>
        </w:rPr>
        <w:t>D</w:t>
      </w:r>
      <w:r w:rsidR="007B57AB" w:rsidRPr="00336542">
        <w:rPr>
          <w:rFonts w:ascii="Arial" w:eastAsia="Calibri" w:hAnsi="Arial" w:cs="Arial"/>
        </w:rPr>
        <w:t xml:space="preserve">efinition - </w:t>
      </w:r>
      <w:r w:rsidR="00F528B7" w:rsidRPr="00336542">
        <w:rPr>
          <w:rFonts w:ascii="Arial" w:eastAsia="Calibri" w:hAnsi="Arial" w:cs="Arial"/>
        </w:rPr>
        <w:t>Transcri</w:t>
      </w:r>
      <w:r w:rsidR="007B57AB" w:rsidRPr="00336542">
        <w:rPr>
          <w:rFonts w:ascii="Arial" w:eastAsia="Calibri" w:hAnsi="Arial" w:cs="Arial"/>
        </w:rPr>
        <w:t>bing</w:t>
      </w:r>
      <w:r w:rsidR="00F528B7" w:rsidRPr="00336542">
        <w:rPr>
          <w:rFonts w:ascii="Arial" w:eastAsia="Calibri" w:hAnsi="Arial" w:cs="Arial"/>
        </w:rPr>
        <w:t xml:space="preserve"> is copying medicine details exactly from a reliable source (pharmacy label, prescription, or discharge summary) to the MAR or e-MAR.</w:t>
      </w:r>
    </w:p>
    <w:p w14:paraId="4E95C872" w14:textId="3E6FD4F2" w:rsidR="00F528B7" w:rsidRPr="00336542" w:rsidRDefault="43410E0C" w:rsidP="00F24897">
      <w:pPr>
        <w:pStyle w:val="NormalWeb"/>
        <w:numPr>
          <w:ilvl w:val="2"/>
          <w:numId w:val="6"/>
        </w:numPr>
        <w:rPr>
          <w:rFonts w:ascii="Arial" w:eastAsia="Calibri" w:hAnsi="Arial" w:cs="Arial"/>
        </w:rPr>
      </w:pPr>
      <w:r w:rsidRPr="00336542">
        <w:rPr>
          <w:rFonts w:ascii="Arial" w:eastAsia="Calibri" w:hAnsi="Arial" w:cs="Arial"/>
        </w:rPr>
        <w:t xml:space="preserve">Transcription should only be carried out in exceptional circumstances, such as temporary unavailability of the original MAR/e-MAR, changes following discharge from hospital, or when updating new prescriptions.  </w:t>
      </w:r>
    </w:p>
    <w:p w14:paraId="287E0606" w14:textId="4CA06450" w:rsidR="00F528B7" w:rsidRPr="00336542" w:rsidRDefault="007B57AB" w:rsidP="00F24897">
      <w:pPr>
        <w:pStyle w:val="NormalWeb"/>
        <w:numPr>
          <w:ilvl w:val="2"/>
          <w:numId w:val="6"/>
        </w:numPr>
        <w:rPr>
          <w:rFonts w:ascii="Arial" w:eastAsia="Calibri" w:hAnsi="Arial" w:cs="Arial"/>
        </w:rPr>
      </w:pPr>
      <w:r w:rsidRPr="00336542">
        <w:rPr>
          <w:rFonts w:ascii="Arial" w:eastAsia="Calibri" w:hAnsi="Arial" w:cs="Arial"/>
        </w:rPr>
        <w:t>Countersignature / checker; A second competent staff member should verify the transcription before administration whenever possible.</w:t>
      </w:r>
    </w:p>
    <w:p w14:paraId="7A4E392E" w14:textId="4E34EE63" w:rsidR="00F528B7" w:rsidRPr="00336542" w:rsidRDefault="007B57AB" w:rsidP="00F24897">
      <w:pPr>
        <w:pStyle w:val="NormalWeb"/>
        <w:numPr>
          <w:ilvl w:val="2"/>
          <w:numId w:val="6"/>
        </w:numPr>
        <w:rPr>
          <w:rFonts w:ascii="Arial" w:eastAsia="Calibri" w:hAnsi="Arial" w:cs="Arial"/>
        </w:rPr>
      </w:pPr>
      <w:r w:rsidRPr="00336542">
        <w:rPr>
          <w:rFonts w:ascii="Arial" w:eastAsia="Calibri" w:hAnsi="Arial" w:cs="Arial"/>
        </w:rPr>
        <w:t>Recording the source of information and verification.</w:t>
      </w:r>
    </w:p>
    <w:p w14:paraId="3B71DB0C" w14:textId="27FAF913" w:rsidR="00F528B7" w:rsidRPr="00923BEB" w:rsidRDefault="007B57AB" w:rsidP="00923BEB">
      <w:pPr>
        <w:pStyle w:val="NormalWeb"/>
        <w:numPr>
          <w:ilvl w:val="2"/>
          <w:numId w:val="6"/>
        </w:numPr>
        <w:rPr>
          <w:rFonts w:ascii="Arial" w:eastAsia="Calibri" w:hAnsi="Arial" w:cs="Arial"/>
        </w:rPr>
      </w:pPr>
      <w:r w:rsidRPr="00336542">
        <w:rPr>
          <w:rFonts w:ascii="Arial" w:eastAsia="Calibri" w:hAnsi="Arial" w:cs="Arial"/>
        </w:rPr>
        <w:t xml:space="preserve"> Administering medicines; only if confident in the accuracy of the MAR/e-MAR entry.</w:t>
      </w:r>
    </w:p>
    <w:p w14:paraId="7FF7FB52" w14:textId="1253DDA9" w:rsidR="00F528B7" w:rsidRPr="00336542" w:rsidRDefault="00F528B7" w:rsidP="00F24897">
      <w:pPr>
        <w:pStyle w:val="NormalWeb"/>
        <w:numPr>
          <w:ilvl w:val="1"/>
          <w:numId w:val="6"/>
        </w:numPr>
        <w:rPr>
          <w:rFonts w:ascii="Arial" w:eastAsia="Calibri" w:hAnsi="Arial" w:cs="Arial"/>
        </w:rPr>
      </w:pPr>
      <w:r w:rsidRPr="00336542">
        <w:rPr>
          <w:rStyle w:val="Strong"/>
          <w:rFonts w:ascii="Arial" w:eastAsia="Calibri" w:hAnsi="Arial" w:cs="Arial"/>
          <w:b w:val="0"/>
          <w:bCs w:val="0"/>
          <w:i/>
          <w:iCs/>
        </w:rPr>
        <w:t>MAR Amendments</w:t>
      </w:r>
    </w:p>
    <w:p w14:paraId="102F608C" w14:textId="67FD21EE" w:rsidR="00F528B7" w:rsidRPr="00336542" w:rsidRDefault="00F528B7" w:rsidP="00F24897">
      <w:pPr>
        <w:pStyle w:val="NormalWeb"/>
        <w:numPr>
          <w:ilvl w:val="2"/>
          <w:numId w:val="6"/>
        </w:numPr>
        <w:rPr>
          <w:rFonts w:ascii="Arial" w:eastAsia="Calibri" w:hAnsi="Arial" w:cs="Arial"/>
        </w:rPr>
      </w:pPr>
      <w:r w:rsidRPr="00336542">
        <w:rPr>
          <w:rFonts w:ascii="Arial" w:eastAsia="Calibri" w:hAnsi="Arial" w:cs="Arial"/>
        </w:rPr>
        <w:t>Amendments to MAR charts (paper or electronic) must only be made with written prescriber authorisation.</w:t>
      </w:r>
    </w:p>
    <w:p w14:paraId="220615BF" w14:textId="30736D27" w:rsidR="00F528B7" w:rsidRPr="00336542" w:rsidRDefault="00F528B7" w:rsidP="00F24897">
      <w:pPr>
        <w:pStyle w:val="NormalWeb"/>
        <w:numPr>
          <w:ilvl w:val="2"/>
          <w:numId w:val="6"/>
        </w:numPr>
        <w:rPr>
          <w:rFonts w:ascii="Arial" w:eastAsia="Calibri" w:hAnsi="Arial" w:cs="Arial"/>
        </w:rPr>
      </w:pPr>
      <w:r w:rsidRPr="00336542">
        <w:rPr>
          <w:rFonts w:ascii="Arial" w:eastAsia="Calibri" w:hAnsi="Arial" w:cs="Arial"/>
        </w:rPr>
        <w:t>Transcribed MARs or amendments should be exceptional.</w:t>
      </w:r>
    </w:p>
    <w:p w14:paraId="12DD013D" w14:textId="27F79CAC" w:rsidR="00F528B7" w:rsidRPr="00336542" w:rsidRDefault="00F528B7" w:rsidP="00F24897">
      <w:pPr>
        <w:pStyle w:val="NormalWeb"/>
        <w:numPr>
          <w:ilvl w:val="2"/>
          <w:numId w:val="6"/>
        </w:numPr>
        <w:rPr>
          <w:rFonts w:ascii="Arial" w:eastAsia="Calibri" w:hAnsi="Arial" w:cs="Arial"/>
        </w:rPr>
      </w:pPr>
      <w:r w:rsidRPr="00336542">
        <w:rPr>
          <w:rFonts w:ascii="Arial" w:eastAsia="Calibri" w:hAnsi="Arial" w:cs="Arial"/>
        </w:rPr>
        <w:t xml:space="preserve"> In care homes, a second trained colleague should check handwritten amendments.</w:t>
      </w:r>
    </w:p>
    <w:p w14:paraId="146616DD" w14:textId="64FC6735" w:rsidR="00F528B7" w:rsidRPr="00923BEB" w:rsidRDefault="00F528B7" w:rsidP="00923BEB">
      <w:pPr>
        <w:pStyle w:val="NormalWeb"/>
        <w:numPr>
          <w:ilvl w:val="2"/>
          <w:numId w:val="6"/>
        </w:numPr>
        <w:rPr>
          <w:rFonts w:ascii="Arial" w:eastAsia="Calibri" w:hAnsi="Arial" w:cs="Arial"/>
        </w:rPr>
      </w:pPr>
      <w:r w:rsidRPr="00336542">
        <w:rPr>
          <w:rFonts w:ascii="Arial" w:eastAsia="Calibri" w:hAnsi="Arial" w:cs="Arial"/>
        </w:rPr>
        <w:t>In single-staff scenarios, ensure a break or second check before administering.</w:t>
      </w:r>
    </w:p>
    <w:p w14:paraId="0A219B7B" w14:textId="6D0B1C45" w:rsidR="00F528B7" w:rsidRPr="00336542" w:rsidRDefault="00F528B7" w:rsidP="00F24897">
      <w:pPr>
        <w:pStyle w:val="NormalWeb"/>
        <w:numPr>
          <w:ilvl w:val="1"/>
          <w:numId w:val="6"/>
        </w:numPr>
        <w:rPr>
          <w:rFonts w:ascii="Arial" w:eastAsia="Calibri" w:hAnsi="Arial" w:cs="Arial"/>
        </w:rPr>
      </w:pPr>
      <w:r w:rsidRPr="00336542">
        <w:rPr>
          <w:rStyle w:val="Strong"/>
          <w:rFonts w:ascii="Arial" w:eastAsia="Calibri" w:hAnsi="Arial" w:cs="Arial"/>
          <w:b w:val="0"/>
          <w:bCs w:val="0"/>
          <w:i/>
          <w:iCs/>
        </w:rPr>
        <w:t>Accuracy and Safe Practice</w:t>
      </w:r>
    </w:p>
    <w:p w14:paraId="15415CEC" w14:textId="13BE7508" w:rsidR="00F528B7" w:rsidRPr="00336542" w:rsidRDefault="007B57AB" w:rsidP="00F24897">
      <w:pPr>
        <w:pStyle w:val="NormalWeb"/>
        <w:numPr>
          <w:ilvl w:val="2"/>
          <w:numId w:val="6"/>
        </w:numPr>
        <w:rPr>
          <w:rFonts w:ascii="Arial" w:eastAsia="Calibri" w:hAnsi="Arial" w:cs="Arial"/>
        </w:rPr>
      </w:pPr>
      <w:r w:rsidRPr="00336542">
        <w:rPr>
          <w:rFonts w:ascii="Arial" w:eastAsia="Calibri" w:hAnsi="Arial" w:cs="Arial"/>
        </w:rPr>
        <w:t>Importance of accurate transcription and MAR/e-MAR documentation; critical to avoid medication error</w:t>
      </w:r>
    </w:p>
    <w:p w14:paraId="33FA6460" w14:textId="6674E19A" w:rsidR="00F528B7" w:rsidRPr="00336542" w:rsidRDefault="007B57AB" w:rsidP="00F24897">
      <w:pPr>
        <w:pStyle w:val="NormalWeb"/>
        <w:numPr>
          <w:ilvl w:val="2"/>
          <w:numId w:val="6"/>
        </w:numPr>
        <w:rPr>
          <w:rFonts w:ascii="Arial" w:eastAsia="Calibri" w:hAnsi="Arial" w:cs="Arial"/>
        </w:rPr>
      </w:pPr>
      <w:r w:rsidRPr="00336542">
        <w:rPr>
          <w:rFonts w:ascii="Arial" w:eastAsia="Calibri" w:hAnsi="Arial" w:cs="Arial"/>
        </w:rPr>
        <w:t>Care homes: a second trained staff member (terminology – as above) should always check and sign transcriptions or amendments.</w:t>
      </w:r>
    </w:p>
    <w:p w14:paraId="33EE4BEA" w14:textId="791547C0" w:rsidR="00862782" w:rsidRDefault="007B57AB" w:rsidP="00614F21">
      <w:pPr>
        <w:pStyle w:val="NormalWeb"/>
        <w:numPr>
          <w:ilvl w:val="2"/>
          <w:numId w:val="6"/>
        </w:numPr>
        <w:rPr>
          <w:rFonts w:ascii="Arial" w:eastAsia="Calibri" w:hAnsi="Arial" w:cs="Arial"/>
        </w:rPr>
      </w:pPr>
      <w:r w:rsidRPr="00336542">
        <w:rPr>
          <w:rFonts w:ascii="Arial" w:eastAsia="Calibri" w:hAnsi="Arial" w:cs="Arial"/>
        </w:rPr>
        <w:lastRenderedPageBreak/>
        <w:t>Safe procedures: should include arranging a second checker or taking breaks if only one staff member is present.</w:t>
      </w:r>
    </w:p>
    <w:p w14:paraId="7BC7A738" w14:textId="77777777" w:rsidR="00662E5F" w:rsidRPr="00614F21" w:rsidRDefault="00662E5F" w:rsidP="00662E5F">
      <w:pPr>
        <w:pStyle w:val="NormalWeb"/>
        <w:ind w:left="2340"/>
        <w:rPr>
          <w:rFonts w:ascii="Arial" w:eastAsia="Calibri" w:hAnsi="Arial" w:cs="Arial"/>
        </w:rPr>
      </w:pPr>
    </w:p>
    <w:p w14:paraId="57E3293F" w14:textId="28EFC71E" w:rsidR="00862782" w:rsidRPr="00064BB3" w:rsidRDefault="00862782" w:rsidP="00064BB3">
      <w:pPr>
        <w:pStyle w:val="Heading2"/>
        <w:numPr>
          <w:ilvl w:val="0"/>
          <w:numId w:val="6"/>
        </w:numPr>
        <w:spacing w:before="0" w:after="0"/>
        <w:rPr>
          <w:rFonts w:ascii="Arial" w:eastAsia="Calibri" w:hAnsi="Arial" w:cs="Arial"/>
          <w:b/>
          <w:bCs/>
          <w:color w:val="325083"/>
          <w:sz w:val="30"/>
          <w:szCs w:val="30"/>
        </w:rPr>
      </w:pPr>
      <w:bookmarkStart w:id="71" w:name="_Toc237333949"/>
      <w:bookmarkStart w:id="72" w:name="_Toc237348828"/>
      <w:r w:rsidRPr="00064BB3">
        <w:rPr>
          <w:rFonts w:ascii="Arial" w:eastAsia="Calibri" w:hAnsi="Arial" w:cs="Arial"/>
          <w:b/>
          <w:bCs/>
          <w:color w:val="325083"/>
          <w:sz w:val="30"/>
          <w:szCs w:val="30"/>
        </w:rPr>
        <w:t>Quality Assurance</w:t>
      </w:r>
      <w:bookmarkEnd w:id="71"/>
      <w:bookmarkEnd w:id="72"/>
    </w:p>
    <w:p w14:paraId="2897F177"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44159E9F" w14:textId="5435A481" w:rsidR="00F528B7" w:rsidRPr="00336542" w:rsidRDefault="00F528B7" w:rsidP="008C0D00">
      <w:pPr>
        <w:pStyle w:val="CommentText"/>
        <w:numPr>
          <w:ilvl w:val="1"/>
          <w:numId w:val="6"/>
        </w:numPr>
        <w:spacing w:after="0"/>
        <w:rPr>
          <w:rStyle w:val="Strong"/>
          <w:rFonts w:ascii="Arial" w:eastAsia="Calibri" w:hAnsi="Arial" w:cs="Arial"/>
          <w:b w:val="0"/>
          <w:bCs w:val="0"/>
          <w:i/>
          <w:iCs/>
          <w:sz w:val="24"/>
          <w:szCs w:val="24"/>
        </w:rPr>
      </w:pPr>
      <w:r w:rsidRPr="00336542">
        <w:rPr>
          <w:rStyle w:val="Strong"/>
          <w:rFonts w:ascii="Arial" w:eastAsia="Calibri" w:hAnsi="Arial" w:cs="Arial"/>
          <w:b w:val="0"/>
          <w:bCs w:val="0"/>
          <w:i/>
          <w:iCs/>
          <w:sz w:val="24"/>
          <w:szCs w:val="24"/>
        </w:rPr>
        <w:t>Medicines Management Audits</w:t>
      </w:r>
    </w:p>
    <w:p w14:paraId="786FD043" w14:textId="77777777" w:rsidR="00FE68A2" w:rsidRPr="00336542" w:rsidRDefault="00FE68A2" w:rsidP="00923BEB">
      <w:pPr>
        <w:pStyle w:val="CommentText"/>
        <w:numPr>
          <w:ilvl w:val="2"/>
          <w:numId w:val="6"/>
        </w:numPr>
        <w:spacing w:after="0"/>
        <w:rPr>
          <w:rFonts w:ascii="Arial" w:eastAsia="Calibri" w:hAnsi="Arial" w:cs="Arial"/>
          <w:i/>
          <w:iCs/>
          <w:sz w:val="24"/>
          <w:szCs w:val="24"/>
        </w:rPr>
      </w:pPr>
      <w:r w:rsidRPr="00336542">
        <w:rPr>
          <w:rFonts w:ascii="Arial" w:eastAsia="Times New Roman" w:hAnsi="Arial" w:cs="Arial"/>
          <w:kern w:val="0"/>
          <w:sz w:val="24"/>
          <w:szCs w:val="24"/>
          <w:lang w:eastAsia="en-GB"/>
          <w14:ligatures w14:val="none"/>
        </w:rPr>
        <w:t>Purpose of medicines management audits in maintaining safe medicines practice (</w:t>
      </w:r>
      <w:r w:rsidRPr="00336542">
        <w:rPr>
          <w:rFonts w:ascii="Arial" w:eastAsia="Calibri" w:hAnsi="Arial" w:cs="Arial"/>
          <w:sz w:val="24"/>
          <w:szCs w:val="24"/>
        </w:rPr>
        <w:t>should be conducted regularly, ideally monthly)</w:t>
      </w:r>
    </w:p>
    <w:p w14:paraId="629FA3A3" w14:textId="77777777" w:rsidR="00FE68A2" w:rsidRPr="00336542" w:rsidRDefault="00FE68A2" w:rsidP="00923BEB">
      <w:pPr>
        <w:pStyle w:val="CommentText"/>
        <w:numPr>
          <w:ilvl w:val="2"/>
          <w:numId w:val="6"/>
        </w:numPr>
        <w:spacing w:after="0"/>
        <w:rPr>
          <w:rFonts w:ascii="Arial" w:eastAsia="Calibri" w:hAnsi="Arial" w:cs="Arial"/>
          <w:i/>
          <w:iCs/>
          <w:sz w:val="24"/>
          <w:szCs w:val="24"/>
        </w:rPr>
      </w:pPr>
      <w:r w:rsidRPr="00336542">
        <w:rPr>
          <w:rFonts w:ascii="Arial" w:eastAsia="Times New Roman" w:hAnsi="Arial" w:cs="Arial"/>
          <w:kern w:val="0"/>
          <w:sz w:val="24"/>
          <w:szCs w:val="24"/>
          <w:lang w:eastAsia="en-GB"/>
          <w14:ligatures w14:val="none"/>
        </w:rPr>
        <w:t>Awareness that medicines records, storage, stock balances and administration practices may be subject to regular audit</w:t>
      </w:r>
    </w:p>
    <w:p w14:paraId="7EAF488B" w14:textId="77777777" w:rsidR="00FE68A2" w:rsidRPr="00336542" w:rsidRDefault="00FE68A2" w:rsidP="00923BEB">
      <w:pPr>
        <w:pStyle w:val="CommentText"/>
        <w:numPr>
          <w:ilvl w:val="2"/>
          <w:numId w:val="6"/>
        </w:numPr>
        <w:spacing w:after="0"/>
        <w:rPr>
          <w:rFonts w:ascii="Arial" w:eastAsia="Calibri" w:hAnsi="Arial" w:cs="Arial"/>
          <w:i/>
          <w:iCs/>
          <w:sz w:val="24"/>
          <w:szCs w:val="24"/>
        </w:rPr>
      </w:pPr>
      <w:r w:rsidRPr="00336542">
        <w:rPr>
          <w:rFonts w:ascii="Arial" w:eastAsia="Times New Roman" w:hAnsi="Arial" w:cs="Arial"/>
          <w:kern w:val="0"/>
          <w:sz w:val="24"/>
          <w:szCs w:val="24"/>
          <w:lang w:eastAsia="en-GB"/>
          <w14:ligatures w14:val="none"/>
        </w:rPr>
        <w:t>Reporting concerns identified during audits in accordance with local policies and procedures</w:t>
      </w:r>
    </w:p>
    <w:p w14:paraId="7B16CB17" w14:textId="583A6B5D" w:rsidR="00FE68A2" w:rsidRPr="00923BEB" w:rsidRDefault="00FE68A2" w:rsidP="00923BEB">
      <w:pPr>
        <w:pStyle w:val="CommentText"/>
        <w:numPr>
          <w:ilvl w:val="2"/>
          <w:numId w:val="6"/>
        </w:numPr>
        <w:spacing w:after="0"/>
        <w:rPr>
          <w:rFonts w:ascii="Arial" w:eastAsia="Calibri" w:hAnsi="Arial" w:cs="Arial"/>
          <w:i/>
          <w:iCs/>
          <w:sz w:val="24"/>
          <w:szCs w:val="24"/>
        </w:rPr>
      </w:pPr>
      <w:r w:rsidRPr="00336542">
        <w:rPr>
          <w:rFonts w:ascii="Arial" w:eastAsia="Times New Roman" w:hAnsi="Arial" w:cs="Arial"/>
          <w:kern w:val="0"/>
          <w:sz w:val="24"/>
          <w:szCs w:val="24"/>
          <w:lang w:eastAsia="en-GB"/>
          <w14:ligatures w14:val="none"/>
        </w:rPr>
        <w:t xml:space="preserve"> The role of audits in identifying learning, improvement opportunities and reducing medicines-related risk</w:t>
      </w:r>
    </w:p>
    <w:p w14:paraId="05BB323F" w14:textId="684F3F84" w:rsidR="00F528B7" w:rsidRPr="00336542" w:rsidRDefault="00F528B7" w:rsidP="008C0D00">
      <w:pPr>
        <w:pStyle w:val="CommentText"/>
        <w:numPr>
          <w:ilvl w:val="1"/>
          <w:numId w:val="6"/>
        </w:numPr>
        <w:spacing w:after="0"/>
        <w:rPr>
          <w:rFonts w:ascii="Arial" w:eastAsia="Calibri" w:hAnsi="Arial" w:cs="Arial"/>
          <w:sz w:val="24"/>
          <w:szCs w:val="24"/>
        </w:rPr>
      </w:pPr>
      <w:r w:rsidRPr="00336542">
        <w:rPr>
          <w:rStyle w:val="Strong"/>
          <w:rFonts w:ascii="Arial" w:eastAsia="Calibri" w:hAnsi="Arial" w:cs="Arial"/>
          <w:b w:val="0"/>
          <w:bCs w:val="0"/>
          <w:i/>
          <w:iCs/>
          <w:sz w:val="24"/>
          <w:szCs w:val="24"/>
        </w:rPr>
        <w:t>Improvement and Errors</w:t>
      </w:r>
    </w:p>
    <w:p w14:paraId="76D0797B" w14:textId="48EF7DB9" w:rsidR="00F528B7" w:rsidRPr="00336542" w:rsidRDefault="007A5218" w:rsidP="008C0D00">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Medication error; what constitutes an error</w:t>
      </w:r>
    </w:p>
    <w:p w14:paraId="73F11438" w14:textId="59C5F51D" w:rsidR="00F528B7" w:rsidRPr="00336542" w:rsidRDefault="007A5218" w:rsidP="00923BEB">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Duty of candour: importance of being open and honest if an error occurs or there is uncertainty.</w:t>
      </w:r>
    </w:p>
    <w:p w14:paraId="7F477E37" w14:textId="20D46FDE" w:rsidR="00F528B7" w:rsidRPr="00336542" w:rsidRDefault="007A5218" w:rsidP="00923BEB">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Quality improvement; relevance of addressing areas for improvement promptly, with clear actions documented.</w:t>
      </w:r>
    </w:p>
    <w:p w14:paraId="7CC1244B" w14:textId="62FCD116" w:rsidR="00CE0E8D" w:rsidRPr="00336542" w:rsidRDefault="00FE68A2" w:rsidP="00923BEB">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L</w:t>
      </w:r>
      <w:r w:rsidR="00B16D40" w:rsidRPr="00336542">
        <w:rPr>
          <w:rFonts w:ascii="Arial" w:eastAsia="Calibri" w:hAnsi="Arial" w:cs="Arial"/>
          <w:sz w:val="24"/>
          <w:szCs w:val="24"/>
        </w:rPr>
        <w:t>earning from medication incidents and near misses as part of continuous improvement.</w:t>
      </w:r>
    </w:p>
    <w:p w14:paraId="201CC23E" w14:textId="3DFB30E1" w:rsidR="00862782" w:rsidRPr="00662E5F" w:rsidRDefault="007A5218" w:rsidP="3E9E3CA1">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 xml:space="preserve"> Embedding</w:t>
      </w:r>
      <w:r w:rsidRPr="00336542">
        <w:rPr>
          <w:rFonts w:ascii="Arial" w:eastAsia="Calibri" w:hAnsi="Arial" w:cs="Arial"/>
          <w:color w:val="000000" w:themeColor="text1"/>
          <w:sz w:val="24"/>
          <w:szCs w:val="24"/>
        </w:rPr>
        <w:t xml:space="preserve"> changes to prevent recurrence of </w:t>
      </w:r>
      <w:r w:rsidR="00662E5F" w:rsidRPr="00336542">
        <w:rPr>
          <w:rFonts w:ascii="Arial" w:eastAsia="Calibri" w:hAnsi="Arial" w:cs="Arial"/>
          <w:color w:val="000000" w:themeColor="text1"/>
          <w:sz w:val="24"/>
          <w:szCs w:val="24"/>
        </w:rPr>
        <w:t>issues errors</w:t>
      </w:r>
    </w:p>
    <w:p w14:paraId="53250674" w14:textId="77777777" w:rsidR="00662E5F" w:rsidRPr="00614F21" w:rsidRDefault="00662E5F" w:rsidP="00662E5F">
      <w:pPr>
        <w:pStyle w:val="CommentText"/>
        <w:spacing w:after="0"/>
        <w:rPr>
          <w:rFonts w:ascii="Arial" w:eastAsia="Calibri" w:hAnsi="Arial" w:cs="Arial"/>
          <w:sz w:val="24"/>
          <w:szCs w:val="24"/>
        </w:rPr>
      </w:pPr>
    </w:p>
    <w:p w14:paraId="743A09B8" w14:textId="4A49B8A9" w:rsidR="00F528B7" w:rsidRPr="00064BB3" w:rsidRDefault="00EB4FF1" w:rsidP="00064BB3">
      <w:pPr>
        <w:pStyle w:val="Heading2"/>
        <w:numPr>
          <w:ilvl w:val="0"/>
          <w:numId w:val="6"/>
        </w:numPr>
        <w:spacing w:before="0" w:after="0"/>
        <w:rPr>
          <w:rFonts w:ascii="Arial" w:eastAsia="Calibri" w:hAnsi="Arial" w:cs="Arial"/>
          <w:b/>
          <w:bCs/>
          <w:color w:val="325083"/>
          <w:sz w:val="30"/>
          <w:szCs w:val="30"/>
        </w:rPr>
      </w:pPr>
      <w:bookmarkStart w:id="73" w:name="_Toc237333950"/>
      <w:bookmarkStart w:id="74" w:name="_Toc237348829"/>
      <w:r w:rsidRPr="00064BB3">
        <w:rPr>
          <w:rFonts w:ascii="Arial" w:eastAsia="Calibri" w:hAnsi="Arial" w:cs="Arial"/>
          <w:b/>
          <w:bCs/>
          <w:color w:val="325083"/>
          <w:sz w:val="30"/>
          <w:szCs w:val="30"/>
        </w:rPr>
        <w:t>Medicines Packaging and Supporting Self-Administration</w:t>
      </w:r>
      <w:bookmarkEnd w:id="73"/>
      <w:bookmarkEnd w:id="74"/>
    </w:p>
    <w:p w14:paraId="6EBFCDD1" w14:textId="77777777" w:rsidR="005642A4" w:rsidRPr="00336542" w:rsidRDefault="005642A4" w:rsidP="008C0D00">
      <w:pPr>
        <w:spacing w:after="0"/>
        <w:rPr>
          <w:rFonts w:ascii="Arial" w:eastAsia="Calibri" w:hAnsi="Arial" w:cs="Arial"/>
          <w:i/>
          <w:iCs/>
          <w:sz w:val="24"/>
          <w:szCs w:val="24"/>
        </w:rPr>
      </w:pPr>
      <w:r w:rsidRPr="00336542">
        <w:rPr>
          <w:rFonts w:ascii="Arial" w:eastAsia="Calibri" w:hAnsi="Arial" w:cs="Arial"/>
          <w:i/>
          <w:iCs/>
          <w:sz w:val="24"/>
          <w:szCs w:val="24"/>
        </w:rPr>
        <w:t>Must include:</w:t>
      </w:r>
    </w:p>
    <w:p w14:paraId="5D89D396" w14:textId="2C8B8DE9" w:rsidR="00F528B7" w:rsidRPr="00336542" w:rsidRDefault="00F528B7" w:rsidP="008C0D00">
      <w:pPr>
        <w:pStyle w:val="CommentText"/>
        <w:numPr>
          <w:ilvl w:val="1"/>
          <w:numId w:val="6"/>
        </w:numPr>
        <w:spacing w:after="0"/>
        <w:rPr>
          <w:rFonts w:ascii="Arial" w:eastAsia="Calibri" w:hAnsi="Arial" w:cs="Arial"/>
          <w:sz w:val="24"/>
          <w:szCs w:val="24"/>
        </w:rPr>
      </w:pPr>
      <w:r w:rsidRPr="00336542">
        <w:rPr>
          <w:rStyle w:val="Strong"/>
          <w:rFonts w:ascii="Arial" w:eastAsia="Calibri" w:hAnsi="Arial" w:cs="Arial"/>
          <w:b w:val="0"/>
          <w:bCs w:val="0"/>
          <w:i/>
          <w:iCs/>
          <w:sz w:val="24"/>
          <w:szCs w:val="24"/>
        </w:rPr>
        <w:t>Administering from Original Packaging</w:t>
      </w:r>
    </w:p>
    <w:p w14:paraId="2E95C5B9" w14:textId="18B86935" w:rsidR="00F528B7" w:rsidRPr="00336542" w:rsidRDefault="007A5218" w:rsidP="008C0D00">
      <w:pPr>
        <w:pStyle w:val="CommentText"/>
        <w:numPr>
          <w:ilvl w:val="2"/>
          <w:numId w:val="6"/>
        </w:numPr>
        <w:spacing w:after="0"/>
        <w:rPr>
          <w:rStyle w:val="Emphasis"/>
          <w:rFonts w:ascii="Arial" w:eastAsia="Calibri" w:hAnsi="Arial" w:cs="Arial"/>
          <w:sz w:val="24"/>
          <w:szCs w:val="24"/>
        </w:rPr>
      </w:pPr>
      <w:r w:rsidRPr="00336542">
        <w:rPr>
          <w:rFonts w:ascii="Arial" w:eastAsia="Calibri" w:hAnsi="Arial" w:cs="Arial"/>
          <w:sz w:val="24"/>
          <w:szCs w:val="24"/>
        </w:rPr>
        <w:t xml:space="preserve">Definition - </w:t>
      </w:r>
      <w:r w:rsidR="00F528B7" w:rsidRPr="00336542">
        <w:rPr>
          <w:rStyle w:val="Emphasis"/>
          <w:rFonts w:ascii="Arial" w:eastAsia="Calibri" w:hAnsi="Arial" w:cs="Arial"/>
          <w:sz w:val="24"/>
          <w:szCs w:val="24"/>
        </w:rPr>
        <w:t>“Original packaging” refers to the medicine container as supplied by the pharmacy, including the box, container, and manufacturer’s label with instructions.</w:t>
      </w:r>
    </w:p>
    <w:p w14:paraId="42C02E4F" w14:textId="32B22216" w:rsidR="00F528B7" w:rsidRPr="00336542" w:rsidRDefault="007A5218" w:rsidP="008C0D00">
      <w:pPr>
        <w:pStyle w:val="CommentText"/>
        <w:numPr>
          <w:ilvl w:val="1"/>
          <w:numId w:val="6"/>
        </w:numPr>
        <w:spacing w:after="0"/>
        <w:rPr>
          <w:rFonts w:ascii="Arial" w:eastAsia="Calibri" w:hAnsi="Arial" w:cs="Arial"/>
          <w:sz w:val="24"/>
          <w:szCs w:val="24"/>
        </w:rPr>
      </w:pPr>
      <w:r w:rsidRPr="00336542">
        <w:rPr>
          <w:rFonts w:ascii="Arial" w:eastAsia="Calibri" w:hAnsi="Arial" w:cs="Arial"/>
          <w:sz w:val="24"/>
          <w:szCs w:val="24"/>
        </w:rPr>
        <w:t>Administering medicines; Support workers should administer medicines from their original packaging wherever possible.</w:t>
      </w:r>
    </w:p>
    <w:p w14:paraId="0A46EE60" w14:textId="3B1CD19A" w:rsidR="00F528B7" w:rsidRPr="00336542" w:rsidRDefault="007A5218" w:rsidP="008C0D00">
      <w:pPr>
        <w:pStyle w:val="CommentText"/>
        <w:numPr>
          <w:ilvl w:val="1"/>
          <w:numId w:val="6"/>
        </w:numPr>
        <w:spacing w:after="0"/>
        <w:rPr>
          <w:rFonts w:ascii="Arial" w:eastAsia="Calibri" w:hAnsi="Arial" w:cs="Arial"/>
          <w:sz w:val="24"/>
          <w:szCs w:val="24"/>
        </w:rPr>
      </w:pPr>
      <w:r w:rsidRPr="00336542">
        <w:rPr>
          <w:rFonts w:ascii="Arial" w:eastAsia="Calibri" w:hAnsi="Arial" w:cs="Arial"/>
          <w:sz w:val="24"/>
          <w:szCs w:val="24"/>
        </w:rPr>
        <w:t>Preference of original packaging over multicompartment compliance aids (MC</w:t>
      </w:r>
      <w:r w:rsidR="48AB491E" w:rsidRPr="00336542">
        <w:rPr>
          <w:rFonts w:ascii="Arial" w:eastAsia="Calibri" w:hAnsi="Arial" w:cs="Arial"/>
          <w:sz w:val="24"/>
          <w:szCs w:val="24"/>
        </w:rPr>
        <w:t>C</w:t>
      </w:r>
      <w:r w:rsidRPr="00336542">
        <w:rPr>
          <w:rFonts w:ascii="Arial" w:eastAsia="Calibri" w:hAnsi="Arial" w:cs="Arial"/>
          <w:sz w:val="24"/>
          <w:szCs w:val="24"/>
        </w:rPr>
        <w:t>As) for support worker administered medicines.</w:t>
      </w:r>
    </w:p>
    <w:p w14:paraId="39DA81EA" w14:textId="3B71AAB3" w:rsidR="00F528B7" w:rsidRPr="00336542" w:rsidRDefault="007A5218" w:rsidP="00D6032B">
      <w:pPr>
        <w:pStyle w:val="CommentText"/>
        <w:numPr>
          <w:ilvl w:val="1"/>
          <w:numId w:val="6"/>
        </w:numPr>
        <w:spacing w:after="0"/>
        <w:rPr>
          <w:rFonts w:ascii="Arial" w:eastAsia="Calibri" w:hAnsi="Arial" w:cs="Arial"/>
          <w:sz w:val="24"/>
          <w:szCs w:val="24"/>
        </w:rPr>
      </w:pPr>
      <w:r w:rsidRPr="00336542">
        <w:rPr>
          <w:rFonts w:ascii="Arial" w:eastAsia="Calibri" w:hAnsi="Arial" w:cs="Arial"/>
          <w:sz w:val="24"/>
          <w:szCs w:val="24"/>
        </w:rPr>
        <w:t>Use of M</w:t>
      </w:r>
      <w:r w:rsidR="1921F95A" w:rsidRPr="00336542">
        <w:rPr>
          <w:rFonts w:ascii="Arial" w:eastAsia="Calibri" w:hAnsi="Arial" w:cs="Arial"/>
          <w:sz w:val="24"/>
          <w:szCs w:val="24"/>
        </w:rPr>
        <w:t>C</w:t>
      </w:r>
      <w:r w:rsidRPr="00336542">
        <w:rPr>
          <w:rFonts w:ascii="Arial" w:eastAsia="Calibri" w:hAnsi="Arial" w:cs="Arial"/>
          <w:sz w:val="24"/>
          <w:szCs w:val="24"/>
        </w:rPr>
        <w:t xml:space="preserve">CAs; should only be used when assessed as necessary by a community </w:t>
      </w:r>
      <w:r w:rsidR="00D6032B" w:rsidRPr="00336542">
        <w:rPr>
          <w:rFonts w:ascii="Arial" w:eastAsia="Calibri" w:hAnsi="Arial" w:cs="Arial"/>
          <w:sz w:val="24"/>
          <w:szCs w:val="24"/>
        </w:rPr>
        <w:t>pharmacist,</w:t>
      </w:r>
      <w:r w:rsidRPr="00336542">
        <w:rPr>
          <w:rFonts w:ascii="Arial" w:eastAsia="Calibri" w:hAnsi="Arial" w:cs="Arial"/>
          <w:sz w:val="24"/>
          <w:szCs w:val="24"/>
        </w:rPr>
        <w:t xml:space="preserve"> not for the convenience of support staff.</w:t>
      </w:r>
    </w:p>
    <w:p w14:paraId="6750A349" w14:textId="73947368" w:rsidR="00F528B7" w:rsidRPr="00336542" w:rsidRDefault="00F528B7" w:rsidP="00D6032B">
      <w:pPr>
        <w:pStyle w:val="CommentText"/>
        <w:numPr>
          <w:ilvl w:val="1"/>
          <w:numId w:val="6"/>
        </w:numPr>
        <w:spacing w:after="0"/>
        <w:rPr>
          <w:rFonts w:ascii="Arial" w:eastAsia="Calibri" w:hAnsi="Arial" w:cs="Arial"/>
          <w:sz w:val="24"/>
          <w:szCs w:val="24"/>
        </w:rPr>
      </w:pPr>
      <w:r w:rsidRPr="00336542">
        <w:rPr>
          <w:rStyle w:val="Strong"/>
          <w:rFonts w:ascii="Arial" w:eastAsia="Calibri" w:hAnsi="Arial" w:cs="Arial"/>
          <w:b w:val="0"/>
          <w:bCs w:val="0"/>
          <w:i/>
          <w:iCs/>
          <w:sz w:val="24"/>
          <w:szCs w:val="24"/>
        </w:rPr>
        <w:t>Supporting Self-Administration</w:t>
      </w:r>
    </w:p>
    <w:p w14:paraId="7A8399AC" w14:textId="40E1DED4" w:rsidR="00F528B7" w:rsidRPr="00336542" w:rsidRDefault="007A5218" w:rsidP="008C0D00">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Encouraging independence while maintaining safety.</w:t>
      </w:r>
    </w:p>
    <w:p w14:paraId="78082FAD" w14:textId="50BADB6E" w:rsidR="00F528B7" w:rsidRPr="00336542" w:rsidRDefault="007A5218" w:rsidP="008C0D00">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Using reasonable adjustments such as reminder charts, winged caps, large print labels, alarms, tablet splitters, or MCAs where appropriate.</w:t>
      </w:r>
    </w:p>
    <w:p w14:paraId="4BF462CC" w14:textId="50870311" w:rsidR="00F528B7" w:rsidRDefault="007A5218" w:rsidP="008C0D00">
      <w:pPr>
        <w:pStyle w:val="CommentText"/>
        <w:numPr>
          <w:ilvl w:val="2"/>
          <w:numId w:val="6"/>
        </w:numPr>
        <w:spacing w:after="0"/>
        <w:rPr>
          <w:rFonts w:ascii="Arial" w:eastAsia="Calibri" w:hAnsi="Arial" w:cs="Arial"/>
          <w:sz w:val="24"/>
          <w:szCs w:val="24"/>
        </w:rPr>
      </w:pPr>
      <w:r w:rsidRPr="00336542">
        <w:rPr>
          <w:rFonts w:ascii="Arial" w:eastAsia="Calibri" w:hAnsi="Arial" w:cs="Arial"/>
          <w:sz w:val="24"/>
          <w:szCs w:val="24"/>
        </w:rPr>
        <w:t>Escalating any concerns if individuals are unable to safely self-self-administer.</w:t>
      </w:r>
    </w:p>
    <w:p w14:paraId="01D9C7F3" w14:textId="77777777" w:rsidR="00662E5F" w:rsidRPr="00336542" w:rsidRDefault="00662E5F" w:rsidP="00662E5F">
      <w:pPr>
        <w:pStyle w:val="CommentText"/>
        <w:spacing w:after="0"/>
        <w:rPr>
          <w:rFonts w:ascii="Arial" w:eastAsia="Calibri" w:hAnsi="Arial" w:cs="Arial"/>
          <w:sz w:val="24"/>
          <w:szCs w:val="24"/>
        </w:rPr>
      </w:pPr>
    </w:p>
    <w:p w14:paraId="093A07A2" w14:textId="4406F0C7" w:rsidR="00D4580E" w:rsidRPr="00064BB3" w:rsidRDefault="00BC465A" w:rsidP="00064BB3">
      <w:pPr>
        <w:pStyle w:val="Heading2"/>
        <w:numPr>
          <w:ilvl w:val="0"/>
          <w:numId w:val="6"/>
        </w:numPr>
        <w:spacing w:before="0" w:after="0"/>
        <w:rPr>
          <w:rFonts w:ascii="Arial" w:eastAsia="Calibri" w:hAnsi="Arial" w:cs="Arial"/>
          <w:b/>
          <w:bCs/>
          <w:i/>
          <w:iCs/>
          <w:color w:val="325083"/>
          <w:sz w:val="30"/>
          <w:szCs w:val="30"/>
        </w:rPr>
      </w:pPr>
      <w:bookmarkStart w:id="75" w:name="_Appendix_3:_Group"/>
      <w:bookmarkStart w:id="76" w:name="_Toc237333951"/>
      <w:bookmarkStart w:id="77" w:name="_Toc237348830"/>
      <w:bookmarkEnd w:id="75"/>
      <w:r w:rsidRPr="00064BB3">
        <w:rPr>
          <w:rFonts w:ascii="Arial" w:eastAsia="Calibri" w:hAnsi="Arial" w:cs="Arial"/>
          <w:b/>
          <w:bCs/>
          <w:color w:val="325083"/>
          <w:sz w:val="30"/>
          <w:szCs w:val="30"/>
        </w:rPr>
        <w:lastRenderedPageBreak/>
        <w:t>Delegation of Specialist or Invasive Medicines Administration</w:t>
      </w:r>
      <w:bookmarkEnd w:id="76"/>
      <w:bookmarkEnd w:id="77"/>
      <w:r w:rsidRPr="00064BB3">
        <w:rPr>
          <w:rFonts w:ascii="Arial" w:eastAsia="Calibri" w:hAnsi="Arial" w:cs="Arial"/>
          <w:b/>
          <w:bCs/>
          <w:color w:val="325083"/>
          <w:sz w:val="30"/>
          <w:szCs w:val="30"/>
        </w:rPr>
        <w:t xml:space="preserve"> </w:t>
      </w:r>
    </w:p>
    <w:p w14:paraId="48F780AD" w14:textId="2855A18F" w:rsidR="00D4580E" w:rsidRDefault="00D4580E" w:rsidP="008C0D00">
      <w:pPr>
        <w:spacing w:after="0" w:line="300" w:lineRule="atLeast"/>
        <w:rPr>
          <w:rFonts w:ascii="Arial" w:eastAsia="Times New Roman" w:hAnsi="Arial" w:cs="Arial"/>
          <w:kern w:val="0"/>
          <w:sz w:val="24"/>
          <w:szCs w:val="24"/>
          <w:lang w:eastAsia="en-GB"/>
          <w14:ligatures w14:val="none"/>
        </w:rPr>
      </w:pPr>
      <w:r w:rsidRPr="00336542">
        <w:rPr>
          <w:rFonts w:ascii="Arial" w:eastAsia="Times New Roman" w:hAnsi="Arial" w:cs="Arial"/>
          <w:kern w:val="0"/>
          <w:sz w:val="24"/>
          <w:szCs w:val="24"/>
          <w:lang w:eastAsia="en-GB"/>
          <w14:ligatures w14:val="none"/>
        </w:rPr>
        <w:t>This section provides an overview of the principles of delegation. It does not prepare learners to undertake specialist or invasive medicines administration, which requires additional training, competency assessment and the requirements set out within Group C.</w:t>
      </w:r>
    </w:p>
    <w:p w14:paraId="0C644C09" w14:textId="77777777" w:rsidR="008C0D00" w:rsidRPr="008C0D00" w:rsidRDefault="008C0D00" w:rsidP="008C0D00">
      <w:pPr>
        <w:spacing w:after="0" w:line="300" w:lineRule="atLeast"/>
        <w:rPr>
          <w:rFonts w:ascii="Arial" w:eastAsia="Times New Roman" w:hAnsi="Arial" w:cs="Arial"/>
          <w:kern w:val="0"/>
          <w:sz w:val="24"/>
          <w:szCs w:val="24"/>
          <w:lang w:eastAsia="en-GB"/>
          <w14:ligatures w14:val="none"/>
        </w:rPr>
      </w:pPr>
    </w:p>
    <w:p w14:paraId="2232F672" w14:textId="1243784B" w:rsidR="00BC465A" w:rsidRPr="00336542" w:rsidRDefault="00BC465A" w:rsidP="008C0D00">
      <w:pPr>
        <w:spacing w:after="0"/>
        <w:rPr>
          <w:rFonts w:ascii="Arial" w:hAnsi="Arial" w:cs="Arial"/>
          <w:sz w:val="24"/>
          <w:szCs w:val="24"/>
        </w:rPr>
      </w:pPr>
      <w:r w:rsidRPr="00336542">
        <w:rPr>
          <w:rFonts w:ascii="Arial" w:hAnsi="Arial" w:cs="Arial"/>
          <w:sz w:val="24"/>
          <w:szCs w:val="24"/>
        </w:rPr>
        <w:t>Must include:</w:t>
      </w:r>
    </w:p>
    <w:p w14:paraId="182540BE" w14:textId="77777777" w:rsidR="00BC465A" w:rsidRPr="00336542" w:rsidRDefault="00BC465A" w:rsidP="008C0D00">
      <w:pPr>
        <w:pStyle w:val="NormalWeb"/>
        <w:numPr>
          <w:ilvl w:val="1"/>
          <w:numId w:val="6"/>
        </w:numPr>
        <w:spacing w:before="0" w:beforeAutospacing="0" w:after="0" w:afterAutospacing="0"/>
        <w:rPr>
          <w:rFonts w:ascii="Arial" w:eastAsia="Calibri" w:hAnsi="Arial" w:cs="Arial"/>
        </w:rPr>
      </w:pPr>
      <w:r w:rsidRPr="00336542">
        <w:rPr>
          <w:rFonts w:ascii="Arial" w:eastAsia="Calibri" w:hAnsi="Arial" w:cs="Arial"/>
          <w:i/>
          <w:iCs/>
        </w:rPr>
        <w:t>Principles of Delegation</w:t>
      </w:r>
    </w:p>
    <w:p w14:paraId="68317DE1" w14:textId="77777777" w:rsidR="00BC465A" w:rsidRPr="00336542" w:rsidRDefault="00BC465A" w:rsidP="00F24897">
      <w:pPr>
        <w:pStyle w:val="NormalWeb"/>
        <w:numPr>
          <w:ilvl w:val="2"/>
          <w:numId w:val="6"/>
        </w:numPr>
        <w:rPr>
          <w:rFonts w:ascii="Arial" w:eastAsia="Calibri" w:hAnsi="Arial" w:cs="Arial"/>
        </w:rPr>
      </w:pPr>
      <w:r w:rsidRPr="00336542">
        <w:rPr>
          <w:rFonts w:ascii="Arial" w:eastAsia="Calibri" w:hAnsi="Arial" w:cs="Arial"/>
        </w:rPr>
        <w:t xml:space="preserve">Specialist or invasive medicines administration (e.g., injections, medicines via feeding tubes) are clinical or nursing tasks and should not be routinely performed by care workers </w:t>
      </w:r>
    </w:p>
    <w:p w14:paraId="7E8D3D87" w14:textId="42411AE9" w:rsidR="00D4580E" w:rsidRPr="00923BEB" w:rsidRDefault="00BC465A" w:rsidP="00923BEB">
      <w:pPr>
        <w:pStyle w:val="NormalWeb"/>
        <w:numPr>
          <w:ilvl w:val="2"/>
          <w:numId w:val="6"/>
        </w:numPr>
        <w:rPr>
          <w:rFonts w:ascii="Arial" w:eastAsia="Calibri" w:hAnsi="Arial" w:cs="Arial"/>
        </w:rPr>
      </w:pPr>
      <w:r w:rsidRPr="00336542">
        <w:rPr>
          <w:rFonts w:ascii="Arial" w:eastAsia="Calibri" w:hAnsi="Arial" w:cs="Arial"/>
        </w:rPr>
        <w:t>Support workers may only carry out such tasks when they have received specific, additional training and passed the required competency assessments</w:t>
      </w:r>
    </w:p>
    <w:p w14:paraId="66910924" w14:textId="77777777" w:rsidR="00BC465A" w:rsidRPr="00336542" w:rsidRDefault="00BC465A" w:rsidP="00F24897">
      <w:pPr>
        <w:pStyle w:val="NormalWeb"/>
        <w:numPr>
          <w:ilvl w:val="1"/>
          <w:numId w:val="6"/>
        </w:numPr>
        <w:rPr>
          <w:rFonts w:ascii="Arial" w:eastAsia="Calibri" w:hAnsi="Arial" w:cs="Arial"/>
        </w:rPr>
      </w:pPr>
      <w:r w:rsidRPr="00336542">
        <w:rPr>
          <w:rFonts w:ascii="Arial" w:eastAsia="Calibri" w:hAnsi="Arial" w:cs="Arial"/>
          <w:i/>
          <w:iCs/>
        </w:rPr>
        <w:t>Role of the Registered Nurse (RN)</w:t>
      </w:r>
    </w:p>
    <w:p w14:paraId="651890CE" w14:textId="77777777" w:rsidR="00BC465A" w:rsidRPr="00336542" w:rsidRDefault="00BC465A" w:rsidP="008C0D00">
      <w:pPr>
        <w:pStyle w:val="NormalWeb"/>
        <w:numPr>
          <w:ilvl w:val="2"/>
          <w:numId w:val="6"/>
        </w:numPr>
        <w:rPr>
          <w:rFonts w:ascii="Arial" w:eastAsia="Calibri" w:hAnsi="Arial" w:cs="Arial"/>
        </w:rPr>
      </w:pPr>
      <w:r w:rsidRPr="00336542">
        <w:rPr>
          <w:rFonts w:ascii="Arial" w:eastAsia="Calibri" w:hAnsi="Arial" w:cs="Arial"/>
        </w:rPr>
        <w:t>A Registered Nurse may delegate certain medicine administration tasks to a support worker</w:t>
      </w:r>
    </w:p>
    <w:p w14:paraId="7A7809CC" w14:textId="77777777" w:rsidR="00BC465A" w:rsidRPr="00336542" w:rsidRDefault="00BC465A" w:rsidP="00F24897">
      <w:pPr>
        <w:pStyle w:val="NormalWeb"/>
        <w:numPr>
          <w:ilvl w:val="2"/>
          <w:numId w:val="6"/>
        </w:numPr>
        <w:rPr>
          <w:rFonts w:ascii="Arial" w:eastAsia="Calibri" w:hAnsi="Arial" w:cs="Arial"/>
        </w:rPr>
      </w:pPr>
      <w:r w:rsidRPr="00336542">
        <w:rPr>
          <w:rFonts w:ascii="Arial" w:eastAsia="Calibri" w:hAnsi="Arial" w:cs="Arial"/>
        </w:rPr>
        <w:t>The RN must be satisfied that the support worker is competent, understands the procedure, and can carry it out safely</w:t>
      </w:r>
    </w:p>
    <w:p w14:paraId="6CAE4A23" w14:textId="0DAD96A6" w:rsidR="00BC465A" w:rsidRPr="00923BEB" w:rsidRDefault="00BC465A" w:rsidP="00923BEB">
      <w:pPr>
        <w:pStyle w:val="NormalWeb"/>
        <w:numPr>
          <w:ilvl w:val="2"/>
          <w:numId w:val="6"/>
        </w:numPr>
        <w:rPr>
          <w:rFonts w:ascii="Arial" w:eastAsia="Calibri" w:hAnsi="Arial" w:cs="Arial"/>
        </w:rPr>
      </w:pPr>
      <w:r w:rsidRPr="00336542">
        <w:rPr>
          <w:rFonts w:ascii="Arial" w:eastAsia="Calibri" w:hAnsi="Arial" w:cs="Arial"/>
        </w:rPr>
        <w:t>Delegation must always be in the best interests of the individual receiving care</w:t>
      </w:r>
    </w:p>
    <w:p w14:paraId="755F21E3" w14:textId="77777777" w:rsidR="00BC465A" w:rsidRPr="00336542" w:rsidRDefault="00BC465A" w:rsidP="00F24897">
      <w:pPr>
        <w:pStyle w:val="NormalWeb"/>
        <w:numPr>
          <w:ilvl w:val="1"/>
          <w:numId w:val="6"/>
        </w:numPr>
        <w:rPr>
          <w:rFonts w:ascii="Arial" w:eastAsia="Calibri" w:hAnsi="Arial" w:cs="Arial"/>
        </w:rPr>
      </w:pPr>
      <w:r w:rsidRPr="00336542">
        <w:rPr>
          <w:rFonts w:ascii="Arial" w:eastAsia="Calibri" w:hAnsi="Arial" w:cs="Arial"/>
          <w:i/>
          <w:iCs/>
        </w:rPr>
        <w:t xml:space="preserve"> Role of the Support Workers</w:t>
      </w:r>
    </w:p>
    <w:p w14:paraId="5DA4075C" w14:textId="77777777" w:rsidR="00BC465A" w:rsidRPr="00336542" w:rsidRDefault="00BC465A" w:rsidP="00F24897">
      <w:pPr>
        <w:pStyle w:val="NormalWeb"/>
        <w:numPr>
          <w:ilvl w:val="2"/>
          <w:numId w:val="6"/>
        </w:numPr>
        <w:rPr>
          <w:rFonts w:ascii="Arial" w:eastAsia="Calibri" w:hAnsi="Arial" w:cs="Arial"/>
        </w:rPr>
      </w:pPr>
      <w:r w:rsidRPr="00336542">
        <w:rPr>
          <w:rFonts w:ascii="Arial" w:eastAsia="Calibri" w:hAnsi="Arial" w:cs="Arial"/>
        </w:rPr>
        <w:t xml:space="preserve"> Only undertake delegated specialist medicines tasks after completing the required training and competency assessment</w:t>
      </w:r>
    </w:p>
    <w:p w14:paraId="4727E35C" w14:textId="77777777" w:rsidR="00BC465A" w:rsidRPr="00336542" w:rsidRDefault="00BC465A" w:rsidP="00F24897">
      <w:pPr>
        <w:pStyle w:val="NormalWeb"/>
        <w:numPr>
          <w:ilvl w:val="2"/>
          <w:numId w:val="6"/>
        </w:numPr>
        <w:rPr>
          <w:rFonts w:ascii="Arial" w:eastAsia="Calibri" w:hAnsi="Arial" w:cs="Arial"/>
        </w:rPr>
      </w:pPr>
      <w:r w:rsidRPr="00336542">
        <w:rPr>
          <w:rFonts w:ascii="Arial" w:eastAsia="Calibri" w:hAnsi="Arial" w:cs="Arial"/>
        </w:rPr>
        <w:t>Always work within their own competence, seeking guidance or escalating concerns if unsure or unsafe</w:t>
      </w:r>
    </w:p>
    <w:p w14:paraId="19636E47" w14:textId="5881E740" w:rsidR="009C5C66" w:rsidRPr="00662E5F" w:rsidRDefault="00BC465A" w:rsidP="00BC465A">
      <w:pPr>
        <w:pStyle w:val="NormalWeb"/>
        <w:numPr>
          <w:ilvl w:val="2"/>
          <w:numId w:val="6"/>
        </w:numPr>
        <w:rPr>
          <w:rFonts w:ascii="Arial" w:eastAsia="Calibri" w:hAnsi="Arial" w:cs="Arial"/>
        </w:rPr>
      </w:pPr>
      <w:r w:rsidRPr="00336542">
        <w:rPr>
          <w:rFonts w:ascii="Arial" w:eastAsia="Calibri" w:hAnsi="Arial" w:cs="Arial"/>
        </w:rPr>
        <w:t>Ensuring the individual’s consent is obtained before carrying out any delegated task</w:t>
      </w:r>
      <w:bookmarkStart w:id="78" w:name="_Toc213165815"/>
    </w:p>
    <w:p w14:paraId="5FE47D7D" w14:textId="766048DE" w:rsidR="00A35EB2" w:rsidRPr="00F65FE1" w:rsidRDefault="00F216E4" w:rsidP="00F65FE1">
      <w:pPr>
        <w:pStyle w:val="Heading1"/>
        <w:jc w:val="center"/>
        <w:rPr>
          <w:rFonts w:ascii="Arial" w:eastAsia="Calibri" w:hAnsi="Arial" w:cs="Arial"/>
          <w:b/>
          <w:bCs/>
          <w:color w:val="325083"/>
        </w:rPr>
      </w:pPr>
      <w:bookmarkStart w:id="79" w:name="_Toc237333952"/>
      <w:bookmarkStart w:id="80" w:name="_Toc237348831"/>
      <w:r w:rsidRPr="00F65FE1">
        <w:rPr>
          <w:rFonts w:ascii="Arial" w:eastAsia="Calibri" w:hAnsi="Arial" w:cs="Arial"/>
          <w:b/>
          <w:bCs/>
          <w:color w:val="325083"/>
        </w:rPr>
        <w:t>Gr</w:t>
      </w:r>
      <w:r w:rsidR="00A35EB2" w:rsidRPr="00F65FE1">
        <w:rPr>
          <w:rFonts w:ascii="Arial" w:eastAsia="Calibri" w:hAnsi="Arial" w:cs="Arial"/>
          <w:b/>
          <w:bCs/>
          <w:color w:val="325083"/>
        </w:rPr>
        <w:t>oup C – Specialist or delegated medicines roles</w:t>
      </w:r>
      <w:bookmarkEnd w:id="78"/>
      <w:bookmarkEnd w:id="79"/>
      <w:bookmarkEnd w:id="80"/>
    </w:p>
    <w:p w14:paraId="238D60A1" w14:textId="77777777" w:rsidR="00604FE5" w:rsidRDefault="00604FE5" w:rsidP="00604FE5">
      <w:pPr>
        <w:spacing w:after="0" w:line="257" w:lineRule="auto"/>
        <w:rPr>
          <w:rFonts w:ascii="Arial" w:eastAsia="Calibri" w:hAnsi="Arial" w:cs="Arial"/>
          <w:sz w:val="24"/>
          <w:szCs w:val="24"/>
        </w:rPr>
      </w:pPr>
      <w:r w:rsidRPr="00336542">
        <w:rPr>
          <w:rFonts w:ascii="Arial" w:eastAsia="Calibri" w:hAnsi="Arial" w:cs="Arial"/>
          <w:sz w:val="24"/>
          <w:szCs w:val="24"/>
        </w:rPr>
        <w:t xml:space="preserve">Group C is intended for health and care support workers undertaking specialist or delegated medicines-related activities that fall outside the scope of routine medicines support covered within Group B. This may include administration of medicines via enteral feeding tubes, injections, nebulisers, rectal or vaginal routes or other medicines-related activities requiring enhanced skills and formal delegation arrangements. </w:t>
      </w:r>
    </w:p>
    <w:p w14:paraId="4BBEE6D1" w14:textId="77777777" w:rsidR="008C0D00" w:rsidRPr="00336542" w:rsidRDefault="008C0D00" w:rsidP="00604FE5">
      <w:pPr>
        <w:spacing w:after="0" w:line="257" w:lineRule="auto"/>
        <w:rPr>
          <w:rFonts w:ascii="Arial" w:eastAsia="Calibri" w:hAnsi="Arial" w:cs="Arial"/>
          <w:sz w:val="24"/>
          <w:szCs w:val="24"/>
        </w:rPr>
      </w:pPr>
    </w:p>
    <w:p w14:paraId="5DAD03E3" w14:textId="77777777" w:rsidR="00604FE5" w:rsidRPr="00336542" w:rsidRDefault="00604FE5" w:rsidP="00604FE5">
      <w:pPr>
        <w:spacing w:after="0" w:line="257" w:lineRule="auto"/>
        <w:rPr>
          <w:rFonts w:ascii="Arial" w:eastAsia="Calibri" w:hAnsi="Arial" w:cs="Arial"/>
          <w:sz w:val="24"/>
          <w:szCs w:val="24"/>
        </w:rPr>
      </w:pPr>
      <w:r w:rsidRPr="00336542">
        <w:rPr>
          <w:rFonts w:ascii="Arial" w:eastAsia="Calibri" w:hAnsi="Arial" w:cs="Arial"/>
          <w:sz w:val="24"/>
          <w:szCs w:val="24"/>
        </w:rPr>
        <w:t>Training builds on the knowledge and skills developed in Groups A and B and requires additional task-specific training, competency assessment and, where appropriate, formal delegation before these activities are undertaken.</w:t>
      </w:r>
    </w:p>
    <w:p w14:paraId="7563B709" w14:textId="77777777" w:rsidR="00604FE5" w:rsidRPr="00336542" w:rsidRDefault="00604FE5" w:rsidP="00604FE5">
      <w:pPr>
        <w:spacing w:after="0" w:line="257" w:lineRule="auto"/>
        <w:rPr>
          <w:rFonts w:ascii="Arial" w:eastAsia="Calibri" w:hAnsi="Arial" w:cs="Arial"/>
          <w:sz w:val="24"/>
          <w:szCs w:val="24"/>
        </w:rPr>
      </w:pPr>
    </w:p>
    <w:p w14:paraId="22895F54" w14:textId="75A9BABC" w:rsidR="00604FE5" w:rsidRPr="00336542" w:rsidRDefault="00604FE5" w:rsidP="00604FE5">
      <w:pPr>
        <w:spacing w:after="0" w:line="257" w:lineRule="auto"/>
        <w:rPr>
          <w:rFonts w:ascii="Arial" w:eastAsia="Calibri" w:hAnsi="Arial" w:cs="Arial"/>
          <w:sz w:val="24"/>
          <w:szCs w:val="24"/>
        </w:rPr>
      </w:pPr>
      <w:r w:rsidRPr="00336542">
        <w:rPr>
          <w:rFonts w:ascii="Arial" w:eastAsia="Calibri" w:hAnsi="Arial" w:cs="Arial"/>
          <w:sz w:val="24"/>
          <w:szCs w:val="24"/>
        </w:rPr>
        <w:t xml:space="preserve">Further information on medicines support requiring enhanced skills is available within the </w:t>
      </w:r>
      <w:hyperlink r:id="rId22" w:history="1">
        <w:r w:rsidRPr="00336542">
          <w:rPr>
            <w:rStyle w:val="Hyperlink"/>
            <w:rFonts w:ascii="Arial" w:eastAsia="Calibri" w:hAnsi="Arial" w:cs="Arial"/>
            <w:i/>
            <w:iCs/>
            <w:sz w:val="24"/>
            <w:szCs w:val="24"/>
          </w:rPr>
          <w:t>All Wales Guidance to Support Integrated Medicines Management in Community Settings</w:t>
        </w:r>
      </w:hyperlink>
    </w:p>
    <w:p w14:paraId="4BE95B21" w14:textId="77777777" w:rsidR="00D4580E" w:rsidRDefault="00D4580E" w:rsidP="3E9E3CA1">
      <w:pPr>
        <w:spacing w:after="0" w:line="257" w:lineRule="auto"/>
        <w:rPr>
          <w:rFonts w:ascii="Arial" w:eastAsia="Calibri" w:hAnsi="Arial" w:cs="Arial"/>
          <w:sz w:val="24"/>
          <w:szCs w:val="24"/>
        </w:rPr>
      </w:pPr>
    </w:p>
    <w:p w14:paraId="08976CBA" w14:textId="77777777" w:rsidR="00662E5F" w:rsidRDefault="00662E5F" w:rsidP="3E9E3CA1">
      <w:pPr>
        <w:spacing w:after="0" w:line="257" w:lineRule="auto"/>
        <w:rPr>
          <w:rFonts w:ascii="Arial" w:eastAsia="Calibri" w:hAnsi="Arial" w:cs="Arial"/>
          <w:sz w:val="24"/>
          <w:szCs w:val="24"/>
        </w:rPr>
      </w:pPr>
    </w:p>
    <w:p w14:paraId="74D76ACA" w14:textId="77777777" w:rsidR="00662E5F" w:rsidRDefault="00662E5F" w:rsidP="3E9E3CA1">
      <w:pPr>
        <w:spacing w:after="0" w:line="257" w:lineRule="auto"/>
        <w:rPr>
          <w:rFonts w:ascii="Arial" w:eastAsia="Calibri" w:hAnsi="Arial" w:cs="Arial"/>
          <w:sz w:val="24"/>
          <w:szCs w:val="24"/>
        </w:rPr>
      </w:pPr>
    </w:p>
    <w:p w14:paraId="63D8F023" w14:textId="77777777" w:rsidR="00662E5F" w:rsidRDefault="00662E5F" w:rsidP="3E9E3CA1">
      <w:pPr>
        <w:spacing w:after="0" w:line="257" w:lineRule="auto"/>
        <w:rPr>
          <w:rFonts w:ascii="Arial" w:eastAsia="Calibri" w:hAnsi="Arial" w:cs="Arial"/>
          <w:sz w:val="24"/>
          <w:szCs w:val="24"/>
        </w:rPr>
      </w:pPr>
    </w:p>
    <w:p w14:paraId="1A1E6062" w14:textId="77777777" w:rsidR="00662E5F" w:rsidRPr="00336542" w:rsidRDefault="00662E5F" w:rsidP="3E9E3CA1">
      <w:pPr>
        <w:spacing w:after="0" w:line="257" w:lineRule="auto"/>
        <w:rPr>
          <w:rFonts w:ascii="Arial" w:eastAsia="Calibri" w:hAnsi="Arial" w:cs="Arial"/>
          <w:sz w:val="24"/>
          <w:szCs w:val="24"/>
        </w:rPr>
      </w:pPr>
    </w:p>
    <w:p w14:paraId="67B51CDF" w14:textId="6A718F4F" w:rsidR="00A35EB2" w:rsidRPr="0080021C" w:rsidRDefault="00A35EB2" w:rsidP="0080021C">
      <w:pPr>
        <w:pStyle w:val="Heading3"/>
        <w:rPr>
          <w:rStyle w:val="CommentReference"/>
          <w:rFonts w:ascii="Arial" w:eastAsia="Calibri" w:hAnsi="Arial" w:cs="Arial"/>
          <w:b/>
          <w:bCs/>
          <w:sz w:val="30"/>
          <w:szCs w:val="30"/>
        </w:rPr>
      </w:pPr>
      <w:bookmarkStart w:id="81" w:name="_Toc237333953"/>
      <w:r w:rsidRPr="0080021C">
        <w:rPr>
          <w:rStyle w:val="CommentReference"/>
          <w:rFonts w:ascii="Arial" w:eastAsia="Calibri" w:hAnsi="Arial" w:cs="Arial"/>
          <w:b/>
          <w:bCs/>
          <w:sz w:val="30"/>
          <w:szCs w:val="30"/>
        </w:rPr>
        <w:t>Minimum qualifications for Group C</w:t>
      </w:r>
      <w:bookmarkEnd w:id="81"/>
    </w:p>
    <w:tbl>
      <w:tblPr>
        <w:tblStyle w:val="PlainTable1"/>
        <w:tblW w:w="5000" w:type="pct"/>
        <w:tblCellMar>
          <w:top w:w="28" w:type="dxa"/>
          <w:bottom w:w="28" w:type="dxa"/>
        </w:tblCellMar>
        <w:tblLook w:val="04A0" w:firstRow="1" w:lastRow="0" w:firstColumn="1" w:lastColumn="0" w:noHBand="0" w:noVBand="1"/>
      </w:tblPr>
      <w:tblGrid>
        <w:gridCol w:w="2051"/>
        <w:gridCol w:w="2176"/>
        <w:gridCol w:w="4833"/>
      </w:tblGrid>
      <w:tr w:rsidR="00A35EB2" w:rsidRPr="00336542" w14:paraId="432B7B0C" w14:textId="77777777" w:rsidTr="3E9E3CA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2" w:type="pct"/>
            <w:shd w:val="clear" w:color="auto" w:fill="09396D"/>
            <w:vAlign w:val="center"/>
            <w:hideMark/>
          </w:tcPr>
          <w:p w14:paraId="2A2180D0" w14:textId="77777777" w:rsidR="00A35EB2" w:rsidRPr="00336542" w:rsidRDefault="00A35EB2" w:rsidP="3E9E3CA1">
            <w:pPr>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Setting</w:t>
            </w:r>
          </w:p>
        </w:tc>
        <w:tc>
          <w:tcPr>
            <w:tcW w:w="1201" w:type="pct"/>
            <w:shd w:val="clear" w:color="auto" w:fill="09396D"/>
            <w:vAlign w:val="center"/>
            <w:hideMark/>
          </w:tcPr>
          <w:p w14:paraId="62577152" w14:textId="77777777" w:rsidR="00A35EB2" w:rsidRPr="00336542" w:rsidRDefault="00A35EB2" w:rsidP="3E9E3CA1">
            <w:pPr>
              <w:cnfStyle w:val="100000000000" w:firstRow="1" w:lastRow="0" w:firstColumn="0" w:lastColumn="0" w:oddVBand="0" w:evenVBand="0" w:oddHBand="0" w:evenHBand="0" w:firstRowFirstColumn="0" w:firstRowLastColumn="0" w:lastRowFirstColumn="0" w:lastRowLastColumn="0"/>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Minimum qualification (CQFW)</w:t>
            </w:r>
          </w:p>
        </w:tc>
        <w:tc>
          <w:tcPr>
            <w:tcW w:w="2667" w:type="pct"/>
            <w:shd w:val="clear" w:color="auto" w:fill="09396D"/>
            <w:vAlign w:val="center"/>
            <w:hideMark/>
          </w:tcPr>
          <w:p w14:paraId="4FA334C0" w14:textId="77777777" w:rsidR="00A35EB2" w:rsidRPr="00336542" w:rsidRDefault="00A35EB2" w:rsidP="3E9E3CA1">
            <w:pPr>
              <w:cnfStyle w:val="100000000000" w:firstRow="1" w:lastRow="0" w:firstColumn="0" w:lastColumn="0" w:oddVBand="0" w:evenVBand="0" w:oddHBand="0" w:evenHBand="0" w:firstRowFirstColumn="0" w:firstRowLastColumn="0" w:lastRowFirstColumn="0" w:lastRowLastColumn="0"/>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Additional requirements</w:t>
            </w:r>
          </w:p>
        </w:tc>
      </w:tr>
      <w:tr w:rsidR="00A35EB2" w:rsidRPr="00336542" w14:paraId="6B8F75C7" w14:textId="77777777" w:rsidTr="3E9E3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2" w:type="pct"/>
            <w:shd w:val="clear" w:color="auto" w:fill="auto"/>
            <w:hideMark/>
          </w:tcPr>
          <w:p w14:paraId="761C5844" w14:textId="77777777" w:rsidR="00A35EB2" w:rsidRPr="00336542" w:rsidRDefault="00A35EB2" w:rsidP="00923BEB">
            <w:pPr>
              <w:spacing w:after="120"/>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 xml:space="preserve">Domiciliary care /residential care </w:t>
            </w:r>
          </w:p>
        </w:tc>
        <w:tc>
          <w:tcPr>
            <w:tcW w:w="1201" w:type="pct"/>
            <w:shd w:val="clear" w:color="auto" w:fill="auto"/>
            <w:hideMark/>
          </w:tcPr>
          <w:p w14:paraId="387331E6" w14:textId="77777777" w:rsidR="00A35EB2" w:rsidRPr="00336542" w:rsidRDefault="00A35EB2" w:rsidP="00923BEB">
            <w:pPr>
              <w:spacing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Level 2 (or equivalent / mapped training)</w:t>
            </w:r>
          </w:p>
        </w:tc>
        <w:tc>
          <w:tcPr>
            <w:tcW w:w="2667" w:type="pct"/>
            <w:shd w:val="clear" w:color="auto" w:fill="auto"/>
            <w:hideMark/>
          </w:tcPr>
          <w:p w14:paraId="364E0E83" w14:textId="77777777" w:rsidR="00A35EB2" w:rsidRPr="00336542" w:rsidRDefault="00A35EB2" w:rsidP="00923BEB">
            <w:pPr>
              <w:spacing w:after="120"/>
              <w:cnfStyle w:val="000000100000" w:firstRow="0" w:lastRow="0" w:firstColumn="0" w:lastColumn="0" w:oddVBand="0" w:evenVBand="0" w:oddHBand="1" w:evenHBand="0" w:firstRowFirstColumn="0" w:firstRowLastColumn="0" w:lastRowFirstColumn="0" w:lastRowLastColumn="0"/>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Group A and B medicines training; task-specific training and formal competence assessment</w:t>
            </w:r>
          </w:p>
        </w:tc>
      </w:tr>
      <w:tr w:rsidR="00A35EB2" w:rsidRPr="00336542" w14:paraId="4940262E" w14:textId="77777777" w:rsidTr="3E9E3CA1">
        <w:tc>
          <w:tcPr>
            <w:cnfStyle w:val="001000000000" w:firstRow="0" w:lastRow="0" w:firstColumn="1" w:lastColumn="0" w:oddVBand="0" w:evenVBand="0" w:oddHBand="0" w:evenHBand="0" w:firstRowFirstColumn="0" w:firstRowLastColumn="0" w:lastRowFirstColumn="0" w:lastRowLastColumn="0"/>
            <w:tcW w:w="1132" w:type="pct"/>
            <w:hideMark/>
          </w:tcPr>
          <w:p w14:paraId="79A64A5A" w14:textId="77777777" w:rsidR="00A35EB2" w:rsidRPr="00336542" w:rsidRDefault="00A35EB2" w:rsidP="00923BEB">
            <w:pPr>
              <w:spacing w:after="120"/>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Healthcare settings / nursing homes</w:t>
            </w:r>
          </w:p>
        </w:tc>
        <w:tc>
          <w:tcPr>
            <w:tcW w:w="1201" w:type="pct"/>
            <w:hideMark/>
          </w:tcPr>
          <w:p w14:paraId="7B7F50A8" w14:textId="77777777" w:rsidR="00A35EB2" w:rsidRPr="00336542" w:rsidRDefault="00A35EB2" w:rsidP="00923BEB">
            <w:pPr>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Level 3 (or equivalent / mapped training)</w:t>
            </w:r>
          </w:p>
        </w:tc>
        <w:tc>
          <w:tcPr>
            <w:tcW w:w="2667" w:type="pct"/>
            <w:hideMark/>
          </w:tcPr>
          <w:p w14:paraId="5E4647DF" w14:textId="77777777" w:rsidR="00A35EB2" w:rsidRPr="00336542" w:rsidRDefault="00A35EB2" w:rsidP="00923BEB">
            <w:pPr>
              <w:spacing w:after="120"/>
              <w:cnfStyle w:val="000000000000" w:firstRow="0" w:lastRow="0" w:firstColumn="0" w:lastColumn="0" w:oddVBand="0" w:evenVBand="0" w:oddHBand="0" w:evenHBand="0" w:firstRowFirstColumn="0" w:firstRowLastColumn="0" w:lastRowFirstColumn="0" w:lastRowLastColumn="0"/>
              <w:rPr>
                <w:rFonts w:ascii="Arial" w:eastAsia="Calibri" w:hAnsi="Arial" w:cs="Arial"/>
                <w:kern w:val="0"/>
                <w:sz w:val="24"/>
                <w:szCs w:val="24"/>
                <w:lang w:eastAsia="en-GB"/>
                <w14:ligatures w14:val="none"/>
              </w:rPr>
            </w:pPr>
            <w:r w:rsidRPr="00336542">
              <w:rPr>
                <w:rFonts w:ascii="Arial" w:eastAsia="Calibri" w:hAnsi="Arial" w:cs="Arial"/>
                <w:kern w:val="0"/>
                <w:sz w:val="24"/>
                <w:szCs w:val="24"/>
                <w:lang w:eastAsia="en-GB"/>
                <w14:ligatures w14:val="none"/>
              </w:rPr>
              <w:t>Group A and B medicines training; task-specific training and formal competence assessment; recognised accredited unit in supporting individuals with medication*</w:t>
            </w:r>
          </w:p>
        </w:tc>
      </w:tr>
    </w:tbl>
    <w:p w14:paraId="7D23EAD0" w14:textId="77777777" w:rsidR="00662E5F" w:rsidRDefault="00662E5F" w:rsidP="3E9E3CA1">
      <w:pPr>
        <w:spacing w:after="0" w:line="257" w:lineRule="auto"/>
        <w:rPr>
          <w:rFonts w:ascii="Arial" w:eastAsia="Calibri" w:hAnsi="Arial" w:cs="Arial"/>
          <w:i/>
          <w:iCs/>
          <w:kern w:val="0"/>
          <w:sz w:val="24"/>
          <w:szCs w:val="24"/>
          <w:lang w:eastAsia="en-GB"/>
          <w14:ligatures w14:val="none"/>
        </w:rPr>
      </w:pPr>
    </w:p>
    <w:p w14:paraId="3D058954" w14:textId="2740D479" w:rsidR="00A35EB2" w:rsidRPr="00336542" w:rsidRDefault="00A35EB2" w:rsidP="3E9E3CA1">
      <w:pPr>
        <w:spacing w:after="0" w:line="257" w:lineRule="auto"/>
        <w:rPr>
          <w:rFonts w:ascii="Arial" w:eastAsia="Calibri" w:hAnsi="Arial" w:cs="Arial"/>
          <w:i/>
          <w:iCs/>
          <w:kern w:val="0"/>
          <w:sz w:val="24"/>
          <w:szCs w:val="24"/>
          <w:lang w:eastAsia="en-GB"/>
          <w14:ligatures w14:val="none"/>
        </w:rPr>
      </w:pPr>
      <w:r w:rsidRPr="00336542">
        <w:rPr>
          <w:rFonts w:ascii="Arial" w:eastAsia="Calibri" w:hAnsi="Arial" w:cs="Arial"/>
          <w:i/>
          <w:iCs/>
          <w:kern w:val="0"/>
          <w:sz w:val="24"/>
          <w:szCs w:val="24"/>
          <w:lang w:eastAsia="en-GB"/>
          <w14:ligatures w14:val="none"/>
        </w:rPr>
        <w:t>*Note:</w:t>
      </w:r>
    </w:p>
    <w:p w14:paraId="18723475" w14:textId="77777777" w:rsidR="00A35EB2" w:rsidRPr="00336542" w:rsidRDefault="00A35EB2" w:rsidP="00F24897">
      <w:pPr>
        <w:numPr>
          <w:ilvl w:val="0"/>
          <w:numId w:val="9"/>
        </w:numPr>
        <w:tabs>
          <w:tab w:val="clear" w:pos="720"/>
          <w:tab w:val="num" w:pos="450"/>
        </w:tabs>
        <w:spacing w:before="100" w:beforeAutospacing="1" w:after="100" w:afterAutospacing="1" w:line="240" w:lineRule="auto"/>
        <w:rPr>
          <w:rFonts w:ascii="Arial" w:eastAsia="Calibri" w:hAnsi="Arial" w:cs="Arial"/>
          <w:i/>
          <w:iCs/>
          <w:kern w:val="0"/>
          <w:sz w:val="24"/>
          <w:szCs w:val="24"/>
          <w:lang w:eastAsia="en-GB"/>
          <w14:ligatures w14:val="none"/>
        </w:rPr>
      </w:pPr>
      <w:r w:rsidRPr="00336542">
        <w:rPr>
          <w:rFonts w:ascii="Arial" w:eastAsia="Calibri" w:hAnsi="Arial" w:cs="Arial"/>
          <w:i/>
          <w:iCs/>
          <w:kern w:val="0"/>
          <w:sz w:val="24"/>
          <w:szCs w:val="24"/>
          <w:lang w:eastAsia="en-GB"/>
          <w14:ligatures w14:val="none"/>
        </w:rPr>
        <w:t>Accredited units are available and can be completed in any setting, but there is no requirement for domiciliary or residential care workers outside the NHS to undertake them.</w:t>
      </w:r>
    </w:p>
    <w:p w14:paraId="70533748" w14:textId="77777777" w:rsidR="00A35EB2" w:rsidRPr="00336542" w:rsidRDefault="00A35EB2" w:rsidP="00F24897">
      <w:pPr>
        <w:numPr>
          <w:ilvl w:val="0"/>
          <w:numId w:val="9"/>
        </w:numPr>
        <w:tabs>
          <w:tab w:val="clear" w:pos="720"/>
          <w:tab w:val="num" w:pos="450"/>
        </w:tabs>
        <w:spacing w:before="100" w:beforeAutospacing="1" w:after="100" w:afterAutospacing="1" w:line="240" w:lineRule="auto"/>
        <w:rPr>
          <w:rFonts w:ascii="Arial" w:eastAsia="Calibri" w:hAnsi="Arial" w:cs="Arial"/>
          <w:i/>
          <w:iCs/>
          <w:kern w:val="0"/>
          <w:sz w:val="24"/>
          <w:szCs w:val="24"/>
          <w:lang w:eastAsia="en-GB"/>
          <w14:ligatures w14:val="none"/>
        </w:rPr>
      </w:pPr>
      <w:r w:rsidRPr="00336542">
        <w:rPr>
          <w:rFonts w:ascii="Arial" w:eastAsia="Calibri" w:hAnsi="Arial" w:cs="Arial"/>
          <w:i/>
          <w:iCs/>
          <w:kern w:val="0"/>
          <w:sz w:val="24"/>
          <w:szCs w:val="24"/>
          <w:lang w:eastAsia="en-GB"/>
          <w14:ligatures w14:val="none"/>
        </w:rPr>
        <w:t xml:space="preserve">They are primarily intended to </w:t>
      </w:r>
      <w:r w:rsidRPr="00336542">
        <w:rPr>
          <w:rFonts w:ascii="Arial" w:eastAsia="Calibri" w:hAnsi="Arial" w:cs="Arial"/>
          <w:i/>
          <w:iCs/>
          <w:sz w:val="24"/>
          <w:szCs w:val="24"/>
        </w:rPr>
        <w:t xml:space="preserve">Level 3 (specialist/delegated) </w:t>
      </w:r>
      <w:r w:rsidRPr="00336542">
        <w:rPr>
          <w:rFonts w:ascii="Arial" w:eastAsia="Calibri" w:hAnsi="Arial" w:cs="Arial"/>
          <w:i/>
          <w:iCs/>
          <w:kern w:val="0"/>
          <w:sz w:val="24"/>
          <w:szCs w:val="24"/>
          <w:lang w:eastAsia="en-GB"/>
          <w14:ligatures w14:val="none"/>
        </w:rPr>
        <w:t>roles in healthcare settings/nursing homes.</w:t>
      </w:r>
    </w:p>
    <w:p w14:paraId="63222ECF" w14:textId="77777777" w:rsidR="00662E5F" w:rsidRDefault="00662E5F" w:rsidP="00DB460C">
      <w:pPr>
        <w:rPr>
          <w:rFonts w:ascii="Arial" w:hAnsi="Arial" w:cs="Arial"/>
          <w:sz w:val="24"/>
          <w:szCs w:val="24"/>
        </w:rPr>
      </w:pPr>
      <w:bookmarkStart w:id="82" w:name="_Toc213165816"/>
    </w:p>
    <w:p w14:paraId="437CA9A3" w14:textId="65F42AFE" w:rsidR="00A35EB2" w:rsidRPr="00336542" w:rsidRDefault="00A35EB2" w:rsidP="00DB460C">
      <w:pPr>
        <w:rPr>
          <w:rFonts w:ascii="Arial" w:hAnsi="Arial" w:cs="Arial"/>
          <w:sz w:val="24"/>
          <w:szCs w:val="24"/>
        </w:rPr>
      </w:pPr>
      <w:r w:rsidRPr="00336542">
        <w:rPr>
          <w:rFonts w:ascii="Arial" w:hAnsi="Arial" w:cs="Arial"/>
          <w:sz w:val="24"/>
          <w:szCs w:val="24"/>
        </w:rPr>
        <w:t>Agored Cymru Units (for reference only):</w:t>
      </w:r>
      <w:bookmarkEnd w:id="82"/>
    </w:p>
    <w:p w14:paraId="20849C05" w14:textId="3BFC635C" w:rsidR="00A35EB2" w:rsidRPr="00336542" w:rsidRDefault="00A35EB2" w:rsidP="3E9E3CA1">
      <w:pPr>
        <w:spacing w:before="100" w:beforeAutospacing="1" w:after="100" w:afterAutospacing="1" w:line="240" w:lineRule="auto"/>
        <w:rPr>
          <w:rFonts w:ascii="Arial" w:eastAsia="Calibri" w:hAnsi="Arial" w:cs="Arial"/>
          <w:kern w:val="0"/>
          <w:sz w:val="24"/>
          <w:szCs w:val="24"/>
          <w:lang w:eastAsia="en-GB"/>
          <w14:ligatures w14:val="none"/>
        </w:rPr>
      </w:pPr>
      <w:r w:rsidRPr="00336542">
        <w:rPr>
          <w:rFonts w:ascii="Arial" w:eastAsia="Calibri" w:hAnsi="Arial" w:cs="Arial"/>
          <w:b/>
          <w:bCs/>
          <w:kern w:val="0"/>
          <w:sz w:val="24"/>
          <w:szCs w:val="24"/>
          <w:lang w:eastAsia="en-GB"/>
          <w14:ligatures w14:val="none"/>
        </w:rPr>
        <w:t>Mandatory units</w:t>
      </w:r>
      <w:r w:rsidRPr="00336542">
        <w:rPr>
          <w:rFonts w:ascii="Arial" w:eastAsia="Calibri" w:hAnsi="Arial" w:cs="Arial"/>
          <w:kern w:val="0"/>
          <w:sz w:val="24"/>
          <w:szCs w:val="24"/>
          <w:lang w:eastAsia="en-GB"/>
          <w14:ligatures w14:val="none"/>
        </w:rPr>
        <w:t xml:space="preserve"> -</w:t>
      </w:r>
      <w:r w:rsidR="00552F92" w:rsidRPr="00336542">
        <w:rPr>
          <w:rFonts w:ascii="Arial" w:eastAsia="Calibri" w:hAnsi="Arial" w:cs="Arial"/>
          <w:kern w:val="0"/>
          <w:sz w:val="24"/>
          <w:szCs w:val="24"/>
          <w:lang w:eastAsia="en-GB"/>
          <w14:ligatures w14:val="none"/>
        </w:rPr>
        <w:t xml:space="preserve"> M</w:t>
      </w:r>
      <w:r w:rsidRPr="00336542">
        <w:rPr>
          <w:rFonts w:ascii="Arial" w:eastAsia="Calibri" w:hAnsi="Arial" w:cs="Arial"/>
          <w:kern w:val="0"/>
          <w:sz w:val="24"/>
          <w:szCs w:val="24"/>
          <w:lang w:eastAsia="en-GB"/>
          <w14:ligatures w14:val="none"/>
        </w:rPr>
        <w:t>ust be completed by learners undertaking the accredited qualification for Level 3 medicines support.</w:t>
      </w:r>
    </w:p>
    <w:p w14:paraId="24B05854" w14:textId="77777777" w:rsidR="00DB460C" w:rsidRPr="00336542" w:rsidRDefault="00DB460C" w:rsidP="3E9E3CA1">
      <w:pPr>
        <w:spacing w:before="100" w:beforeAutospacing="1" w:after="100" w:afterAutospacing="1" w:line="240" w:lineRule="auto"/>
        <w:rPr>
          <w:rFonts w:ascii="Arial" w:eastAsia="Calibri" w:hAnsi="Arial" w:cs="Arial"/>
          <w:kern w:val="0"/>
          <w:sz w:val="24"/>
          <w:szCs w:val="24"/>
          <w:lang w:eastAsia="en-GB"/>
          <w14:ligatures w14:val="none"/>
        </w:rPr>
      </w:pPr>
    </w:p>
    <w:p w14:paraId="1A624270" w14:textId="0B3A959D" w:rsidR="00A35EB2" w:rsidRPr="0080021C" w:rsidRDefault="00A35EB2" w:rsidP="0080021C">
      <w:pPr>
        <w:pStyle w:val="Heading3"/>
        <w:rPr>
          <w:sz w:val="30"/>
          <w:szCs w:val="30"/>
        </w:rPr>
      </w:pPr>
      <w:bookmarkStart w:id="83" w:name="_Toc237333954"/>
      <w:r w:rsidRPr="0080021C">
        <w:rPr>
          <w:rStyle w:val="CommentReference"/>
          <w:rFonts w:ascii="Arial" w:eastAsia="Calibri" w:hAnsi="Arial" w:cs="Arial"/>
          <w:b/>
          <w:bCs/>
          <w:sz w:val="30"/>
          <w:szCs w:val="30"/>
        </w:rPr>
        <w:t>Mandatory units</w:t>
      </w:r>
      <w:r w:rsidR="00552F92" w:rsidRPr="0080021C">
        <w:rPr>
          <w:rStyle w:val="CommentReference"/>
          <w:rFonts w:ascii="Arial" w:eastAsia="Calibri" w:hAnsi="Arial" w:cs="Arial"/>
          <w:b/>
          <w:bCs/>
          <w:sz w:val="30"/>
          <w:szCs w:val="30"/>
        </w:rPr>
        <w:t xml:space="preserve"> for Group C</w:t>
      </w:r>
      <w:bookmarkEnd w:id="83"/>
    </w:p>
    <w:tbl>
      <w:tblPr>
        <w:tblStyle w:val="TableGrid"/>
        <w:tblW w:w="5000" w:type="pct"/>
        <w:tblCellMar>
          <w:top w:w="28" w:type="dxa"/>
          <w:bottom w:w="28" w:type="dxa"/>
        </w:tblCellMar>
        <w:tblLook w:val="04A0" w:firstRow="1" w:lastRow="0" w:firstColumn="1" w:lastColumn="0" w:noHBand="0" w:noVBand="1"/>
      </w:tblPr>
      <w:tblGrid>
        <w:gridCol w:w="6536"/>
        <w:gridCol w:w="1196"/>
        <w:gridCol w:w="1318"/>
      </w:tblGrid>
      <w:tr w:rsidR="00A35EB2" w:rsidRPr="00336542" w14:paraId="609197FC"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shd w:val="clear" w:color="auto" w:fill="09396D"/>
            <w:tcMar>
              <w:left w:w="108" w:type="dxa"/>
              <w:right w:w="108" w:type="dxa"/>
            </w:tcMar>
            <w:vAlign w:val="center"/>
          </w:tcPr>
          <w:p w14:paraId="469B7544" w14:textId="77777777" w:rsidR="00A35EB2" w:rsidRPr="00336542" w:rsidRDefault="00A35EB2" w:rsidP="3E9E3CA1">
            <w:pPr>
              <w:rPr>
                <w:rFonts w:ascii="Arial" w:eastAsia="Calibri" w:hAnsi="Arial" w:cs="Arial"/>
                <w:b/>
                <w:bCs/>
                <w:sz w:val="24"/>
                <w:szCs w:val="24"/>
              </w:rPr>
            </w:pPr>
            <w:r w:rsidRPr="00336542">
              <w:rPr>
                <w:rFonts w:ascii="Arial" w:eastAsia="Calibri" w:hAnsi="Arial" w:cs="Arial"/>
                <w:b/>
                <w:bCs/>
                <w:sz w:val="24"/>
                <w:szCs w:val="24"/>
              </w:rPr>
              <w:t>Name of mandatory units</w:t>
            </w:r>
          </w:p>
        </w:tc>
        <w:tc>
          <w:tcPr>
            <w:tcW w:w="661" w:type="pct"/>
            <w:tcBorders>
              <w:top w:val="single" w:sz="8" w:space="0" w:color="auto"/>
              <w:left w:val="single" w:sz="8" w:space="0" w:color="auto"/>
              <w:bottom w:val="single" w:sz="8" w:space="0" w:color="auto"/>
              <w:right w:val="single" w:sz="8" w:space="0" w:color="auto"/>
            </w:tcBorders>
            <w:shd w:val="clear" w:color="auto" w:fill="09396D"/>
            <w:tcMar>
              <w:left w:w="108" w:type="dxa"/>
              <w:right w:w="108" w:type="dxa"/>
            </w:tcMar>
            <w:vAlign w:val="center"/>
          </w:tcPr>
          <w:p w14:paraId="54EE7C7B" w14:textId="77777777" w:rsidR="00A35EB2" w:rsidRPr="00336542" w:rsidRDefault="00A35EB2" w:rsidP="3E9E3CA1">
            <w:pPr>
              <w:rPr>
                <w:rFonts w:ascii="Arial" w:eastAsia="Calibri" w:hAnsi="Arial" w:cs="Arial"/>
                <w:b/>
                <w:bCs/>
                <w:sz w:val="24"/>
                <w:szCs w:val="24"/>
              </w:rPr>
            </w:pPr>
            <w:r w:rsidRPr="00336542">
              <w:rPr>
                <w:rFonts w:ascii="Arial" w:eastAsia="Calibri" w:hAnsi="Arial" w:cs="Arial"/>
                <w:b/>
                <w:bCs/>
                <w:sz w:val="24"/>
                <w:szCs w:val="24"/>
              </w:rPr>
              <w:t>Credit value</w:t>
            </w:r>
          </w:p>
        </w:tc>
        <w:tc>
          <w:tcPr>
            <w:tcW w:w="728" w:type="pct"/>
            <w:tcBorders>
              <w:top w:val="single" w:sz="8" w:space="0" w:color="auto"/>
              <w:left w:val="single" w:sz="8" w:space="0" w:color="auto"/>
              <w:bottom w:val="single" w:sz="8" w:space="0" w:color="auto"/>
              <w:right w:val="single" w:sz="8" w:space="0" w:color="auto"/>
            </w:tcBorders>
            <w:shd w:val="clear" w:color="auto" w:fill="09396D"/>
            <w:tcMar>
              <w:left w:w="108" w:type="dxa"/>
              <w:right w:w="108" w:type="dxa"/>
            </w:tcMar>
            <w:vAlign w:val="center"/>
          </w:tcPr>
          <w:p w14:paraId="5C2A5F29" w14:textId="77777777" w:rsidR="00A35EB2" w:rsidRPr="00336542" w:rsidRDefault="00A35EB2" w:rsidP="3E9E3CA1">
            <w:pPr>
              <w:rPr>
                <w:rFonts w:ascii="Arial" w:eastAsia="Calibri" w:hAnsi="Arial" w:cs="Arial"/>
                <w:b/>
                <w:bCs/>
                <w:sz w:val="24"/>
                <w:szCs w:val="24"/>
              </w:rPr>
            </w:pPr>
            <w:r w:rsidRPr="00336542">
              <w:rPr>
                <w:rFonts w:ascii="Arial" w:eastAsia="Calibri" w:hAnsi="Arial" w:cs="Arial"/>
                <w:b/>
                <w:bCs/>
                <w:sz w:val="24"/>
                <w:szCs w:val="24"/>
              </w:rPr>
              <w:t>Guided learning hours</w:t>
            </w:r>
          </w:p>
        </w:tc>
      </w:tr>
      <w:tr w:rsidR="00A35EB2" w:rsidRPr="00336542" w14:paraId="686BB9D9"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4C80948F"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Principles of administration of medication and their effects on individuals</w:t>
            </w:r>
          </w:p>
        </w:tc>
        <w:tc>
          <w:tcPr>
            <w:tcW w:w="661"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BD00F02" w14:textId="77777777" w:rsidR="00A35EB2" w:rsidRPr="00336542" w:rsidRDefault="00A35EB2" w:rsidP="00923BEB">
            <w:pPr>
              <w:spacing w:after="120"/>
              <w:jc w:val="center"/>
              <w:rPr>
                <w:rFonts w:ascii="Arial" w:eastAsia="Calibri" w:hAnsi="Arial" w:cs="Arial"/>
                <w:sz w:val="24"/>
                <w:szCs w:val="24"/>
              </w:rPr>
            </w:pPr>
            <w:r w:rsidRPr="00336542">
              <w:rPr>
                <w:rFonts w:ascii="Arial" w:eastAsia="Calibri" w:hAnsi="Arial" w:cs="Arial"/>
                <w:sz w:val="24"/>
                <w:szCs w:val="24"/>
              </w:rPr>
              <w:t>4</w:t>
            </w:r>
          </w:p>
        </w:tc>
        <w:tc>
          <w:tcPr>
            <w:tcW w:w="72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7DCB07E" w14:textId="77777777" w:rsidR="00A35EB2" w:rsidRPr="00336542" w:rsidRDefault="00A35EB2" w:rsidP="00923BEB">
            <w:pPr>
              <w:spacing w:after="120"/>
              <w:jc w:val="center"/>
              <w:rPr>
                <w:rFonts w:ascii="Arial" w:eastAsia="Calibri" w:hAnsi="Arial" w:cs="Arial"/>
                <w:sz w:val="24"/>
                <w:szCs w:val="24"/>
              </w:rPr>
            </w:pPr>
            <w:r w:rsidRPr="00336542">
              <w:rPr>
                <w:rFonts w:ascii="Arial" w:eastAsia="Calibri" w:hAnsi="Arial" w:cs="Arial"/>
                <w:sz w:val="24"/>
                <w:szCs w:val="24"/>
              </w:rPr>
              <w:t>21</w:t>
            </w:r>
          </w:p>
        </w:tc>
      </w:tr>
      <w:tr w:rsidR="00A35EB2" w:rsidRPr="00336542" w14:paraId="1B13BD30"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07C59F37"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Fundamental skills for the administration of medication and monitoring the effects on individuals.</w:t>
            </w:r>
          </w:p>
        </w:tc>
        <w:tc>
          <w:tcPr>
            <w:tcW w:w="661"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379AB3D" w14:textId="77777777" w:rsidR="00A35EB2" w:rsidRPr="00336542" w:rsidRDefault="00A35EB2" w:rsidP="00923BEB">
            <w:pPr>
              <w:spacing w:after="120"/>
              <w:jc w:val="center"/>
              <w:rPr>
                <w:rFonts w:ascii="Arial" w:eastAsia="Calibri" w:hAnsi="Arial" w:cs="Arial"/>
                <w:sz w:val="24"/>
                <w:szCs w:val="24"/>
              </w:rPr>
            </w:pPr>
            <w:r w:rsidRPr="00336542">
              <w:rPr>
                <w:rFonts w:ascii="Arial" w:eastAsia="Calibri" w:hAnsi="Arial" w:cs="Arial"/>
                <w:sz w:val="24"/>
                <w:szCs w:val="24"/>
              </w:rPr>
              <w:t>2</w:t>
            </w:r>
          </w:p>
        </w:tc>
        <w:tc>
          <w:tcPr>
            <w:tcW w:w="728" w:type="pct"/>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DAB2E16" w14:textId="77777777" w:rsidR="00A35EB2" w:rsidRPr="00336542" w:rsidRDefault="00A35EB2" w:rsidP="00923BEB">
            <w:pPr>
              <w:spacing w:after="120"/>
              <w:jc w:val="center"/>
              <w:rPr>
                <w:rFonts w:ascii="Arial" w:eastAsia="Calibri" w:hAnsi="Arial" w:cs="Arial"/>
                <w:sz w:val="24"/>
                <w:szCs w:val="24"/>
              </w:rPr>
            </w:pPr>
            <w:r w:rsidRPr="00336542">
              <w:rPr>
                <w:rFonts w:ascii="Arial" w:eastAsia="Calibri" w:hAnsi="Arial" w:cs="Arial"/>
                <w:sz w:val="24"/>
                <w:szCs w:val="24"/>
              </w:rPr>
              <w:t>10</w:t>
            </w:r>
          </w:p>
        </w:tc>
      </w:tr>
    </w:tbl>
    <w:p w14:paraId="6BA08A40" w14:textId="77777777" w:rsidR="00552F92" w:rsidRDefault="00552F92" w:rsidP="3E9E3CA1">
      <w:pPr>
        <w:spacing w:before="100" w:beforeAutospacing="1" w:after="100" w:afterAutospacing="1" w:line="240" w:lineRule="auto"/>
        <w:rPr>
          <w:rFonts w:ascii="Arial" w:eastAsia="Calibri" w:hAnsi="Arial" w:cs="Arial"/>
          <w:b/>
          <w:bCs/>
          <w:kern w:val="0"/>
          <w:sz w:val="24"/>
          <w:szCs w:val="24"/>
          <w:lang w:eastAsia="en-GB"/>
          <w14:ligatures w14:val="none"/>
        </w:rPr>
      </w:pPr>
    </w:p>
    <w:p w14:paraId="62C47CB5" w14:textId="77777777" w:rsidR="00662E5F" w:rsidRDefault="00662E5F" w:rsidP="3E9E3CA1">
      <w:pPr>
        <w:spacing w:before="100" w:beforeAutospacing="1" w:after="100" w:afterAutospacing="1" w:line="240" w:lineRule="auto"/>
        <w:rPr>
          <w:rFonts w:ascii="Arial" w:eastAsia="Calibri" w:hAnsi="Arial" w:cs="Arial"/>
          <w:b/>
          <w:bCs/>
          <w:kern w:val="0"/>
          <w:sz w:val="24"/>
          <w:szCs w:val="24"/>
          <w:lang w:eastAsia="en-GB"/>
          <w14:ligatures w14:val="none"/>
        </w:rPr>
      </w:pPr>
    </w:p>
    <w:p w14:paraId="151F47C8" w14:textId="77777777" w:rsidR="00662E5F" w:rsidRDefault="00662E5F" w:rsidP="3E9E3CA1">
      <w:pPr>
        <w:spacing w:before="100" w:beforeAutospacing="1" w:after="100" w:afterAutospacing="1" w:line="240" w:lineRule="auto"/>
        <w:rPr>
          <w:rFonts w:ascii="Arial" w:eastAsia="Calibri" w:hAnsi="Arial" w:cs="Arial"/>
          <w:b/>
          <w:bCs/>
          <w:kern w:val="0"/>
          <w:sz w:val="24"/>
          <w:szCs w:val="24"/>
          <w:lang w:eastAsia="en-GB"/>
          <w14:ligatures w14:val="none"/>
        </w:rPr>
      </w:pPr>
    </w:p>
    <w:p w14:paraId="78B4B240" w14:textId="77777777" w:rsidR="00662E5F" w:rsidRPr="00336542" w:rsidRDefault="00662E5F" w:rsidP="3E9E3CA1">
      <w:pPr>
        <w:spacing w:before="100" w:beforeAutospacing="1" w:after="100" w:afterAutospacing="1" w:line="240" w:lineRule="auto"/>
        <w:rPr>
          <w:rFonts w:ascii="Arial" w:eastAsia="Calibri" w:hAnsi="Arial" w:cs="Arial"/>
          <w:b/>
          <w:bCs/>
          <w:kern w:val="0"/>
          <w:sz w:val="24"/>
          <w:szCs w:val="24"/>
          <w:lang w:eastAsia="en-GB"/>
          <w14:ligatures w14:val="none"/>
        </w:rPr>
      </w:pPr>
    </w:p>
    <w:p w14:paraId="17177EEE" w14:textId="77777777" w:rsidR="0010328C" w:rsidRDefault="0010328C" w:rsidP="00B34076">
      <w:pPr>
        <w:rPr>
          <w:rFonts w:ascii="Arial" w:eastAsia="Calibri" w:hAnsi="Arial" w:cs="Arial"/>
          <w:b/>
          <w:bCs/>
          <w:kern w:val="0"/>
          <w:sz w:val="24"/>
          <w:szCs w:val="24"/>
          <w:lang w:eastAsia="en-GB"/>
          <w14:ligatures w14:val="none"/>
        </w:rPr>
      </w:pPr>
    </w:p>
    <w:p w14:paraId="265BB09A" w14:textId="77777777" w:rsidR="0010328C" w:rsidRDefault="0010328C" w:rsidP="00B34076">
      <w:pPr>
        <w:rPr>
          <w:rFonts w:ascii="Arial" w:eastAsia="Calibri" w:hAnsi="Arial" w:cs="Arial"/>
          <w:b/>
          <w:bCs/>
          <w:kern w:val="0"/>
          <w:sz w:val="24"/>
          <w:szCs w:val="24"/>
          <w:lang w:eastAsia="en-GB"/>
          <w14:ligatures w14:val="none"/>
        </w:rPr>
      </w:pPr>
    </w:p>
    <w:p w14:paraId="54FAEEFA" w14:textId="2692C369" w:rsidR="00552F92" w:rsidRDefault="00A35EB2" w:rsidP="00B34076">
      <w:pPr>
        <w:rPr>
          <w:rFonts w:ascii="Arial" w:eastAsia="Calibri" w:hAnsi="Arial" w:cs="Arial"/>
          <w:kern w:val="0"/>
          <w:sz w:val="24"/>
          <w:szCs w:val="24"/>
          <w:lang w:eastAsia="en-GB"/>
          <w14:ligatures w14:val="none"/>
        </w:rPr>
      </w:pPr>
      <w:r w:rsidRPr="00336542">
        <w:rPr>
          <w:rFonts w:ascii="Arial" w:eastAsia="Calibri" w:hAnsi="Arial" w:cs="Arial"/>
          <w:b/>
          <w:bCs/>
          <w:kern w:val="0"/>
          <w:sz w:val="24"/>
          <w:szCs w:val="24"/>
          <w:lang w:eastAsia="en-GB"/>
          <w14:ligatures w14:val="none"/>
        </w:rPr>
        <w:t>Optional units</w:t>
      </w:r>
      <w:r w:rsidRPr="00336542">
        <w:rPr>
          <w:rFonts w:ascii="Arial" w:eastAsia="Calibri" w:hAnsi="Arial" w:cs="Arial"/>
          <w:kern w:val="0"/>
          <w:sz w:val="24"/>
          <w:szCs w:val="24"/>
          <w:lang w:eastAsia="en-GB"/>
          <w14:ligatures w14:val="none"/>
        </w:rPr>
        <w:t xml:space="preserve"> </w:t>
      </w:r>
      <w:r w:rsidR="00552F92" w:rsidRPr="00336542">
        <w:rPr>
          <w:rFonts w:ascii="Arial" w:eastAsia="Calibri" w:hAnsi="Arial" w:cs="Arial"/>
          <w:kern w:val="0"/>
          <w:sz w:val="24"/>
          <w:szCs w:val="24"/>
          <w:lang w:eastAsia="en-GB"/>
          <w14:ligatures w14:val="none"/>
        </w:rPr>
        <w:t xml:space="preserve">- </w:t>
      </w:r>
      <w:r w:rsidRPr="00336542">
        <w:rPr>
          <w:rFonts w:ascii="Arial" w:eastAsia="Calibri" w:hAnsi="Arial" w:cs="Arial"/>
          <w:kern w:val="0"/>
          <w:sz w:val="24"/>
          <w:szCs w:val="24"/>
          <w:lang w:eastAsia="en-GB"/>
          <w14:ligatures w14:val="none"/>
        </w:rPr>
        <w:t>selected based on learner, manager, and workplace requirements; no minimum number required.</w:t>
      </w:r>
    </w:p>
    <w:p w14:paraId="2934E505" w14:textId="77777777" w:rsidR="0010328C" w:rsidRPr="00336542" w:rsidRDefault="0010328C" w:rsidP="00B34076">
      <w:pPr>
        <w:rPr>
          <w:rFonts w:ascii="Arial" w:eastAsia="Calibri" w:hAnsi="Arial" w:cs="Arial"/>
          <w:kern w:val="0"/>
          <w:sz w:val="24"/>
          <w:szCs w:val="24"/>
          <w:lang w:eastAsia="en-GB"/>
          <w14:ligatures w14:val="none"/>
        </w:rPr>
      </w:pPr>
    </w:p>
    <w:p w14:paraId="48F1CBD4" w14:textId="6F8824DC" w:rsidR="00A35EB2" w:rsidRPr="0080021C" w:rsidRDefault="00A35EB2" w:rsidP="0080021C">
      <w:pPr>
        <w:pStyle w:val="Heading3"/>
        <w:rPr>
          <w:rFonts w:ascii="Arial" w:hAnsi="Arial" w:cs="Arial"/>
          <w:b/>
          <w:bCs/>
          <w:sz w:val="30"/>
          <w:szCs w:val="30"/>
          <w:lang w:eastAsia="en-GB"/>
        </w:rPr>
      </w:pPr>
      <w:bookmarkStart w:id="84" w:name="_Toc237333955"/>
      <w:r w:rsidRPr="0080021C">
        <w:rPr>
          <w:rFonts w:ascii="Arial" w:hAnsi="Arial" w:cs="Arial"/>
          <w:b/>
          <w:bCs/>
          <w:sz w:val="30"/>
          <w:szCs w:val="30"/>
          <w:lang w:eastAsia="en-GB"/>
        </w:rPr>
        <w:t>Optional units</w:t>
      </w:r>
      <w:r w:rsidR="00552F92" w:rsidRPr="0080021C">
        <w:rPr>
          <w:rFonts w:ascii="Arial" w:hAnsi="Arial" w:cs="Arial"/>
          <w:b/>
          <w:bCs/>
          <w:sz w:val="30"/>
          <w:szCs w:val="30"/>
          <w:lang w:eastAsia="en-GB"/>
        </w:rPr>
        <w:t xml:space="preserve"> for Group C</w:t>
      </w:r>
      <w:bookmarkEnd w:id="84"/>
    </w:p>
    <w:tbl>
      <w:tblPr>
        <w:tblStyle w:val="TableGrid"/>
        <w:tblW w:w="5000" w:type="pct"/>
        <w:tblCellMar>
          <w:top w:w="28" w:type="dxa"/>
          <w:bottom w:w="28" w:type="dxa"/>
        </w:tblCellMar>
        <w:tblLook w:val="04A0" w:firstRow="1" w:lastRow="0" w:firstColumn="1" w:lastColumn="0" w:noHBand="0" w:noVBand="1"/>
      </w:tblPr>
      <w:tblGrid>
        <w:gridCol w:w="6536"/>
        <w:gridCol w:w="1198"/>
        <w:gridCol w:w="1316"/>
      </w:tblGrid>
      <w:tr w:rsidR="00A35EB2" w:rsidRPr="00336542" w14:paraId="4EDF8B33"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shd w:val="clear" w:color="auto" w:fill="09396D"/>
            <w:tcMar>
              <w:left w:w="108" w:type="dxa"/>
              <w:right w:w="108" w:type="dxa"/>
            </w:tcMar>
            <w:vAlign w:val="center"/>
          </w:tcPr>
          <w:p w14:paraId="7F2564AB" w14:textId="77777777" w:rsidR="00A35EB2" w:rsidRPr="00336542" w:rsidRDefault="00A35EB2" w:rsidP="3E9E3CA1">
            <w:pPr>
              <w:rPr>
                <w:rFonts w:ascii="Arial" w:eastAsia="Calibri" w:hAnsi="Arial" w:cs="Arial"/>
                <w:b/>
                <w:bCs/>
                <w:sz w:val="24"/>
                <w:szCs w:val="24"/>
              </w:rPr>
            </w:pPr>
            <w:r w:rsidRPr="00336542">
              <w:rPr>
                <w:rFonts w:ascii="Arial" w:eastAsia="Calibri" w:hAnsi="Arial" w:cs="Arial"/>
                <w:b/>
                <w:bCs/>
                <w:sz w:val="24"/>
                <w:szCs w:val="24"/>
              </w:rPr>
              <w:t>Name of optional units</w:t>
            </w:r>
          </w:p>
        </w:tc>
        <w:tc>
          <w:tcPr>
            <w:tcW w:w="662" w:type="pct"/>
            <w:tcBorders>
              <w:top w:val="single" w:sz="8" w:space="0" w:color="auto"/>
              <w:left w:val="single" w:sz="8" w:space="0" w:color="auto"/>
              <w:bottom w:val="single" w:sz="8" w:space="0" w:color="auto"/>
              <w:right w:val="single" w:sz="8" w:space="0" w:color="auto"/>
            </w:tcBorders>
            <w:shd w:val="clear" w:color="auto" w:fill="09396D"/>
            <w:tcMar>
              <w:left w:w="108" w:type="dxa"/>
              <w:right w:w="108" w:type="dxa"/>
            </w:tcMar>
            <w:vAlign w:val="center"/>
          </w:tcPr>
          <w:p w14:paraId="58940076" w14:textId="77777777" w:rsidR="00A35EB2" w:rsidRPr="00336542" w:rsidRDefault="00A35EB2" w:rsidP="3E9E3CA1">
            <w:pPr>
              <w:rPr>
                <w:rFonts w:ascii="Arial" w:eastAsia="Calibri" w:hAnsi="Arial" w:cs="Arial"/>
                <w:b/>
                <w:bCs/>
                <w:sz w:val="24"/>
                <w:szCs w:val="24"/>
              </w:rPr>
            </w:pPr>
            <w:r w:rsidRPr="00336542">
              <w:rPr>
                <w:rFonts w:ascii="Arial" w:eastAsia="Calibri" w:hAnsi="Arial" w:cs="Arial"/>
                <w:b/>
                <w:bCs/>
                <w:sz w:val="24"/>
                <w:szCs w:val="24"/>
              </w:rPr>
              <w:t>Credit value</w:t>
            </w:r>
          </w:p>
        </w:tc>
        <w:tc>
          <w:tcPr>
            <w:tcW w:w="727" w:type="pct"/>
            <w:tcBorders>
              <w:top w:val="single" w:sz="8" w:space="0" w:color="auto"/>
              <w:left w:val="single" w:sz="8" w:space="0" w:color="auto"/>
              <w:bottom w:val="single" w:sz="8" w:space="0" w:color="auto"/>
              <w:right w:val="single" w:sz="8" w:space="0" w:color="auto"/>
            </w:tcBorders>
            <w:shd w:val="clear" w:color="auto" w:fill="09396D"/>
            <w:tcMar>
              <w:left w:w="108" w:type="dxa"/>
              <w:right w:w="108" w:type="dxa"/>
            </w:tcMar>
            <w:vAlign w:val="center"/>
          </w:tcPr>
          <w:p w14:paraId="40E290F3" w14:textId="77777777" w:rsidR="00A35EB2" w:rsidRPr="00336542" w:rsidRDefault="00A35EB2" w:rsidP="3E9E3CA1">
            <w:pPr>
              <w:rPr>
                <w:rFonts w:ascii="Arial" w:eastAsia="Calibri" w:hAnsi="Arial" w:cs="Arial"/>
                <w:b/>
                <w:bCs/>
                <w:sz w:val="24"/>
                <w:szCs w:val="24"/>
              </w:rPr>
            </w:pPr>
            <w:r w:rsidRPr="00336542">
              <w:rPr>
                <w:rFonts w:ascii="Arial" w:eastAsia="Calibri" w:hAnsi="Arial" w:cs="Arial"/>
                <w:b/>
                <w:bCs/>
                <w:sz w:val="24"/>
                <w:szCs w:val="24"/>
              </w:rPr>
              <w:t>Guided learning hours</w:t>
            </w:r>
          </w:p>
        </w:tc>
      </w:tr>
      <w:tr w:rsidR="00A35EB2" w:rsidRPr="00336542" w14:paraId="4775F005"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70EC03F5"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Administration of medications via the vaginal route</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2960C571"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3</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00834836"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13</w:t>
            </w:r>
          </w:p>
        </w:tc>
      </w:tr>
      <w:tr w:rsidR="00A35EB2" w:rsidRPr="00336542" w14:paraId="73C1386E"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1285D6B2"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Administer eye drops to individuals within the health care sector</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338A38AA"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2</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58ACAEF8"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6</w:t>
            </w:r>
          </w:p>
        </w:tc>
      </w:tr>
      <w:tr w:rsidR="00A35EB2" w:rsidRPr="00336542" w14:paraId="54BFC438"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569EDA15"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Administration of medications via the rectal route</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272136DD"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3</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404290F4"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13</w:t>
            </w:r>
          </w:p>
        </w:tc>
      </w:tr>
      <w:tr w:rsidR="00A35EB2" w:rsidRPr="00336542" w14:paraId="6770683C"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5BD7818B" w14:textId="48574D44"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 xml:space="preserve">Administration of medications via a </w:t>
            </w:r>
            <w:r w:rsidR="00662E5F" w:rsidRPr="00336542">
              <w:rPr>
                <w:rFonts w:ascii="Arial" w:eastAsia="Calibri" w:hAnsi="Arial" w:cs="Arial"/>
                <w:sz w:val="24"/>
                <w:szCs w:val="24"/>
              </w:rPr>
              <w:t>gastrostomy / jejunal tube</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75918C3B"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3</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6BBDB25C"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13</w:t>
            </w:r>
          </w:p>
        </w:tc>
      </w:tr>
      <w:tr w:rsidR="00A35EB2" w:rsidRPr="00336542" w14:paraId="29748484"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5E5BA687"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Administration of medications via a urinary catheter</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7D1075FC"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3</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7B8B48CB"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13</w:t>
            </w:r>
          </w:p>
        </w:tc>
      </w:tr>
      <w:tr w:rsidR="00A35EB2" w:rsidRPr="00336542" w14:paraId="4DC6DF46"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760C7DAA"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Administration of subcutaneous insulin via a pen device</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583DC80F"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4</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5530D777"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21</w:t>
            </w:r>
          </w:p>
        </w:tc>
      </w:tr>
      <w:tr w:rsidR="00A35EB2" w:rsidRPr="00336542" w14:paraId="69FA9AD1"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6170619C"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Administration of a sodium chloride (NaCl) 0.9% flush at the time of peripheral intravenous cannulation using a pre-filled syringe</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2F5D8E11"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3</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331FE756"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13</w:t>
            </w:r>
          </w:p>
        </w:tc>
      </w:tr>
      <w:tr w:rsidR="00A35EB2" w:rsidRPr="00336542" w14:paraId="6F831287"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4E123631"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Healthcare assistant (nursing) supporting individuals in the use of inhaler devices and peak flow meters</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2BB5CFB7"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3</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78EE781E"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22</w:t>
            </w:r>
          </w:p>
        </w:tc>
      </w:tr>
      <w:tr w:rsidR="00A35EB2" w:rsidRPr="00336542" w14:paraId="297159B7" w14:textId="77777777" w:rsidTr="3E9E3CA1">
        <w:trPr>
          <w:trHeight w:val="300"/>
        </w:trPr>
        <w:tc>
          <w:tcPr>
            <w:tcW w:w="3611" w:type="pct"/>
            <w:tcBorders>
              <w:top w:val="single" w:sz="8" w:space="0" w:color="auto"/>
              <w:left w:val="single" w:sz="8" w:space="0" w:color="auto"/>
              <w:bottom w:val="single" w:sz="8" w:space="0" w:color="auto"/>
              <w:right w:val="single" w:sz="8" w:space="0" w:color="auto"/>
            </w:tcBorders>
            <w:tcMar>
              <w:left w:w="108" w:type="dxa"/>
              <w:right w:w="108" w:type="dxa"/>
            </w:tcMar>
          </w:tcPr>
          <w:p w14:paraId="126ABA29"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The role of second checker in the preparation and administration of medications</w:t>
            </w:r>
          </w:p>
        </w:tc>
        <w:tc>
          <w:tcPr>
            <w:tcW w:w="662" w:type="pct"/>
            <w:tcBorders>
              <w:top w:val="single" w:sz="8" w:space="0" w:color="auto"/>
              <w:left w:val="single" w:sz="8" w:space="0" w:color="auto"/>
              <w:bottom w:val="single" w:sz="8" w:space="0" w:color="auto"/>
              <w:right w:val="single" w:sz="8" w:space="0" w:color="auto"/>
            </w:tcBorders>
            <w:tcMar>
              <w:left w:w="108" w:type="dxa"/>
              <w:right w:w="108" w:type="dxa"/>
            </w:tcMar>
          </w:tcPr>
          <w:p w14:paraId="237466C7"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2</w:t>
            </w:r>
          </w:p>
        </w:tc>
        <w:tc>
          <w:tcPr>
            <w:tcW w:w="727" w:type="pct"/>
            <w:tcBorders>
              <w:top w:val="single" w:sz="8" w:space="0" w:color="auto"/>
              <w:left w:val="single" w:sz="8" w:space="0" w:color="auto"/>
              <w:bottom w:val="single" w:sz="8" w:space="0" w:color="auto"/>
              <w:right w:val="single" w:sz="8" w:space="0" w:color="auto"/>
            </w:tcBorders>
            <w:tcMar>
              <w:left w:w="108" w:type="dxa"/>
              <w:right w:w="108" w:type="dxa"/>
            </w:tcMar>
          </w:tcPr>
          <w:p w14:paraId="43979664" w14:textId="77777777" w:rsidR="00A35EB2" w:rsidRPr="00336542" w:rsidRDefault="00A35EB2" w:rsidP="00923BEB">
            <w:pPr>
              <w:spacing w:after="120"/>
              <w:rPr>
                <w:rFonts w:ascii="Arial" w:eastAsia="Calibri" w:hAnsi="Arial" w:cs="Arial"/>
                <w:sz w:val="24"/>
                <w:szCs w:val="24"/>
              </w:rPr>
            </w:pPr>
            <w:r w:rsidRPr="00336542">
              <w:rPr>
                <w:rFonts w:ascii="Arial" w:eastAsia="Calibri" w:hAnsi="Arial" w:cs="Arial"/>
                <w:sz w:val="24"/>
                <w:szCs w:val="24"/>
              </w:rPr>
              <w:t>11</w:t>
            </w:r>
          </w:p>
        </w:tc>
      </w:tr>
    </w:tbl>
    <w:p w14:paraId="67B630E8" w14:textId="3C99A23B" w:rsidR="00D4580E" w:rsidRPr="00336542" w:rsidRDefault="00D4580E" w:rsidP="3E9E3CA1">
      <w:pPr>
        <w:rPr>
          <w:rFonts w:ascii="Arial" w:eastAsia="Calibri" w:hAnsi="Arial" w:cs="Arial"/>
          <w:sz w:val="24"/>
          <w:szCs w:val="24"/>
        </w:rPr>
        <w:sectPr w:rsidR="00D4580E" w:rsidRPr="00336542" w:rsidSect="00AD0063">
          <w:headerReference w:type="default" r:id="rId23"/>
          <w:footerReference w:type="default" r:id="rId24"/>
          <w:pgSz w:w="11906" w:h="16838"/>
          <w:pgMar w:top="1134" w:right="1418" w:bottom="1134" w:left="1418" w:header="706" w:footer="706" w:gutter="0"/>
          <w:lnNumType w:countBy="1" w:restart="continuous"/>
          <w:cols w:space="708"/>
          <w:docGrid w:linePitch="360"/>
        </w:sectPr>
      </w:pPr>
    </w:p>
    <w:p w14:paraId="520532E2" w14:textId="77777777" w:rsidR="00612AD6" w:rsidRPr="00D60F6D" w:rsidRDefault="00612AD6" w:rsidP="006D0330">
      <w:pPr>
        <w:rPr>
          <w:rFonts w:ascii="Arial" w:hAnsi="Arial" w:cs="Arial"/>
          <w:b/>
          <w:bCs/>
          <w:color w:val="FF0000"/>
          <w:sz w:val="24"/>
          <w:szCs w:val="24"/>
        </w:rPr>
      </w:pPr>
    </w:p>
    <w:sectPr w:rsidR="00612AD6" w:rsidRPr="00D60F6D" w:rsidSect="006D0330">
      <w:headerReference w:type="default" r:id="rId25"/>
      <w:footerReference w:type="default" r:id="rId26"/>
      <w:pgSz w:w="11906" w:h="16838"/>
      <w:pgMar w:top="720" w:right="720" w:bottom="720" w:left="720" w:header="68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4BAF1" w14:textId="77777777" w:rsidR="001F7322" w:rsidRDefault="001F7322" w:rsidP="00AA3222">
      <w:pPr>
        <w:spacing w:after="0" w:line="240" w:lineRule="auto"/>
      </w:pPr>
      <w:r>
        <w:separator/>
      </w:r>
    </w:p>
  </w:endnote>
  <w:endnote w:type="continuationSeparator" w:id="0">
    <w:p w14:paraId="4FACAADA" w14:textId="77777777" w:rsidR="001F7322" w:rsidRDefault="001F7322" w:rsidP="00AA32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217FA" w14:textId="6069703D" w:rsidR="00E77EA9" w:rsidRPr="00144C1E" w:rsidRDefault="00E77EA9" w:rsidP="00144C1E">
    <w:pPr>
      <w:pStyle w:val="Footer"/>
      <w:rPr>
        <w:rFonts w:ascii="Arial" w:hAnsi="Arial" w:cs="Arial"/>
        <w:sz w:val="20"/>
        <w:szCs w:val="20"/>
      </w:rPr>
    </w:pPr>
    <w:r w:rsidRPr="00AA3222">
      <w:rPr>
        <w:rFonts w:ascii="Arial" w:hAnsi="Arial" w:cs="Arial"/>
        <w:sz w:val="20"/>
        <w:szCs w:val="20"/>
      </w:rPr>
      <w:t xml:space="preserve">Supporting information for </w:t>
    </w:r>
    <w:r w:rsidRPr="001C7A1B">
      <w:rPr>
        <w:rFonts w:ascii="Arial" w:hAnsi="Arial" w:cs="Arial"/>
        <w:bCs/>
        <w:iCs/>
        <w:color w:val="000000"/>
        <w:sz w:val="20"/>
        <w:szCs w:val="20"/>
      </w:rPr>
      <w:t>All Wales guidance for medicine training and education: for support workers in health and social care</w:t>
    </w:r>
    <w:r w:rsidRPr="001C7A1B">
      <w:rPr>
        <w:rFonts w:ascii="Arial" w:hAnsi="Arial" w:cs="Arial"/>
        <w:sz w:val="20"/>
        <w:szCs w:val="20"/>
      </w:rPr>
      <w:t>. V1.2</w:t>
    </w:r>
    <w:r>
      <w:rPr>
        <w:rFonts w:ascii="Arial" w:hAnsi="Arial" w:cs="Arial"/>
        <w:sz w:val="20"/>
        <w:szCs w:val="20"/>
      </w:rPr>
      <w:ptab w:relativeTo="margin" w:alignment="right" w:leader="none"/>
    </w:r>
    <w:r w:rsidRPr="00144C1E">
      <w:rPr>
        <w:rFonts w:ascii="Arial" w:hAnsi="Arial" w:cs="Arial"/>
        <w:sz w:val="20"/>
        <w:szCs w:val="20"/>
      </w:rPr>
      <w:t xml:space="preserve">Page </w:t>
    </w:r>
    <w:r w:rsidRPr="00144C1E">
      <w:rPr>
        <w:rFonts w:ascii="Arial" w:hAnsi="Arial" w:cs="Arial"/>
        <w:sz w:val="20"/>
        <w:szCs w:val="20"/>
      </w:rPr>
      <w:fldChar w:fldCharType="begin"/>
    </w:r>
    <w:r w:rsidRPr="00144C1E">
      <w:rPr>
        <w:rFonts w:ascii="Arial" w:hAnsi="Arial" w:cs="Arial"/>
        <w:sz w:val="20"/>
        <w:szCs w:val="20"/>
      </w:rPr>
      <w:instrText>PAGE  \* Arabic  \* MERGEFORMAT</w:instrText>
    </w:r>
    <w:r w:rsidRPr="00144C1E">
      <w:rPr>
        <w:rFonts w:ascii="Arial" w:hAnsi="Arial" w:cs="Arial"/>
        <w:sz w:val="20"/>
        <w:szCs w:val="20"/>
      </w:rPr>
      <w:fldChar w:fldCharType="separate"/>
    </w:r>
    <w:r w:rsidRPr="00144C1E">
      <w:rPr>
        <w:rFonts w:ascii="Arial" w:hAnsi="Arial" w:cs="Arial"/>
        <w:sz w:val="20"/>
        <w:szCs w:val="20"/>
      </w:rPr>
      <w:t>1</w:t>
    </w:r>
    <w:r w:rsidRPr="00144C1E">
      <w:rPr>
        <w:rFonts w:ascii="Arial" w:hAnsi="Arial" w:cs="Arial"/>
        <w:sz w:val="20"/>
        <w:szCs w:val="20"/>
      </w:rPr>
      <w:fldChar w:fldCharType="end"/>
    </w:r>
    <w:r w:rsidRPr="00144C1E">
      <w:rPr>
        <w:rFonts w:ascii="Arial" w:hAnsi="Arial" w:cs="Arial"/>
        <w:sz w:val="20"/>
        <w:szCs w:val="20"/>
      </w:rPr>
      <w:t xml:space="preserve"> of </w:t>
    </w:r>
    <w:r w:rsidRPr="00144C1E">
      <w:rPr>
        <w:rFonts w:ascii="Arial" w:hAnsi="Arial" w:cs="Arial"/>
        <w:sz w:val="20"/>
        <w:szCs w:val="20"/>
      </w:rPr>
      <w:fldChar w:fldCharType="begin"/>
    </w:r>
    <w:r w:rsidRPr="00144C1E">
      <w:rPr>
        <w:rFonts w:ascii="Arial" w:hAnsi="Arial" w:cs="Arial"/>
        <w:sz w:val="20"/>
        <w:szCs w:val="20"/>
      </w:rPr>
      <w:instrText>NUMPAGES  \* Arabic  \* MERGEFORMAT</w:instrText>
    </w:r>
    <w:r w:rsidRPr="00144C1E">
      <w:rPr>
        <w:rFonts w:ascii="Arial" w:hAnsi="Arial" w:cs="Arial"/>
        <w:sz w:val="20"/>
        <w:szCs w:val="20"/>
      </w:rPr>
      <w:fldChar w:fldCharType="separate"/>
    </w:r>
    <w:r w:rsidRPr="00144C1E">
      <w:rPr>
        <w:rFonts w:ascii="Arial" w:hAnsi="Arial" w:cs="Arial"/>
        <w:sz w:val="20"/>
        <w:szCs w:val="20"/>
      </w:rPr>
      <w:t>2</w:t>
    </w:r>
    <w:r w:rsidRPr="00144C1E">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903889"/>
      <w:docPartObj>
        <w:docPartGallery w:val="Page Numbers (Bottom of Page)"/>
        <w:docPartUnique/>
      </w:docPartObj>
    </w:sdtPr>
    <w:sdtEndPr/>
    <w:sdtContent>
      <w:sdt>
        <w:sdtPr>
          <w:id w:val="-1769616900"/>
          <w:docPartObj>
            <w:docPartGallery w:val="Page Numbers (Top of Page)"/>
            <w:docPartUnique/>
          </w:docPartObj>
        </w:sdtPr>
        <w:sdtEndPr/>
        <w:sdtContent>
          <w:p w14:paraId="3A99BFDB" w14:textId="77777777" w:rsidR="00E77EA9" w:rsidRDefault="00E77EA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3761F5D2" w14:textId="77777777" w:rsidR="00E77EA9" w:rsidRDefault="00E77EA9" w:rsidP="00F216E4">
    <w:pPr>
      <w:pStyle w:val="Footer"/>
      <w:tabs>
        <w:tab w:val="clear" w:pos="4513"/>
        <w:tab w:val="clear" w:pos="9026"/>
        <w:tab w:val="left" w:pos="230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DD04F" w14:textId="77777777" w:rsidR="001F7322" w:rsidRDefault="001F7322" w:rsidP="00AA3222">
      <w:pPr>
        <w:spacing w:after="0" w:line="240" w:lineRule="auto"/>
      </w:pPr>
      <w:r>
        <w:separator/>
      </w:r>
    </w:p>
  </w:footnote>
  <w:footnote w:type="continuationSeparator" w:id="0">
    <w:p w14:paraId="6AF3F7C9" w14:textId="77777777" w:rsidR="001F7322" w:rsidRDefault="001F7322" w:rsidP="00AA32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59CF0" w14:textId="67B95FE7" w:rsidR="00E77EA9" w:rsidRDefault="00E77EA9">
    <w:pPr>
      <w:pStyle w:val="Header"/>
    </w:pPr>
    <w:r w:rsidRPr="00CA11D6">
      <w:rPr>
        <w:noProof/>
      </w:rPr>
      <w:drawing>
        <wp:anchor distT="0" distB="0" distL="114300" distR="114300" simplePos="0" relativeHeight="251659264" behindDoc="1" locked="0" layoutInCell="1" allowOverlap="1" wp14:anchorId="4DA11F3F" wp14:editId="02E19A72">
          <wp:simplePos x="0" y="0"/>
          <wp:positionH relativeFrom="margin">
            <wp:posOffset>-635</wp:posOffset>
          </wp:positionH>
          <wp:positionV relativeFrom="paragraph">
            <wp:posOffset>-382295</wp:posOffset>
          </wp:positionV>
          <wp:extent cx="681990" cy="650875"/>
          <wp:effectExtent l="0" t="0" r="3810" b="0"/>
          <wp:wrapNone/>
          <wp:docPr id="1988412961" name="Picture 1" descr="A logo of a map and a boo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12961" name="Picture 1" descr="A logo of a map and a book&#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1990" cy="65087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4BF4D" w14:textId="3EE4542E" w:rsidR="00E77EA9" w:rsidRDefault="00E77EA9" w:rsidP="00F216E4">
    <w:pPr>
      <w:pStyle w:val="Header"/>
      <w:jc w:val="right"/>
    </w:pPr>
  </w:p>
  <w:p w14:paraId="3B6BE3BC" w14:textId="77777777" w:rsidR="00E77EA9" w:rsidRPr="00E27D4C" w:rsidRDefault="00E77EA9" w:rsidP="00F216E4">
    <w:pPr>
      <w:pStyle w:val="Header"/>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3849"/>
    <w:multiLevelType w:val="multilevel"/>
    <w:tmpl w:val="017099B6"/>
    <w:lvl w:ilvl="0">
      <w:start w:val="1"/>
      <w:numFmt w:val="decimal"/>
      <w:lvlText w:val="%1."/>
      <w:lvlJc w:val="left"/>
      <w:pPr>
        <w:ind w:left="400" w:hanging="40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792195C"/>
    <w:multiLevelType w:val="hybridMultilevel"/>
    <w:tmpl w:val="B9AA5C9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4AD556"/>
    <w:multiLevelType w:val="hybridMultilevel"/>
    <w:tmpl w:val="005E8F12"/>
    <w:lvl w:ilvl="0" w:tplc="19869BD4">
      <w:start w:val="1"/>
      <w:numFmt w:val="bullet"/>
      <w:lvlText w:val=""/>
      <w:lvlJc w:val="left"/>
      <w:pPr>
        <w:ind w:left="720" w:hanging="360"/>
      </w:pPr>
      <w:rPr>
        <w:rFonts w:ascii="Symbol" w:hAnsi="Symbol" w:hint="default"/>
      </w:rPr>
    </w:lvl>
    <w:lvl w:ilvl="1" w:tplc="B07ABFC0">
      <w:start w:val="1"/>
      <w:numFmt w:val="bullet"/>
      <w:lvlText w:val="o"/>
      <w:lvlJc w:val="left"/>
      <w:pPr>
        <w:ind w:left="1440" w:hanging="360"/>
      </w:pPr>
      <w:rPr>
        <w:rFonts w:ascii="Courier New" w:hAnsi="Courier New" w:hint="default"/>
      </w:rPr>
    </w:lvl>
    <w:lvl w:ilvl="2" w:tplc="B86CAF60">
      <w:start w:val="1"/>
      <w:numFmt w:val="bullet"/>
      <w:lvlText w:val=""/>
      <w:lvlJc w:val="left"/>
      <w:pPr>
        <w:ind w:left="2160" w:hanging="360"/>
      </w:pPr>
      <w:rPr>
        <w:rFonts w:ascii="Wingdings" w:hAnsi="Wingdings" w:hint="default"/>
      </w:rPr>
    </w:lvl>
    <w:lvl w:ilvl="3" w:tplc="A97EB178">
      <w:start w:val="1"/>
      <w:numFmt w:val="bullet"/>
      <w:lvlText w:val=""/>
      <w:lvlJc w:val="left"/>
      <w:pPr>
        <w:ind w:left="2880" w:hanging="360"/>
      </w:pPr>
      <w:rPr>
        <w:rFonts w:ascii="Symbol" w:hAnsi="Symbol" w:hint="default"/>
      </w:rPr>
    </w:lvl>
    <w:lvl w:ilvl="4" w:tplc="EEFE3DBA">
      <w:start w:val="1"/>
      <w:numFmt w:val="bullet"/>
      <w:lvlText w:val="o"/>
      <w:lvlJc w:val="left"/>
      <w:pPr>
        <w:ind w:left="3600" w:hanging="360"/>
      </w:pPr>
      <w:rPr>
        <w:rFonts w:ascii="Courier New" w:hAnsi="Courier New" w:hint="default"/>
      </w:rPr>
    </w:lvl>
    <w:lvl w:ilvl="5" w:tplc="818405A2">
      <w:start w:val="1"/>
      <w:numFmt w:val="bullet"/>
      <w:lvlText w:val=""/>
      <w:lvlJc w:val="left"/>
      <w:pPr>
        <w:ind w:left="4320" w:hanging="360"/>
      </w:pPr>
      <w:rPr>
        <w:rFonts w:ascii="Wingdings" w:hAnsi="Wingdings" w:hint="default"/>
      </w:rPr>
    </w:lvl>
    <w:lvl w:ilvl="6" w:tplc="6420BA92">
      <w:start w:val="1"/>
      <w:numFmt w:val="bullet"/>
      <w:lvlText w:val=""/>
      <w:lvlJc w:val="left"/>
      <w:pPr>
        <w:ind w:left="5040" w:hanging="360"/>
      </w:pPr>
      <w:rPr>
        <w:rFonts w:ascii="Symbol" w:hAnsi="Symbol" w:hint="default"/>
      </w:rPr>
    </w:lvl>
    <w:lvl w:ilvl="7" w:tplc="F384B8AA">
      <w:start w:val="1"/>
      <w:numFmt w:val="bullet"/>
      <w:lvlText w:val="o"/>
      <w:lvlJc w:val="left"/>
      <w:pPr>
        <w:ind w:left="5760" w:hanging="360"/>
      </w:pPr>
      <w:rPr>
        <w:rFonts w:ascii="Courier New" w:hAnsi="Courier New" w:hint="default"/>
      </w:rPr>
    </w:lvl>
    <w:lvl w:ilvl="8" w:tplc="CDCCA1F4">
      <w:start w:val="1"/>
      <w:numFmt w:val="bullet"/>
      <w:lvlText w:val=""/>
      <w:lvlJc w:val="left"/>
      <w:pPr>
        <w:ind w:left="6480" w:hanging="360"/>
      </w:pPr>
      <w:rPr>
        <w:rFonts w:ascii="Wingdings" w:hAnsi="Wingdings" w:hint="default"/>
      </w:rPr>
    </w:lvl>
  </w:abstractNum>
  <w:abstractNum w:abstractNumId="3" w15:restartNumberingAfterBreak="0">
    <w:nsid w:val="197142C7"/>
    <w:multiLevelType w:val="hybridMultilevel"/>
    <w:tmpl w:val="6416FC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6E020C"/>
    <w:multiLevelType w:val="multilevel"/>
    <w:tmpl w:val="6C768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9F0DF7"/>
    <w:multiLevelType w:val="hybridMultilevel"/>
    <w:tmpl w:val="0DE21C34"/>
    <w:lvl w:ilvl="0" w:tplc="4B08EEC4">
      <w:start w:val="1"/>
      <w:numFmt w:val="bullet"/>
      <w:lvlText w:val=""/>
      <w:lvlJc w:val="left"/>
      <w:pPr>
        <w:ind w:left="720" w:hanging="360"/>
      </w:pPr>
      <w:rPr>
        <w:rFonts w:ascii="Symbol" w:hAnsi="Symbol" w:hint="default"/>
      </w:rPr>
    </w:lvl>
    <w:lvl w:ilvl="1" w:tplc="7A161006">
      <w:start w:val="1"/>
      <w:numFmt w:val="bullet"/>
      <w:lvlText w:val="o"/>
      <w:lvlJc w:val="left"/>
      <w:pPr>
        <w:ind w:left="1440" w:hanging="360"/>
      </w:pPr>
      <w:rPr>
        <w:rFonts w:ascii="Courier New" w:hAnsi="Courier New" w:hint="default"/>
      </w:rPr>
    </w:lvl>
    <w:lvl w:ilvl="2" w:tplc="018236A0">
      <w:start w:val="1"/>
      <w:numFmt w:val="bullet"/>
      <w:lvlText w:val=""/>
      <w:lvlJc w:val="left"/>
      <w:pPr>
        <w:ind w:left="2160" w:hanging="360"/>
      </w:pPr>
      <w:rPr>
        <w:rFonts w:ascii="Wingdings" w:hAnsi="Wingdings" w:hint="default"/>
      </w:rPr>
    </w:lvl>
    <w:lvl w:ilvl="3" w:tplc="E564E29C">
      <w:start w:val="1"/>
      <w:numFmt w:val="bullet"/>
      <w:lvlText w:val=""/>
      <w:lvlJc w:val="left"/>
      <w:pPr>
        <w:ind w:left="2880" w:hanging="360"/>
      </w:pPr>
      <w:rPr>
        <w:rFonts w:ascii="Symbol" w:hAnsi="Symbol" w:hint="default"/>
      </w:rPr>
    </w:lvl>
    <w:lvl w:ilvl="4" w:tplc="04D499DC">
      <w:start w:val="1"/>
      <w:numFmt w:val="bullet"/>
      <w:lvlText w:val="o"/>
      <w:lvlJc w:val="left"/>
      <w:pPr>
        <w:ind w:left="3600" w:hanging="360"/>
      </w:pPr>
      <w:rPr>
        <w:rFonts w:ascii="Courier New" w:hAnsi="Courier New" w:hint="default"/>
      </w:rPr>
    </w:lvl>
    <w:lvl w:ilvl="5" w:tplc="F6441492">
      <w:start w:val="1"/>
      <w:numFmt w:val="bullet"/>
      <w:lvlText w:val=""/>
      <w:lvlJc w:val="left"/>
      <w:pPr>
        <w:ind w:left="4320" w:hanging="360"/>
      </w:pPr>
      <w:rPr>
        <w:rFonts w:ascii="Wingdings" w:hAnsi="Wingdings" w:hint="default"/>
      </w:rPr>
    </w:lvl>
    <w:lvl w:ilvl="6" w:tplc="6CCAEB8A">
      <w:start w:val="1"/>
      <w:numFmt w:val="bullet"/>
      <w:lvlText w:val=""/>
      <w:lvlJc w:val="left"/>
      <w:pPr>
        <w:ind w:left="5040" w:hanging="360"/>
      </w:pPr>
      <w:rPr>
        <w:rFonts w:ascii="Symbol" w:hAnsi="Symbol" w:hint="default"/>
      </w:rPr>
    </w:lvl>
    <w:lvl w:ilvl="7" w:tplc="B00A1788">
      <w:start w:val="1"/>
      <w:numFmt w:val="bullet"/>
      <w:lvlText w:val="o"/>
      <w:lvlJc w:val="left"/>
      <w:pPr>
        <w:ind w:left="5760" w:hanging="360"/>
      </w:pPr>
      <w:rPr>
        <w:rFonts w:ascii="Courier New" w:hAnsi="Courier New" w:hint="default"/>
      </w:rPr>
    </w:lvl>
    <w:lvl w:ilvl="8" w:tplc="34FAB8CC">
      <w:start w:val="1"/>
      <w:numFmt w:val="bullet"/>
      <w:lvlText w:val=""/>
      <w:lvlJc w:val="left"/>
      <w:pPr>
        <w:ind w:left="6480" w:hanging="360"/>
      </w:pPr>
      <w:rPr>
        <w:rFonts w:ascii="Wingdings" w:hAnsi="Wingdings" w:hint="default"/>
      </w:rPr>
    </w:lvl>
  </w:abstractNum>
  <w:abstractNum w:abstractNumId="6" w15:restartNumberingAfterBreak="0">
    <w:nsid w:val="2330AD76"/>
    <w:multiLevelType w:val="hybridMultilevel"/>
    <w:tmpl w:val="B48AAFC0"/>
    <w:lvl w:ilvl="0" w:tplc="EF46E6DE">
      <w:start w:val="1"/>
      <w:numFmt w:val="bullet"/>
      <w:lvlText w:val=""/>
      <w:lvlJc w:val="left"/>
      <w:pPr>
        <w:ind w:left="720" w:hanging="360"/>
      </w:pPr>
      <w:rPr>
        <w:rFonts w:ascii="Symbol" w:hAnsi="Symbol" w:hint="default"/>
      </w:rPr>
    </w:lvl>
    <w:lvl w:ilvl="1" w:tplc="5C1AAD1E">
      <w:start w:val="1"/>
      <w:numFmt w:val="bullet"/>
      <w:lvlText w:val="o"/>
      <w:lvlJc w:val="left"/>
      <w:pPr>
        <w:ind w:left="1440" w:hanging="360"/>
      </w:pPr>
      <w:rPr>
        <w:rFonts w:ascii="Courier New" w:hAnsi="Courier New" w:hint="default"/>
      </w:rPr>
    </w:lvl>
    <w:lvl w:ilvl="2" w:tplc="0A942C24">
      <w:start w:val="1"/>
      <w:numFmt w:val="bullet"/>
      <w:lvlText w:val=""/>
      <w:lvlJc w:val="left"/>
      <w:pPr>
        <w:ind w:left="2160" w:hanging="360"/>
      </w:pPr>
      <w:rPr>
        <w:rFonts w:ascii="Wingdings" w:hAnsi="Wingdings" w:hint="default"/>
      </w:rPr>
    </w:lvl>
    <w:lvl w:ilvl="3" w:tplc="C976633A">
      <w:start w:val="1"/>
      <w:numFmt w:val="bullet"/>
      <w:lvlText w:val=""/>
      <w:lvlJc w:val="left"/>
      <w:pPr>
        <w:ind w:left="2880" w:hanging="360"/>
      </w:pPr>
      <w:rPr>
        <w:rFonts w:ascii="Symbol" w:hAnsi="Symbol" w:hint="default"/>
      </w:rPr>
    </w:lvl>
    <w:lvl w:ilvl="4" w:tplc="180851F2">
      <w:start w:val="1"/>
      <w:numFmt w:val="bullet"/>
      <w:lvlText w:val="o"/>
      <w:lvlJc w:val="left"/>
      <w:pPr>
        <w:ind w:left="3600" w:hanging="360"/>
      </w:pPr>
      <w:rPr>
        <w:rFonts w:ascii="Courier New" w:hAnsi="Courier New" w:hint="default"/>
      </w:rPr>
    </w:lvl>
    <w:lvl w:ilvl="5" w:tplc="2D42A4CA">
      <w:start w:val="1"/>
      <w:numFmt w:val="bullet"/>
      <w:lvlText w:val=""/>
      <w:lvlJc w:val="left"/>
      <w:pPr>
        <w:ind w:left="4320" w:hanging="360"/>
      </w:pPr>
      <w:rPr>
        <w:rFonts w:ascii="Wingdings" w:hAnsi="Wingdings" w:hint="default"/>
      </w:rPr>
    </w:lvl>
    <w:lvl w:ilvl="6" w:tplc="58088544">
      <w:start w:val="1"/>
      <w:numFmt w:val="bullet"/>
      <w:lvlText w:val=""/>
      <w:lvlJc w:val="left"/>
      <w:pPr>
        <w:ind w:left="5040" w:hanging="360"/>
      </w:pPr>
      <w:rPr>
        <w:rFonts w:ascii="Symbol" w:hAnsi="Symbol" w:hint="default"/>
      </w:rPr>
    </w:lvl>
    <w:lvl w:ilvl="7" w:tplc="F7728040">
      <w:start w:val="1"/>
      <w:numFmt w:val="bullet"/>
      <w:lvlText w:val="o"/>
      <w:lvlJc w:val="left"/>
      <w:pPr>
        <w:ind w:left="5760" w:hanging="360"/>
      </w:pPr>
      <w:rPr>
        <w:rFonts w:ascii="Courier New" w:hAnsi="Courier New" w:hint="default"/>
      </w:rPr>
    </w:lvl>
    <w:lvl w:ilvl="8" w:tplc="B06CC2B0">
      <w:start w:val="1"/>
      <w:numFmt w:val="bullet"/>
      <w:lvlText w:val=""/>
      <w:lvlJc w:val="left"/>
      <w:pPr>
        <w:ind w:left="6480" w:hanging="360"/>
      </w:pPr>
      <w:rPr>
        <w:rFonts w:ascii="Wingdings" w:hAnsi="Wingdings" w:hint="default"/>
      </w:rPr>
    </w:lvl>
  </w:abstractNum>
  <w:abstractNum w:abstractNumId="7" w15:restartNumberingAfterBreak="0">
    <w:nsid w:val="266F1CAC"/>
    <w:multiLevelType w:val="multilevel"/>
    <w:tmpl w:val="15FCAA70"/>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upperRoman"/>
      <w:lvlText w:val="%4."/>
      <w:lvlJc w:val="right"/>
      <w:pPr>
        <w:ind w:left="2880" w:hanging="360"/>
      </w:p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8" w15:restartNumberingAfterBreak="0">
    <w:nsid w:val="2B713E95"/>
    <w:multiLevelType w:val="hybridMultilevel"/>
    <w:tmpl w:val="2ABE4A98"/>
    <w:lvl w:ilvl="0" w:tplc="C25CC482">
      <w:start w:val="1"/>
      <w:numFmt w:val="lowerLetter"/>
      <w:lvlText w:val="%1."/>
      <w:lvlJc w:val="left"/>
      <w:pPr>
        <w:ind w:left="2700" w:hanging="360"/>
      </w:pPr>
      <w:rPr>
        <w:b w:val="0"/>
      </w:r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9" w15:restartNumberingAfterBreak="0">
    <w:nsid w:val="2F004A51"/>
    <w:multiLevelType w:val="hybridMultilevel"/>
    <w:tmpl w:val="730878D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0112ECB"/>
    <w:multiLevelType w:val="hybridMultilevel"/>
    <w:tmpl w:val="8A0EE2F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C25CC482">
      <w:start w:val="1"/>
      <w:numFmt w:val="lowerLetter"/>
      <w:lvlText w:val="%4."/>
      <w:lvlJc w:val="left"/>
      <w:pPr>
        <w:ind w:left="2880" w:hanging="360"/>
      </w:pPr>
      <w:rPr>
        <w:b w:val="0"/>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342707DA"/>
    <w:multiLevelType w:val="hybridMultilevel"/>
    <w:tmpl w:val="8BE41A1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C25CC482">
      <w:start w:val="1"/>
      <w:numFmt w:val="lowerLetter"/>
      <w:lvlText w:val="%3."/>
      <w:lvlJc w:val="left"/>
      <w:pPr>
        <w:ind w:left="2700" w:hanging="360"/>
      </w:pPr>
      <w:rPr>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A3529D"/>
    <w:multiLevelType w:val="multilevel"/>
    <w:tmpl w:val="1EAE633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B9F0A00"/>
    <w:multiLevelType w:val="hybridMultilevel"/>
    <w:tmpl w:val="32401F5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C1F1FE0"/>
    <w:multiLevelType w:val="hybridMultilevel"/>
    <w:tmpl w:val="CE9E1D8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43C6558"/>
    <w:multiLevelType w:val="multilevel"/>
    <w:tmpl w:val="C06EC190"/>
    <w:lvl w:ilvl="0">
      <w:start w:val="1"/>
      <w:numFmt w:val="decimal"/>
      <w:lvlText w:val="%1."/>
      <w:lvlJc w:val="left"/>
      <w:pPr>
        <w:ind w:left="720" w:hanging="360"/>
      </w:pPr>
      <w:rPr>
        <w:rFonts w:hint="default"/>
        <w:strike w:val="0"/>
      </w:rPr>
    </w:lvl>
    <w:lvl w:ilvl="1">
      <w:start w:val="1"/>
      <w:numFmt w:val="decimal"/>
      <w:lvlText w:val="%1.%2."/>
      <w:lvlJc w:val="left"/>
      <w:pPr>
        <w:ind w:left="1701" w:hanging="621"/>
      </w:pPr>
      <w:rPr>
        <w:rFonts w:hint="default"/>
      </w:rPr>
    </w:lvl>
    <w:lvl w:ilvl="2">
      <w:start w:val="1"/>
      <w:numFmt w:val="lowerLetter"/>
      <w:lvlText w:val="%3."/>
      <w:lvlJc w:val="left"/>
      <w:pPr>
        <w:ind w:left="2340" w:hanging="360"/>
      </w:pPr>
      <w:rPr>
        <w:rFonts w:hint="default"/>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16" w15:restartNumberingAfterBreak="0">
    <w:nsid w:val="4499A178"/>
    <w:multiLevelType w:val="hybridMultilevel"/>
    <w:tmpl w:val="675A5940"/>
    <w:lvl w:ilvl="0" w:tplc="463CC6D0">
      <w:start w:val="1"/>
      <w:numFmt w:val="bullet"/>
      <w:lvlText w:val=""/>
      <w:lvlJc w:val="left"/>
      <w:pPr>
        <w:ind w:left="720" w:hanging="360"/>
      </w:pPr>
      <w:rPr>
        <w:rFonts w:ascii="Symbol" w:hAnsi="Symbol" w:hint="default"/>
      </w:rPr>
    </w:lvl>
    <w:lvl w:ilvl="1" w:tplc="BBE6F10C">
      <w:start w:val="1"/>
      <w:numFmt w:val="bullet"/>
      <w:lvlText w:val="o"/>
      <w:lvlJc w:val="left"/>
      <w:pPr>
        <w:ind w:left="1440" w:hanging="360"/>
      </w:pPr>
      <w:rPr>
        <w:rFonts w:ascii="Courier New" w:hAnsi="Courier New" w:hint="default"/>
      </w:rPr>
    </w:lvl>
    <w:lvl w:ilvl="2" w:tplc="0E10DD22">
      <w:start w:val="1"/>
      <w:numFmt w:val="bullet"/>
      <w:lvlText w:val=""/>
      <w:lvlJc w:val="left"/>
      <w:pPr>
        <w:ind w:left="2160" w:hanging="360"/>
      </w:pPr>
      <w:rPr>
        <w:rFonts w:ascii="Wingdings" w:hAnsi="Wingdings" w:hint="default"/>
      </w:rPr>
    </w:lvl>
    <w:lvl w:ilvl="3" w:tplc="0B74AE0A">
      <w:start w:val="1"/>
      <w:numFmt w:val="bullet"/>
      <w:lvlText w:val=""/>
      <w:lvlJc w:val="left"/>
      <w:pPr>
        <w:ind w:left="2880" w:hanging="360"/>
      </w:pPr>
      <w:rPr>
        <w:rFonts w:ascii="Symbol" w:hAnsi="Symbol" w:hint="default"/>
      </w:rPr>
    </w:lvl>
    <w:lvl w:ilvl="4" w:tplc="6A166910">
      <w:start w:val="1"/>
      <w:numFmt w:val="bullet"/>
      <w:lvlText w:val="o"/>
      <w:lvlJc w:val="left"/>
      <w:pPr>
        <w:ind w:left="3600" w:hanging="360"/>
      </w:pPr>
      <w:rPr>
        <w:rFonts w:ascii="Courier New" w:hAnsi="Courier New" w:hint="default"/>
      </w:rPr>
    </w:lvl>
    <w:lvl w:ilvl="5" w:tplc="E2FCA042">
      <w:start w:val="1"/>
      <w:numFmt w:val="bullet"/>
      <w:lvlText w:val=""/>
      <w:lvlJc w:val="left"/>
      <w:pPr>
        <w:ind w:left="4320" w:hanging="360"/>
      </w:pPr>
      <w:rPr>
        <w:rFonts w:ascii="Wingdings" w:hAnsi="Wingdings" w:hint="default"/>
      </w:rPr>
    </w:lvl>
    <w:lvl w:ilvl="6" w:tplc="7450BDE8">
      <w:start w:val="1"/>
      <w:numFmt w:val="bullet"/>
      <w:lvlText w:val=""/>
      <w:lvlJc w:val="left"/>
      <w:pPr>
        <w:ind w:left="5040" w:hanging="360"/>
      </w:pPr>
      <w:rPr>
        <w:rFonts w:ascii="Symbol" w:hAnsi="Symbol" w:hint="default"/>
      </w:rPr>
    </w:lvl>
    <w:lvl w:ilvl="7" w:tplc="284A096E">
      <w:start w:val="1"/>
      <w:numFmt w:val="bullet"/>
      <w:lvlText w:val="o"/>
      <w:lvlJc w:val="left"/>
      <w:pPr>
        <w:ind w:left="5760" w:hanging="360"/>
      </w:pPr>
      <w:rPr>
        <w:rFonts w:ascii="Courier New" w:hAnsi="Courier New" w:hint="default"/>
      </w:rPr>
    </w:lvl>
    <w:lvl w:ilvl="8" w:tplc="21505136">
      <w:start w:val="1"/>
      <w:numFmt w:val="bullet"/>
      <w:lvlText w:val=""/>
      <w:lvlJc w:val="left"/>
      <w:pPr>
        <w:ind w:left="6480" w:hanging="360"/>
      </w:pPr>
      <w:rPr>
        <w:rFonts w:ascii="Wingdings" w:hAnsi="Wingdings" w:hint="default"/>
      </w:rPr>
    </w:lvl>
  </w:abstractNum>
  <w:abstractNum w:abstractNumId="17" w15:restartNumberingAfterBreak="0">
    <w:nsid w:val="4A27267F"/>
    <w:multiLevelType w:val="hybridMultilevel"/>
    <w:tmpl w:val="4590F3E4"/>
    <w:lvl w:ilvl="0" w:tplc="3D0EB89C">
      <w:start w:val="1"/>
      <w:numFmt w:val="bullet"/>
      <w:lvlText w:val=""/>
      <w:lvlJc w:val="left"/>
      <w:pPr>
        <w:ind w:left="720" w:hanging="360"/>
      </w:pPr>
      <w:rPr>
        <w:rFonts w:ascii="Symbol" w:hAnsi="Symbol" w:hint="default"/>
      </w:rPr>
    </w:lvl>
    <w:lvl w:ilvl="1" w:tplc="EAB0E620">
      <w:start w:val="1"/>
      <w:numFmt w:val="bullet"/>
      <w:lvlText w:val="o"/>
      <w:lvlJc w:val="left"/>
      <w:pPr>
        <w:ind w:left="1440" w:hanging="360"/>
      </w:pPr>
      <w:rPr>
        <w:rFonts w:ascii="Courier New" w:hAnsi="Courier New" w:hint="default"/>
      </w:rPr>
    </w:lvl>
    <w:lvl w:ilvl="2" w:tplc="ED464DD6">
      <w:start w:val="1"/>
      <w:numFmt w:val="bullet"/>
      <w:lvlText w:val=""/>
      <w:lvlJc w:val="left"/>
      <w:pPr>
        <w:ind w:left="2160" w:hanging="360"/>
      </w:pPr>
      <w:rPr>
        <w:rFonts w:ascii="Wingdings" w:hAnsi="Wingdings" w:hint="default"/>
      </w:rPr>
    </w:lvl>
    <w:lvl w:ilvl="3" w:tplc="71AA0EAA">
      <w:start w:val="1"/>
      <w:numFmt w:val="bullet"/>
      <w:lvlText w:val=""/>
      <w:lvlJc w:val="left"/>
      <w:pPr>
        <w:ind w:left="2880" w:hanging="360"/>
      </w:pPr>
      <w:rPr>
        <w:rFonts w:ascii="Symbol" w:hAnsi="Symbol" w:hint="default"/>
      </w:rPr>
    </w:lvl>
    <w:lvl w:ilvl="4" w:tplc="14B6EBB6">
      <w:start w:val="1"/>
      <w:numFmt w:val="bullet"/>
      <w:lvlText w:val="o"/>
      <w:lvlJc w:val="left"/>
      <w:pPr>
        <w:ind w:left="3600" w:hanging="360"/>
      </w:pPr>
      <w:rPr>
        <w:rFonts w:ascii="Courier New" w:hAnsi="Courier New" w:hint="default"/>
      </w:rPr>
    </w:lvl>
    <w:lvl w:ilvl="5" w:tplc="6E066452">
      <w:start w:val="1"/>
      <w:numFmt w:val="bullet"/>
      <w:lvlText w:val=""/>
      <w:lvlJc w:val="left"/>
      <w:pPr>
        <w:ind w:left="4320" w:hanging="360"/>
      </w:pPr>
      <w:rPr>
        <w:rFonts w:ascii="Wingdings" w:hAnsi="Wingdings" w:hint="default"/>
      </w:rPr>
    </w:lvl>
    <w:lvl w:ilvl="6" w:tplc="277AFA68">
      <w:start w:val="1"/>
      <w:numFmt w:val="bullet"/>
      <w:lvlText w:val=""/>
      <w:lvlJc w:val="left"/>
      <w:pPr>
        <w:ind w:left="5040" w:hanging="360"/>
      </w:pPr>
      <w:rPr>
        <w:rFonts w:ascii="Symbol" w:hAnsi="Symbol" w:hint="default"/>
      </w:rPr>
    </w:lvl>
    <w:lvl w:ilvl="7" w:tplc="E9FE36CE">
      <w:start w:val="1"/>
      <w:numFmt w:val="bullet"/>
      <w:lvlText w:val="o"/>
      <w:lvlJc w:val="left"/>
      <w:pPr>
        <w:ind w:left="5760" w:hanging="360"/>
      </w:pPr>
      <w:rPr>
        <w:rFonts w:ascii="Courier New" w:hAnsi="Courier New" w:hint="default"/>
      </w:rPr>
    </w:lvl>
    <w:lvl w:ilvl="8" w:tplc="E4622E00">
      <w:start w:val="1"/>
      <w:numFmt w:val="bullet"/>
      <w:lvlText w:val=""/>
      <w:lvlJc w:val="left"/>
      <w:pPr>
        <w:ind w:left="6480" w:hanging="360"/>
      </w:pPr>
      <w:rPr>
        <w:rFonts w:ascii="Wingdings" w:hAnsi="Wingdings" w:hint="default"/>
      </w:rPr>
    </w:lvl>
  </w:abstractNum>
  <w:abstractNum w:abstractNumId="18" w15:restartNumberingAfterBreak="0">
    <w:nsid w:val="4A5F6CFB"/>
    <w:multiLevelType w:val="hybridMultilevel"/>
    <w:tmpl w:val="3EE2D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A7B2375"/>
    <w:multiLevelType w:val="multilevel"/>
    <w:tmpl w:val="D1461F94"/>
    <w:lvl w:ilvl="0">
      <w:start w:val="3"/>
      <w:numFmt w:val="decimal"/>
      <w:lvlText w:val="%1."/>
      <w:lvlJc w:val="left"/>
      <w:pPr>
        <w:ind w:left="400" w:hanging="400"/>
      </w:pPr>
      <w:rPr>
        <w:rFonts w:hint="default"/>
        <w:i/>
      </w:rPr>
    </w:lvl>
    <w:lvl w:ilvl="1">
      <w:start w:val="1"/>
      <w:numFmt w:val="decimal"/>
      <w:lvlText w:val="%1.%2."/>
      <w:lvlJc w:val="left"/>
      <w:pPr>
        <w:ind w:left="720" w:hanging="72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1080" w:hanging="108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2160" w:hanging="2160"/>
      </w:pPr>
      <w:rPr>
        <w:rFonts w:hint="default"/>
        <w:i/>
      </w:rPr>
    </w:lvl>
  </w:abstractNum>
  <w:abstractNum w:abstractNumId="20" w15:restartNumberingAfterBreak="0">
    <w:nsid w:val="4BD60590"/>
    <w:multiLevelType w:val="multilevel"/>
    <w:tmpl w:val="3488C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0E7384"/>
    <w:multiLevelType w:val="hybridMultilevel"/>
    <w:tmpl w:val="6D50F48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A6768D64">
      <w:start w:val="1"/>
      <w:numFmt w:val="lowerLetter"/>
      <w:lvlText w:val="%4."/>
      <w:lvlJc w:val="left"/>
      <w:pPr>
        <w:ind w:left="2880" w:hanging="360"/>
      </w:p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4E4B48CF"/>
    <w:multiLevelType w:val="multilevel"/>
    <w:tmpl w:val="FDFE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FEE1C10"/>
    <w:multiLevelType w:val="hybridMultilevel"/>
    <w:tmpl w:val="37FE8A68"/>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42F84E0"/>
    <w:multiLevelType w:val="multilevel"/>
    <w:tmpl w:val="AB461220"/>
    <w:lvl w:ilvl="0">
      <w:start w:val="1"/>
      <w:numFmt w:val="decimal"/>
      <w:lvlText w:val="%1."/>
      <w:lvlJc w:val="left"/>
      <w:pPr>
        <w:ind w:left="1134" w:hanging="774"/>
      </w:pPr>
      <w:rPr>
        <w:rFonts w:hint="default"/>
      </w:rPr>
    </w:lvl>
    <w:lvl w:ilvl="1">
      <w:start w:val="1"/>
      <w:numFmt w:val="decimal"/>
      <w:lvlText w:val="%1.%2."/>
      <w:lvlJc w:val="left"/>
      <w:pPr>
        <w:ind w:left="1701" w:hanging="621"/>
      </w:pPr>
      <w:rPr>
        <w:rFonts w:hint="default"/>
      </w:rPr>
    </w:lvl>
    <w:lvl w:ilvl="2">
      <w:start w:val="1"/>
      <w:numFmt w:val="lowerLetter"/>
      <w:lvlText w:val="%3."/>
      <w:lvlJc w:val="left"/>
      <w:pPr>
        <w:ind w:left="2340" w:hanging="360"/>
      </w:pPr>
      <w:rPr>
        <w:rFonts w:hint="default"/>
        <w:b w:val="0"/>
        <w:i/>
      </w:rPr>
    </w:lvl>
    <w:lvl w:ilvl="3">
      <w:start w:val="1"/>
      <w:numFmt w:val="decima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5" w15:restartNumberingAfterBreak="0">
    <w:nsid w:val="54591CAF"/>
    <w:multiLevelType w:val="hybridMultilevel"/>
    <w:tmpl w:val="1464AB9E"/>
    <w:lvl w:ilvl="0" w:tplc="08090019">
      <w:start w:val="1"/>
      <w:numFmt w:val="lowerLetter"/>
      <w:lvlText w:val="%1."/>
      <w:lvlJc w:val="left"/>
      <w:pPr>
        <w:ind w:left="2700" w:hanging="360"/>
      </w:pPr>
    </w:lvl>
    <w:lvl w:ilvl="1" w:tplc="08090019" w:tentative="1">
      <w:start w:val="1"/>
      <w:numFmt w:val="lowerLetter"/>
      <w:lvlText w:val="%2."/>
      <w:lvlJc w:val="left"/>
      <w:pPr>
        <w:ind w:left="3420" w:hanging="360"/>
      </w:pPr>
    </w:lvl>
    <w:lvl w:ilvl="2" w:tplc="0809001B" w:tentative="1">
      <w:start w:val="1"/>
      <w:numFmt w:val="lowerRoman"/>
      <w:lvlText w:val="%3."/>
      <w:lvlJc w:val="right"/>
      <w:pPr>
        <w:ind w:left="4140" w:hanging="180"/>
      </w:pPr>
    </w:lvl>
    <w:lvl w:ilvl="3" w:tplc="0809000F" w:tentative="1">
      <w:start w:val="1"/>
      <w:numFmt w:val="decimal"/>
      <w:lvlText w:val="%4."/>
      <w:lvlJc w:val="left"/>
      <w:pPr>
        <w:ind w:left="4860" w:hanging="360"/>
      </w:pPr>
    </w:lvl>
    <w:lvl w:ilvl="4" w:tplc="08090019" w:tentative="1">
      <w:start w:val="1"/>
      <w:numFmt w:val="lowerLetter"/>
      <w:lvlText w:val="%5."/>
      <w:lvlJc w:val="left"/>
      <w:pPr>
        <w:ind w:left="5580" w:hanging="360"/>
      </w:pPr>
    </w:lvl>
    <w:lvl w:ilvl="5" w:tplc="0809001B" w:tentative="1">
      <w:start w:val="1"/>
      <w:numFmt w:val="lowerRoman"/>
      <w:lvlText w:val="%6."/>
      <w:lvlJc w:val="right"/>
      <w:pPr>
        <w:ind w:left="6300" w:hanging="180"/>
      </w:pPr>
    </w:lvl>
    <w:lvl w:ilvl="6" w:tplc="0809000F" w:tentative="1">
      <w:start w:val="1"/>
      <w:numFmt w:val="decimal"/>
      <w:lvlText w:val="%7."/>
      <w:lvlJc w:val="left"/>
      <w:pPr>
        <w:ind w:left="7020" w:hanging="360"/>
      </w:pPr>
    </w:lvl>
    <w:lvl w:ilvl="7" w:tplc="08090019" w:tentative="1">
      <w:start w:val="1"/>
      <w:numFmt w:val="lowerLetter"/>
      <w:lvlText w:val="%8."/>
      <w:lvlJc w:val="left"/>
      <w:pPr>
        <w:ind w:left="7740" w:hanging="360"/>
      </w:pPr>
    </w:lvl>
    <w:lvl w:ilvl="8" w:tplc="0809001B" w:tentative="1">
      <w:start w:val="1"/>
      <w:numFmt w:val="lowerRoman"/>
      <w:lvlText w:val="%9."/>
      <w:lvlJc w:val="right"/>
      <w:pPr>
        <w:ind w:left="8460" w:hanging="180"/>
      </w:pPr>
    </w:lvl>
  </w:abstractNum>
  <w:abstractNum w:abstractNumId="26" w15:restartNumberingAfterBreak="0">
    <w:nsid w:val="5A035C6B"/>
    <w:multiLevelType w:val="multilevel"/>
    <w:tmpl w:val="61461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E436E2E"/>
    <w:multiLevelType w:val="multilevel"/>
    <w:tmpl w:val="ADAAC41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upperRoman"/>
      <w:lvlText w:val="%4."/>
      <w:lvlJc w:val="right"/>
      <w:pPr>
        <w:ind w:left="2880" w:hanging="360"/>
      </w:p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28" w15:restartNumberingAfterBreak="0">
    <w:nsid w:val="63AC4E86"/>
    <w:multiLevelType w:val="hybridMultilevel"/>
    <w:tmpl w:val="959CEE92"/>
    <w:lvl w:ilvl="0" w:tplc="061CB3D6">
      <w:start w:val="1"/>
      <w:numFmt w:val="bullet"/>
      <w:lvlText w:val=""/>
      <w:lvlJc w:val="left"/>
      <w:pPr>
        <w:ind w:left="720" w:hanging="360"/>
      </w:pPr>
      <w:rPr>
        <w:rFonts w:ascii="Symbol" w:hAnsi="Symbol" w:hint="default"/>
      </w:rPr>
    </w:lvl>
    <w:lvl w:ilvl="1" w:tplc="B936E6BC">
      <w:start w:val="1"/>
      <w:numFmt w:val="bullet"/>
      <w:lvlText w:val="o"/>
      <w:lvlJc w:val="left"/>
      <w:pPr>
        <w:ind w:left="1440" w:hanging="360"/>
      </w:pPr>
      <w:rPr>
        <w:rFonts w:ascii="Courier New" w:hAnsi="Courier New" w:hint="default"/>
      </w:rPr>
    </w:lvl>
    <w:lvl w:ilvl="2" w:tplc="35903100">
      <w:start w:val="1"/>
      <w:numFmt w:val="bullet"/>
      <w:lvlText w:val=""/>
      <w:lvlJc w:val="left"/>
      <w:pPr>
        <w:ind w:left="2160" w:hanging="360"/>
      </w:pPr>
      <w:rPr>
        <w:rFonts w:ascii="Wingdings" w:hAnsi="Wingdings" w:hint="default"/>
      </w:rPr>
    </w:lvl>
    <w:lvl w:ilvl="3" w:tplc="18AA96FC">
      <w:start w:val="1"/>
      <w:numFmt w:val="bullet"/>
      <w:lvlText w:val=""/>
      <w:lvlJc w:val="left"/>
      <w:pPr>
        <w:ind w:left="2880" w:hanging="360"/>
      </w:pPr>
      <w:rPr>
        <w:rFonts w:ascii="Symbol" w:hAnsi="Symbol" w:hint="default"/>
      </w:rPr>
    </w:lvl>
    <w:lvl w:ilvl="4" w:tplc="ABDCABBA">
      <w:start w:val="1"/>
      <w:numFmt w:val="bullet"/>
      <w:lvlText w:val="o"/>
      <w:lvlJc w:val="left"/>
      <w:pPr>
        <w:ind w:left="3600" w:hanging="360"/>
      </w:pPr>
      <w:rPr>
        <w:rFonts w:ascii="Courier New" w:hAnsi="Courier New" w:hint="default"/>
      </w:rPr>
    </w:lvl>
    <w:lvl w:ilvl="5" w:tplc="96EC42BC">
      <w:start w:val="1"/>
      <w:numFmt w:val="bullet"/>
      <w:lvlText w:val=""/>
      <w:lvlJc w:val="left"/>
      <w:pPr>
        <w:ind w:left="4320" w:hanging="360"/>
      </w:pPr>
      <w:rPr>
        <w:rFonts w:ascii="Wingdings" w:hAnsi="Wingdings" w:hint="default"/>
      </w:rPr>
    </w:lvl>
    <w:lvl w:ilvl="6" w:tplc="97866178">
      <w:start w:val="1"/>
      <w:numFmt w:val="bullet"/>
      <w:lvlText w:val=""/>
      <w:lvlJc w:val="left"/>
      <w:pPr>
        <w:ind w:left="5040" w:hanging="360"/>
      </w:pPr>
      <w:rPr>
        <w:rFonts w:ascii="Symbol" w:hAnsi="Symbol" w:hint="default"/>
      </w:rPr>
    </w:lvl>
    <w:lvl w:ilvl="7" w:tplc="C0342E50">
      <w:start w:val="1"/>
      <w:numFmt w:val="bullet"/>
      <w:lvlText w:val="o"/>
      <w:lvlJc w:val="left"/>
      <w:pPr>
        <w:ind w:left="5760" w:hanging="360"/>
      </w:pPr>
      <w:rPr>
        <w:rFonts w:ascii="Courier New" w:hAnsi="Courier New" w:hint="default"/>
      </w:rPr>
    </w:lvl>
    <w:lvl w:ilvl="8" w:tplc="205CC750">
      <w:start w:val="1"/>
      <w:numFmt w:val="bullet"/>
      <w:lvlText w:val=""/>
      <w:lvlJc w:val="left"/>
      <w:pPr>
        <w:ind w:left="6480" w:hanging="360"/>
      </w:pPr>
      <w:rPr>
        <w:rFonts w:ascii="Wingdings" w:hAnsi="Wingdings" w:hint="default"/>
      </w:rPr>
    </w:lvl>
  </w:abstractNum>
  <w:abstractNum w:abstractNumId="29" w15:restartNumberingAfterBreak="0">
    <w:nsid w:val="6A5B6889"/>
    <w:multiLevelType w:val="multilevel"/>
    <w:tmpl w:val="ACF6E932"/>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lowerLetter"/>
      <w:lvlText w:val="%4."/>
      <w:lvlJc w:val="left"/>
      <w:pPr>
        <w:ind w:left="2880" w:hanging="360"/>
      </w:p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30" w15:restartNumberingAfterBreak="0">
    <w:nsid w:val="6C037C8A"/>
    <w:multiLevelType w:val="hybridMultilevel"/>
    <w:tmpl w:val="A658EFB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C25CC482">
      <w:start w:val="1"/>
      <w:numFmt w:val="lowerLetter"/>
      <w:lvlText w:val="%3."/>
      <w:lvlJc w:val="left"/>
      <w:pPr>
        <w:ind w:left="2700" w:hanging="360"/>
      </w:pPr>
      <w:rPr>
        <w:b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43B3FA1"/>
    <w:multiLevelType w:val="multilevel"/>
    <w:tmpl w:val="3D44CB5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lowerLetter"/>
      <w:lvlText w:val="%3."/>
      <w:lvlJc w:val="left"/>
      <w:pPr>
        <w:ind w:left="2340" w:hanging="360"/>
      </w:pPr>
      <w:rPr>
        <w:rFonts w:hint="default"/>
      </w:rPr>
    </w:lvl>
    <w:lvl w:ilvl="3">
      <w:start w:val="1"/>
      <w:numFmt w:val="upperRoman"/>
      <w:lvlText w:val="%4."/>
      <w:lvlJc w:val="right"/>
      <w:pPr>
        <w:ind w:left="2880" w:hanging="360"/>
      </w:pPr>
    </w:lvl>
    <w:lvl w:ilvl="4">
      <w:start w:val="1"/>
      <w:numFmt w:val="decimal"/>
      <w:lvlText w:val="%1.%2.%3.%4.%5."/>
      <w:lvlJc w:val="left"/>
      <w:pPr>
        <w:ind w:left="3600" w:hanging="360"/>
      </w:pPr>
      <w:rPr>
        <w:rFonts w:hint="default"/>
      </w:rPr>
    </w:lvl>
    <w:lvl w:ilvl="5">
      <w:start w:val="1"/>
      <w:numFmt w:val="decimal"/>
      <w:lvlText w:val="%1.%2.%3.%4.%5.%6."/>
      <w:lvlJc w:val="left"/>
      <w:pPr>
        <w:ind w:left="4320" w:hanging="180"/>
      </w:pPr>
      <w:rPr>
        <w:rFonts w:hint="default"/>
      </w:rPr>
    </w:lvl>
    <w:lvl w:ilvl="6">
      <w:start w:val="1"/>
      <w:numFmt w:val="decimal"/>
      <w:lvlText w:val="%1.%2.%3.%4.%5.%6.%7."/>
      <w:lvlJc w:val="left"/>
      <w:pPr>
        <w:ind w:left="5040" w:hanging="360"/>
      </w:pPr>
      <w:rPr>
        <w:rFonts w:hint="default"/>
      </w:rPr>
    </w:lvl>
    <w:lvl w:ilvl="7">
      <w:start w:val="1"/>
      <w:numFmt w:val="decimal"/>
      <w:lvlText w:val="%1.%2.%3.%4.%5.%6.%7.%8."/>
      <w:lvlJc w:val="left"/>
      <w:pPr>
        <w:ind w:left="5760" w:hanging="360"/>
      </w:pPr>
      <w:rPr>
        <w:rFonts w:hint="default"/>
      </w:rPr>
    </w:lvl>
    <w:lvl w:ilvl="8">
      <w:start w:val="1"/>
      <w:numFmt w:val="decimal"/>
      <w:lvlText w:val="%1.%2.%3.%4.%5.%6.%7.%8.%9."/>
      <w:lvlJc w:val="left"/>
      <w:pPr>
        <w:ind w:left="6480" w:hanging="180"/>
      </w:pPr>
      <w:rPr>
        <w:rFonts w:hint="default"/>
      </w:rPr>
    </w:lvl>
  </w:abstractNum>
  <w:abstractNum w:abstractNumId="32" w15:restartNumberingAfterBreak="0">
    <w:nsid w:val="75B61628"/>
    <w:multiLevelType w:val="hybridMultilevel"/>
    <w:tmpl w:val="7BFE4B8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8090019">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75958286">
    <w:abstractNumId w:val="6"/>
  </w:num>
  <w:num w:numId="2" w16cid:durableId="1225025645">
    <w:abstractNumId w:val="17"/>
  </w:num>
  <w:num w:numId="3" w16cid:durableId="1844006274">
    <w:abstractNumId w:val="2"/>
  </w:num>
  <w:num w:numId="4" w16cid:durableId="1575893386">
    <w:abstractNumId w:val="28"/>
  </w:num>
  <w:num w:numId="5" w16cid:durableId="1915815527">
    <w:abstractNumId w:val="16"/>
  </w:num>
  <w:num w:numId="6" w16cid:durableId="2057699403">
    <w:abstractNumId w:val="24"/>
  </w:num>
  <w:num w:numId="7" w16cid:durableId="552235539">
    <w:abstractNumId w:val="5"/>
  </w:num>
  <w:num w:numId="8" w16cid:durableId="1437212523">
    <w:abstractNumId w:val="15"/>
  </w:num>
  <w:num w:numId="9" w16cid:durableId="988174917">
    <w:abstractNumId w:val="20"/>
  </w:num>
  <w:num w:numId="10" w16cid:durableId="1307661008">
    <w:abstractNumId w:val="22"/>
  </w:num>
  <w:num w:numId="11" w16cid:durableId="1428621292">
    <w:abstractNumId w:val="4"/>
  </w:num>
  <w:num w:numId="12" w16cid:durableId="809327222">
    <w:abstractNumId w:val="18"/>
  </w:num>
  <w:num w:numId="13" w16cid:durableId="267395374">
    <w:abstractNumId w:val="10"/>
  </w:num>
  <w:num w:numId="14" w16cid:durableId="1898201422">
    <w:abstractNumId w:val="21"/>
  </w:num>
  <w:num w:numId="15" w16cid:durableId="766465301">
    <w:abstractNumId w:val="7"/>
  </w:num>
  <w:num w:numId="16" w16cid:durableId="752899037">
    <w:abstractNumId w:val="31"/>
  </w:num>
  <w:num w:numId="17" w16cid:durableId="491264690">
    <w:abstractNumId w:val="27"/>
  </w:num>
  <w:num w:numId="18" w16cid:durableId="272521746">
    <w:abstractNumId w:val="29"/>
  </w:num>
  <w:num w:numId="19" w16cid:durableId="310405343">
    <w:abstractNumId w:val="26"/>
  </w:num>
  <w:num w:numId="20" w16cid:durableId="767191530">
    <w:abstractNumId w:val="23"/>
  </w:num>
  <w:num w:numId="21" w16cid:durableId="955453325">
    <w:abstractNumId w:val="12"/>
  </w:num>
  <w:num w:numId="22" w16cid:durableId="65232102">
    <w:abstractNumId w:val="0"/>
  </w:num>
  <w:num w:numId="23" w16cid:durableId="2060548145">
    <w:abstractNumId w:val="14"/>
  </w:num>
  <w:num w:numId="24" w16cid:durableId="1713575864">
    <w:abstractNumId w:val="8"/>
  </w:num>
  <w:num w:numId="25" w16cid:durableId="479854757">
    <w:abstractNumId w:val="32"/>
  </w:num>
  <w:num w:numId="26" w16cid:durableId="157623120">
    <w:abstractNumId w:val="30"/>
  </w:num>
  <w:num w:numId="27" w16cid:durableId="37322560">
    <w:abstractNumId w:val="13"/>
  </w:num>
  <w:num w:numId="28" w16cid:durableId="1040593396">
    <w:abstractNumId w:val="11"/>
  </w:num>
  <w:num w:numId="29" w16cid:durableId="1167938290">
    <w:abstractNumId w:val="1"/>
  </w:num>
  <w:num w:numId="30" w16cid:durableId="1487821759">
    <w:abstractNumId w:val="25"/>
  </w:num>
  <w:num w:numId="31" w16cid:durableId="1091203393">
    <w:abstractNumId w:val="9"/>
  </w:num>
  <w:num w:numId="32" w16cid:durableId="1405763685">
    <w:abstractNumId w:val="19"/>
  </w:num>
  <w:num w:numId="33" w16cid:durableId="501700233">
    <w:abstractNumId w:val="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EB2"/>
    <w:rsid w:val="00012D2D"/>
    <w:rsid w:val="000248EF"/>
    <w:rsid w:val="00026B82"/>
    <w:rsid w:val="00030FB7"/>
    <w:rsid w:val="00032642"/>
    <w:rsid w:val="00033927"/>
    <w:rsid w:val="000648B2"/>
    <w:rsid w:val="00064BB3"/>
    <w:rsid w:val="00074519"/>
    <w:rsid w:val="00076EDC"/>
    <w:rsid w:val="000835F7"/>
    <w:rsid w:val="0009286E"/>
    <w:rsid w:val="00092D44"/>
    <w:rsid w:val="000933AC"/>
    <w:rsid w:val="00097F4D"/>
    <w:rsid w:val="000A4C49"/>
    <w:rsid w:val="000A72CB"/>
    <w:rsid w:val="000B42FA"/>
    <w:rsid w:val="000E0339"/>
    <w:rsid w:val="000E3669"/>
    <w:rsid w:val="000E48E6"/>
    <w:rsid w:val="000E6AE8"/>
    <w:rsid w:val="000F0316"/>
    <w:rsid w:val="000F2CFD"/>
    <w:rsid w:val="00101669"/>
    <w:rsid w:val="0010328C"/>
    <w:rsid w:val="0011122B"/>
    <w:rsid w:val="00117D90"/>
    <w:rsid w:val="00126E87"/>
    <w:rsid w:val="00135373"/>
    <w:rsid w:val="001434AF"/>
    <w:rsid w:val="00143595"/>
    <w:rsid w:val="00144C1E"/>
    <w:rsid w:val="0015478A"/>
    <w:rsid w:val="00160AF3"/>
    <w:rsid w:val="00165DE2"/>
    <w:rsid w:val="00182DC5"/>
    <w:rsid w:val="0018360C"/>
    <w:rsid w:val="00184991"/>
    <w:rsid w:val="001928D8"/>
    <w:rsid w:val="001A2CD6"/>
    <w:rsid w:val="001A36D7"/>
    <w:rsid w:val="001A4532"/>
    <w:rsid w:val="001A4CE7"/>
    <w:rsid w:val="001B09D1"/>
    <w:rsid w:val="001B6BAB"/>
    <w:rsid w:val="001C10C1"/>
    <w:rsid w:val="001C159A"/>
    <w:rsid w:val="001C3BDE"/>
    <w:rsid w:val="001C7A1B"/>
    <w:rsid w:val="001E6220"/>
    <w:rsid w:val="001F663A"/>
    <w:rsid w:val="001F7322"/>
    <w:rsid w:val="002053F1"/>
    <w:rsid w:val="002219AA"/>
    <w:rsid w:val="00231249"/>
    <w:rsid w:val="00235B1F"/>
    <w:rsid w:val="0023753F"/>
    <w:rsid w:val="002437DD"/>
    <w:rsid w:val="00266F0E"/>
    <w:rsid w:val="002713D4"/>
    <w:rsid w:val="00272DF6"/>
    <w:rsid w:val="00277329"/>
    <w:rsid w:val="00281932"/>
    <w:rsid w:val="00281BDE"/>
    <w:rsid w:val="00294F64"/>
    <w:rsid w:val="002951BA"/>
    <w:rsid w:val="00295AC0"/>
    <w:rsid w:val="002A0045"/>
    <w:rsid w:val="002A0E9D"/>
    <w:rsid w:val="002A3847"/>
    <w:rsid w:val="002B5FC9"/>
    <w:rsid w:val="002C6777"/>
    <w:rsid w:val="002E5825"/>
    <w:rsid w:val="002F6428"/>
    <w:rsid w:val="003159CA"/>
    <w:rsid w:val="003167D7"/>
    <w:rsid w:val="0032122F"/>
    <w:rsid w:val="00322CC2"/>
    <w:rsid w:val="00336260"/>
    <w:rsid w:val="00336542"/>
    <w:rsid w:val="00345E84"/>
    <w:rsid w:val="00364F66"/>
    <w:rsid w:val="00377D25"/>
    <w:rsid w:val="00380870"/>
    <w:rsid w:val="003811D8"/>
    <w:rsid w:val="003841FE"/>
    <w:rsid w:val="003C2AB5"/>
    <w:rsid w:val="003C4988"/>
    <w:rsid w:val="003D5681"/>
    <w:rsid w:val="003D7876"/>
    <w:rsid w:val="003F183A"/>
    <w:rsid w:val="00410786"/>
    <w:rsid w:val="0041274A"/>
    <w:rsid w:val="00414DC4"/>
    <w:rsid w:val="00415461"/>
    <w:rsid w:val="00426435"/>
    <w:rsid w:val="004374AC"/>
    <w:rsid w:val="00444CBB"/>
    <w:rsid w:val="00451A3B"/>
    <w:rsid w:val="0045269E"/>
    <w:rsid w:val="00453F21"/>
    <w:rsid w:val="00463447"/>
    <w:rsid w:val="00470D41"/>
    <w:rsid w:val="00481056"/>
    <w:rsid w:val="0048566A"/>
    <w:rsid w:val="004A3467"/>
    <w:rsid w:val="004B67DD"/>
    <w:rsid w:val="004C1208"/>
    <w:rsid w:val="004D7080"/>
    <w:rsid w:val="004D70C5"/>
    <w:rsid w:val="004D7B7C"/>
    <w:rsid w:val="004E03DD"/>
    <w:rsid w:val="004E482A"/>
    <w:rsid w:val="004E7191"/>
    <w:rsid w:val="004F5049"/>
    <w:rsid w:val="004F75B0"/>
    <w:rsid w:val="00503578"/>
    <w:rsid w:val="0050573B"/>
    <w:rsid w:val="00507E65"/>
    <w:rsid w:val="005145BA"/>
    <w:rsid w:val="0051691D"/>
    <w:rsid w:val="005204CA"/>
    <w:rsid w:val="00531801"/>
    <w:rsid w:val="00535A8D"/>
    <w:rsid w:val="00536F8E"/>
    <w:rsid w:val="00540331"/>
    <w:rsid w:val="00546930"/>
    <w:rsid w:val="00547575"/>
    <w:rsid w:val="00552F92"/>
    <w:rsid w:val="005531EB"/>
    <w:rsid w:val="005642A4"/>
    <w:rsid w:val="0056467E"/>
    <w:rsid w:val="005703F7"/>
    <w:rsid w:val="00587709"/>
    <w:rsid w:val="00587A1D"/>
    <w:rsid w:val="00587E4B"/>
    <w:rsid w:val="00590E1F"/>
    <w:rsid w:val="00593007"/>
    <w:rsid w:val="005A5C85"/>
    <w:rsid w:val="005A74D7"/>
    <w:rsid w:val="005B616E"/>
    <w:rsid w:val="005D71B9"/>
    <w:rsid w:val="005E1808"/>
    <w:rsid w:val="005E2E00"/>
    <w:rsid w:val="00604FE5"/>
    <w:rsid w:val="00612AD6"/>
    <w:rsid w:val="00613EA0"/>
    <w:rsid w:val="00614F21"/>
    <w:rsid w:val="00615089"/>
    <w:rsid w:val="0062157F"/>
    <w:rsid w:val="006439FA"/>
    <w:rsid w:val="006462AB"/>
    <w:rsid w:val="00652CE0"/>
    <w:rsid w:val="00653487"/>
    <w:rsid w:val="006562DA"/>
    <w:rsid w:val="006571C1"/>
    <w:rsid w:val="00662E5F"/>
    <w:rsid w:val="00665646"/>
    <w:rsid w:val="00676B36"/>
    <w:rsid w:val="00691E56"/>
    <w:rsid w:val="0069774C"/>
    <w:rsid w:val="006A5633"/>
    <w:rsid w:val="006B1BDE"/>
    <w:rsid w:val="006B4D25"/>
    <w:rsid w:val="006B6472"/>
    <w:rsid w:val="006B716F"/>
    <w:rsid w:val="006B78A3"/>
    <w:rsid w:val="006C1C87"/>
    <w:rsid w:val="006C3C1A"/>
    <w:rsid w:val="006C7ADA"/>
    <w:rsid w:val="006D01DF"/>
    <w:rsid w:val="006D0330"/>
    <w:rsid w:val="006D1E60"/>
    <w:rsid w:val="006E703C"/>
    <w:rsid w:val="006F1495"/>
    <w:rsid w:val="006F3505"/>
    <w:rsid w:val="006F5BF9"/>
    <w:rsid w:val="00700608"/>
    <w:rsid w:val="00701A2D"/>
    <w:rsid w:val="0070294C"/>
    <w:rsid w:val="00721B93"/>
    <w:rsid w:val="00724681"/>
    <w:rsid w:val="00726C2D"/>
    <w:rsid w:val="00731AB9"/>
    <w:rsid w:val="007331B2"/>
    <w:rsid w:val="00734406"/>
    <w:rsid w:val="00750902"/>
    <w:rsid w:val="007523ED"/>
    <w:rsid w:val="0075301A"/>
    <w:rsid w:val="00757E9F"/>
    <w:rsid w:val="00765B3B"/>
    <w:rsid w:val="00765EB4"/>
    <w:rsid w:val="0077270E"/>
    <w:rsid w:val="00774884"/>
    <w:rsid w:val="007756E4"/>
    <w:rsid w:val="00776367"/>
    <w:rsid w:val="0079543A"/>
    <w:rsid w:val="007956A0"/>
    <w:rsid w:val="007A5218"/>
    <w:rsid w:val="007B57AB"/>
    <w:rsid w:val="007C1A76"/>
    <w:rsid w:val="007D15D2"/>
    <w:rsid w:val="007E16C1"/>
    <w:rsid w:val="007F1C22"/>
    <w:rsid w:val="0080021C"/>
    <w:rsid w:val="008064F7"/>
    <w:rsid w:val="008262A6"/>
    <w:rsid w:val="008267EA"/>
    <w:rsid w:val="00840962"/>
    <w:rsid w:val="008468EE"/>
    <w:rsid w:val="008518CD"/>
    <w:rsid w:val="008525C2"/>
    <w:rsid w:val="00862782"/>
    <w:rsid w:val="00864747"/>
    <w:rsid w:val="00881A6E"/>
    <w:rsid w:val="008978C1"/>
    <w:rsid w:val="008C0D00"/>
    <w:rsid w:val="008C5A45"/>
    <w:rsid w:val="008D41F2"/>
    <w:rsid w:val="008E46F9"/>
    <w:rsid w:val="008E7168"/>
    <w:rsid w:val="009066EE"/>
    <w:rsid w:val="009124B3"/>
    <w:rsid w:val="00916CF2"/>
    <w:rsid w:val="00921BDA"/>
    <w:rsid w:val="0092203F"/>
    <w:rsid w:val="00923BEB"/>
    <w:rsid w:val="00923D5B"/>
    <w:rsid w:val="00937430"/>
    <w:rsid w:val="00937778"/>
    <w:rsid w:val="00961AA6"/>
    <w:rsid w:val="009745E6"/>
    <w:rsid w:val="009900DC"/>
    <w:rsid w:val="00994240"/>
    <w:rsid w:val="0099514C"/>
    <w:rsid w:val="009A036F"/>
    <w:rsid w:val="009B042B"/>
    <w:rsid w:val="009B4F41"/>
    <w:rsid w:val="009C5C66"/>
    <w:rsid w:val="009D5944"/>
    <w:rsid w:val="009E3FF5"/>
    <w:rsid w:val="009E4AE1"/>
    <w:rsid w:val="009E5BD9"/>
    <w:rsid w:val="009E605C"/>
    <w:rsid w:val="00A001B2"/>
    <w:rsid w:val="00A128F9"/>
    <w:rsid w:val="00A35EB2"/>
    <w:rsid w:val="00A46726"/>
    <w:rsid w:val="00A50096"/>
    <w:rsid w:val="00A56F15"/>
    <w:rsid w:val="00A603A2"/>
    <w:rsid w:val="00A611BF"/>
    <w:rsid w:val="00A61D70"/>
    <w:rsid w:val="00A62F73"/>
    <w:rsid w:val="00A63951"/>
    <w:rsid w:val="00A70D62"/>
    <w:rsid w:val="00A71975"/>
    <w:rsid w:val="00A7661D"/>
    <w:rsid w:val="00A77224"/>
    <w:rsid w:val="00A84961"/>
    <w:rsid w:val="00A85BEE"/>
    <w:rsid w:val="00A8644E"/>
    <w:rsid w:val="00AA23C4"/>
    <w:rsid w:val="00AA3222"/>
    <w:rsid w:val="00AA50F5"/>
    <w:rsid w:val="00AA6519"/>
    <w:rsid w:val="00AA7F3F"/>
    <w:rsid w:val="00AB5AC3"/>
    <w:rsid w:val="00AB5B58"/>
    <w:rsid w:val="00AD0063"/>
    <w:rsid w:val="00AD17DE"/>
    <w:rsid w:val="00AD5296"/>
    <w:rsid w:val="00AE1EA6"/>
    <w:rsid w:val="00AE4E2A"/>
    <w:rsid w:val="00AF1206"/>
    <w:rsid w:val="00B062CD"/>
    <w:rsid w:val="00B10282"/>
    <w:rsid w:val="00B16D40"/>
    <w:rsid w:val="00B34076"/>
    <w:rsid w:val="00B371AA"/>
    <w:rsid w:val="00B43712"/>
    <w:rsid w:val="00B441D6"/>
    <w:rsid w:val="00B45BDF"/>
    <w:rsid w:val="00B57A25"/>
    <w:rsid w:val="00B6126D"/>
    <w:rsid w:val="00B8152F"/>
    <w:rsid w:val="00B8375E"/>
    <w:rsid w:val="00B975C4"/>
    <w:rsid w:val="00BA4B61"/>
    <w:rsid w:val="00BC10E3"/>
    <w:rsid w:val="00BC43CC"/>
    <w:rsid w:val="00BC465A"/>
    <w:rsid w:val="00BC5E9C"/>
    <w:rsid w:val="00BD482B"/>
    <w:rsid w:val="00BE0CE9"/>
    <w:rsid w:val="00BE7593"/>
    <w:rsid w:val="00BF34C7"/>
    <w:rsid w:val="00BF406C"/>
    <w:rsid w:val="00C01C30"/>
    <w:rsid w:val="00C02389"/>
    <w:rsid w:val="00C12380"/>
    <w:rsid w:val="00C22C05"/>
    <w:rsid w:val="00C36B2F"/>
    <w:rsid w:val="00C41234"/>
    <w:rsid w:val="00C5141B"/>
    <w:rsid w:val="00C73EB6"/>
    <w:rsid w:val="00C83853"/>
    <w:rsid w:val="00CA2943"/>
    <w:rsid w:val="00CB1518"/>
    <w:rsid w:val="00CB24A3"/>
    <w:rsid w:val="00CB7D04"/>
    <w:rsid w:val="00CC0E98"/>
    <w:rsid w:val="00CC7EFB"/>
    <w:rsid w:val="00CD27C0"/>
    <w:rsid w:val="00CD37C3"/>
    <w:rsid w:val="00CE0E8D"/>
    <w:rsid w:val="00CE5859"/>
    <w:rsid w:val="00CF5B7A"/>
    <w:rsid w:val="00D10D08"/>
    <w:rsid w:val="00D35844"/>
    <w:rsid w:val="00D35FCC"/>
    <w:rsid w:val="00D372A7"/>
    <w:rsid w:val="00D45785"/>
    <w:rsid w:val="00D4580E"/>
    <w:rsid w:val="00D477AF"/>
    <w:rsid w:val="00D54D03"/>
    <w:rsid w:val="00D55B03"/>
    <w:rsid w:val="00D6032B"/>
    <w:rsid w:val="00D60F6D"/>
    <w:rsid w:val="00D64F7C"/>
    <w:rsid w:val="00D70DD6"/>
    <w:rsid w:val="00D74692"/>
    <w:rsid w:val="00D7508F"/>
    <w:rsid w:val="00D756CB"/>
    <w:rsid w:val="00D91B52"/>
    <w:rsid w:val="00D91DA4"/>
    <w:rsid w:val="00D92081"/>
    <w:rsid w:val="00D96B5D"/>
    <w:rsid w:val="00DB4349"/>
    <w:rsid w:val="00DB460C"/>
    <w:rsid w:val="00DB64BE"/>
    <w:rsid w:val="00DC78CE"/>
    <w:rsid w:val="00DD2D49"/>
    <w:rsid w:val="00DF67CB"/>
    <w:rsid w:val="00E01CC1"/>
    <w:rsid w:val="00E15BD5"/>
    <w:rsid w:val="00E168A4"/>
    <w:rsid w:val="00E1706B"/>
    <w:rsid w:val="00E22A09"/>
    <w:rsid w:val="00E2323E"/>
    <w:rsid w:val="00E272F8"/>
    <w:rsid w:val="00E3080A"/>
    <w:rsid w:val="00E31FF8"/>
    <w:rsid w:val="00E42D3B"/>
    <w:rsid w:val="00E46815"/>
    <w:rsid w:val="00E5592E"/>
    <w:rsid w:val="00E62E00"/>
    <w:rsid w:val="00E77EA9"/>
    <w:rsid w:val="00E807AE"/>
    <w:rsid w:val="00E82B5E"/>
    <w:rsid w:val="00E83D58"/>
    <w:rsid w:val="00E84DE1"/>
    <w:rsid w:val="00E90B59"/>
    <w:rsid w:val="00E937DF"/>
    <w:rsid w:val="00EA0D17"/>
    <w:rsid w:val="00EA2838"/>
    <w:rsid w:val="00EA6010"/>
    <w:rsid w:val="00EA62A3"/>
    <w:rsid w:val="00EB4FF1"/>
    <w:rsid w:val="00EC01FA"/>
    <w:rsid w:val="00EC737F"/>
    <w:rsid w:val="00ED14C4"/>
    <w:rsid w:val="00EE3576"/>
    <w:rsid w:val="00EE5957"/>
    <w:rsid w:val="00EF3245"/>
    <w:rsid w:val="00F1259F"/>
    <w:rsid w:val="00F1344B"/>
    <w:rsid w:val="00F13C16"/>
    <w:rsid w:val="00F216E4"/>
    <w:rsid w:val="00F2267C"/>
    <w:rsid w:val="00F24897"/>
    <w:rsid w:val="00F351E6"/>
    <w:rsid w:val="00F372C6"/>
    <w:rsid w:val="00F45BF7"/>
    <w:rsid w:val="00F46D2D"/>
    <w:rsid w:val="00F528B7"/>
    <w:rsid w:val="00F63245"/>
    <w:rsid w:val="00F6477A"/>
    <w:rsid w:val="00F65525"/>
    <w:rsid w:val="00F65FE1"/>
    <w:rsid w:val="00F7103C"/>
    <w:rsid w:val="00F73E0B"/>
    <w:rsid w:val="00F86129"/>
    <w:rsid w:val="00F87DFF"/>
    <w:rsid w:val="00F91E4E"/>
    <w:rsid w:val="00F9447E"/>
    <w:rsid w:val="00F96381"/>
    <w:rsid w:val="00FB1496"/>
    <w:rsid w:val="00FB5351"/>
    <w:rsid w:val="00FC0543"/>
    <w:rsid w:val="00FD00ED"/>
    <w:rsid w:val="00FD5DD6"/>
    <w:rsid w:val="00FD7168"/>
    <w:rsid w:val="00FD7EDB"/>
    <w:rsid w:val="00FE374E"/>
    <w:rsid w:val="00FE68A2"/>
    <w:rsid w:val="00FF221E"/>
    <w:rsid w:val="00FF2F1A"/>
    <w:rsid w:val="00FF5D21"/>
    <w:rsid w:val="014DEB41"/>
    <w:rsid w:val="017DB0A8"/>
    <w:rsid w:val="01F96549"/>
    <w:rsid w:val="021DC01A"/>
    <w:rsid w:val="02824B9D"/>
    <w:rsid w:val="02C6A854"/>
    <w:rsid w:val="031655C7"/>
    <w:rsid w:val="03514392"/>
    <w:rsid w:val="043E7C37"/>
    <w:rsid w:val="04B9AF69"/>
    <w:rsid w:val="04E1A6DB"/>
    <w:rsid w:val="0514C6DF"/>
    <w:rsid w:val="0575161F"/>
    <w:rsid w:val="05E907A2"/>
    <w:rsid w:val="05EE17AF"/>
    <w:rsid w:val="06628544"/>
    <w:rsid w:val="07034AEB"/>
    <w:rsid w:val="079C2974"/>
    <w:rsid w:val="07B9FD09"/>
    <w:rsid w:val="07F39B9C"/>
    <w:rsid w:val="08ED1654"/>
    <w:rsid w:val="09510B2B"/>
    <w:rsid w:val="09648DAE"/>
    <w:rsid w:val="0B48212C"/>
    <w:rsid w:val="0BDD8E21"/>
    <w:rsid w:val="0BE6722C"/>
    <w:rsid w:val="0BEC936B"/>
    <w:rsid w:val="0C3B4991"/>
    <w:rsid w:val="0C7B9845"/>
    <w:rsid w:val="0D534BE7"/>
    <w:rsid w:val="0E5D011F"/>
    <w:rsid w:val="0E6C5884"/>
    <w:rsid w:val="0E7E061A"/>
    <w:rsid w:val="0EA2F94E"/>
    <w:rsid w:val="0ED56B5E"/>
    <w:rsid w:val="0F61CB0A"/>
    <w:rsid w:val="0FBAECDF"/>
    <w:rsid w:val="10921013"/>
    <w:rsid w:val="109FC680"/>
    <w:rsid w:val="12177417"/>
    <w:rsid w:val="12359BA5"/>
    <w:rsid w:val="126D0006"/>
    <w:rsid w:val="12F83027"/>
    <w:rsid w:val="1334C964"/>
    <w:rsid w:val="135209F7"/>
    <w:rsid w:val="13586700"/>
    <w:rsid w:val="1359E924"/>
    <w:rsid w:val="1378F987"/>
    <w:rsid w:val="13A8CCD8"/>
    <w:rsid w:val="13D7A5B0"/>
    <w:rsid w:val="13E48FD4"/>
    <w:rsid w:val="14102C62"/>
    <w:rsid w:val="1516BA95"/>
    <w:rsid w:val="155CE0D2"/>
    <w:rsid w:val="162B370D"/>
    <w:rsid w:val="16C04688"/>
    <w:rsid w:val="17621151"/>
    <w:rsid w:val="17A682BE"/>
    <w:rsid w:val="17C20A4C"/>
    <w:rsid w:val="187849DE"/>
    <w:rsid w:val="1921F95A"/>
    <w:rsid w:val="19321AE7"/>
    <w:rsid w:val="19D313EA"/>
    <w:rsid w:val="1A663F85"/>
    <w:rsid w:val="1A80FF0A"/>
    <w:rsid w:val="1AB19064"/>
    <w:rsid w:val="1ACB8336"/>
    <w:rsid w:val="1AEA8E79"/>
    <w:rsid w:val="1B217F27"/>
    <w:rsid w:val="1B6FE37A"/>
    <w:rsid w:val="1C5527FC"/>
    <w:rsid w:val="1D605904"/>
    <w:rsid w:val="1E30A876"/>
    <w:rsid w:val="1ED0EDFB"/>
    <w:rsid w:val="1ED529B3"/>
    <w:rsid w:val="1EDF3D94"/>
    <w:rsid w:val="1EE95170"/>
    <w:rsid w:val="1F17423F"/>
    <w:rsid w:val="1F20885A"/>
    <w:rsid w:val="1F338509"/>
    <w:rsid w:val="1F3F1D84"/>
    <w:rsid w:val="1F43FF8C"/>
    <w:rsid w:val="1F44DCCD"/>
    <w:rsid w:val="1F466C11"/>
    <w:rsid w:val="20433260"/>
    <w:rsid w:val="206C6976"/>
    <w:rsid w:val="20708CE6"/>
    <w:rsid w:val="208DB643"/>
    <w:rsid w:val="20CBCFE9"/>
    <w:rsid w:val="20EAB525"/>
    <w:rsid w:val="22259CC7"/>
    <w:rsid w:val="22D804A7"/>
    <w:rsid w:val="2349F093"/>
    <w:rsid w:val="23A9A652"/>
    <w:rsid w:val="2404C3D7"/>
    <w:rsid w:val="243BC77F"/>
    <w:rsid w:val="243CD68F"/>
    <w:rsid w:val="2463FB80"/>
    <w:rsid w:val="25071CE4"/>
    <w:rsid w:val="256A1E03"/>
    <w:rsid w:val="271F8AC9"/>
    <w:rsid w:val="289D0D2A"/>
    <w:rsid w:val="29045464"/>
    <w:rsid w:val="2A285E5C"/>
    <w:rsid w:val="2AD6F08B"/>
    <w:rsid w:val="2B1A9A6C"/>
    <w:rsid w:val="2B7A8AF4"/>
    <w:rsid w:val="2BFF91A2"/>
    <w:rsid w:val="2C52CC8E"/>
    <w:rsid w:val="2CE07A42"/>
    <w:rsid w:val="2D5E0A27"/>
    <w:rsid w:val="2D669686"/>
    <w:rsid w:val="2DDC8B2A"/>
    <w:rsid w:val="2DEB94C2"/>
    <w:rsid w:val="2DF2D55F"/>
    <w:rsid w:val="2E26BCDE"/>
    <w:rsid w:val="2E82EF82"/>
    <w:rsid w:val="2F90884C"/>
    <w:rsid w:val="2FA1876E"/>
    <w:rsid w:val="30530386"/>
    <w:rsid w:val="309C5C9A"/>
    <w:rsid w:val="30B3E25A"/>
    <w:rsid w:val="313A82B1"/>
    <w:rsid w:val="319D0795"/>
    <w:rsid w:val="31F8C743"/>
    <w:rsid w:val="32B35277"/>
    <w:rsid w:val="32D4C92E"/>
    <w:rsid w:val="32F5A5AD"/>
    <w:rsid w:val="33113D19"/>
    <w:rsid w:val="3482391D"/>
    <w:rsid w:val="34CCD3E1"/>
    <w:rsid w:val="34D2E41A"/>
    <w:rsid w:val="35B90A7B"/>
    <w:rsid w:val="360187A6"/>
    <w:rsid w:val="36598E37"/>
    <w:rsid w:val="379C49F6"/>
    <w:rsid w:val="382C9195"/>
    <w:rsid w:val="388C4838"/>
    <w:rsid w:val="3892476D"/>
    <w:rsid w:val="38B4813F"/>
    <w:rsid w:val="38B7A773"/>
    <w:rsid w:val="395A520E"/>
    <w:rsid w:val="396C0DA1"/>
    <w:rsid w:val="399BE9B7"/>
    <w:rsid w:val="39C4DC77"/>
    <w:rsid w:val="3AA14784"/>
    <w:rsid w:val="3AAA0631"/>
    <w:rsid w:val="3B66B450"/>
    <w:rsid w:val="3CD3DC62"/>
    <w:rsid w:val="3D80C02B"/>
    <w:rsid w:val="3DAFEC91"/>
    <w:rsid w:val="3DD33D9C"/>
    <w:rsid w:val="3E120B8B"/>
    <w:rsid w:val="3E677C2D"/>
    <w:rsid w:val="3E96DF19"/>
    <w:rsid w:val="3E9E3CA1"/>
    <w:rsid w:val="3F29229F"/>
    <w:rsid w:val="3F2C0D2B"/>
    <w:rsid w:val="3F7A3D13"/>
    <w:rsid w:val="3F899ABB"/>
    <w:rsid w:val="40E18677"/>
    <w:rsid w:val="4116EB36"/>
    <w:rsid w:val="418C6E79"/>
    <w:rsid w:val="4250FC0C"/>
    <w:rsid w:val="430387F5"/>
    <w:rsid w:val="43410E0C"/>
    <w:rsid w:val="43545778"/>
    <w:rsid w:val="43B1EA30"/>
    <w:rsid w:val="43BD2283"/>
    <w:rsid w:val="445D2D67"/>
    <w:rsid w:val="44A7D177"/>
    <w:rsid w:val="44CC3084"/>
    <w:rsid w:val="45414E34"/>
    <w:rsid w:val="4626D1E1"/>
    <w:rsid w:val="4627475A"/>
    <w:rsid w:val="47EAD049"/>
    <w:rsid w:val="47FD6525"/>
    <w:rsid w:val="488F5078"/>
    <w:rsid w:val="48AB491E"/>
    <w:rsid w:val="4950E332"/>
    <w:rsid w:val="49DDEE80"/>
    <w:rsid w:val="4AAD7C38"/>
    <w:rsid w:val="4AD3B025"/>
    <w:rsid w:val="4AE2456A"/>
    <w:rsid w:val="4B5618C9"/>
    <w:rsid w:val="4B69E068"/>
    <w:rsid w:val="4C04A32D"/>
    <w:rsid w:val="4C2C18A2"/>
    <w:rsid w:val="4C816629"/>
    <w:rsid w:val="4CA226EF"/>
    <w:rsid w:val="4D03B362"/>
    <w:rsid w:val="4DDB037F"/>
    <w:rsid w:val="4F6E3246"/>
    <w:rsid w:val="4F9B389C"/>
    <w:rsid w:val="505D3058"/>
    <w:rsid w:val="52331A45"/>
    <w:rsid w:val="524D6067"/>
    <w:rsid w:val="53A9D20C"/>
    <w:rsid w:val="53B956DB"/>
    <w:rsid w:val="54E5BD9F"/>
    <w:rsid w:val="54F1813C"/>
    <w:rsid w:val="55879E88"/>
    <w:rsid w:val="55A7F1DF"/>
    <w:rsid w:val="56630978"/>
    <w:rsid w:val="56C79D75"/>
    <w:rsid w:val="57E011EA"/>
    <w:rsid w:val="57F36579"/>
    <w:rsid w:val="58685974"/>
    <w:rsid w:val="58EAC9B1"/>
    <w:rsid w:val="5919499A"/>
    <w:rsid w:val="595B8755"/>
    <w:rsid w:val="5995E507"/>
    <w:rsid w:val="5A8D2102"/>
    <w:rsid w:val="5AA9ACBD"/>
    <w:rsid w:val="5B421BA3"/>
    <w:rsid w:val="5B699C21"/>
    <w:rsid w:val="5C4472CD"/>
    <w:rsid w:val="5C53F754"/>
    <w:rsid w:val="5D1F4239"/>
    <w:rsid w:val="5DFC8B37"/>
    <w:rsid w:val="5EDC9601"/>
    <w:rsid w:val="5F55ED26"/>
    <w:rsid w:val="5F57C81C"/>
    <w:rsid w:val="5FAE8335"/>
    <w:rsid w:val="60511A71"/>
    <w:rsid w:val="6101DD70"/>
    <w:rsid w:val="611C2AFA"/>
    <w:rsid w:val="61A27AC2"/>
    <w:rsid w:val="61C49B6C"/>
    <w:rsid w:val="61DB6C4C"/>
    <w:rsid w:val="62216F88"/>
    <w:rsid w:val="628714E3"/>
    <w:rsid w:val="6468D5DA"/>
    <w:rsid w:val="6474D98D"/>
    <w:rsid w:val="64D2B06E"/>
    <w:rsid w:val="660F6F6D"/>
    <w:rsid w:val="661E2252"/>
    <w:rsid w:val="665BA661"/>
    <w:rsid w:val="666D9ED6"/>
    <w:rsid w:val="667D80C9"/>
    <w:rsid w:val="6697260E"/>
    <w:rsid w:val="66FFE524"/>
    <w:rsid w:val="674DF02A"/>
    <w:rsid w:val="679B8621"/>
    <w:rsid w:val="68398C97"/>
    <w:rsid w:val="6873A324"/>
    <w:rsid w:val="68851D59"/>
    <w:rsid w:val="691A21E4"/>
    <w:rsid w:val="697F859B"/>
    <w:rsid w:val="6A8C7BCB"/>
    <w:rsid w:val="6AF23BBD"/>
    <w:rsid w:val="6B572C80"/>
    <w:rsid w:val="6C1A8FAF"/>
    <w:rsid w:val="6CBE60B2"/>
    <w:rsid w:val="6CC2FBAA"/>
    <w:rsid w:val="6CE6A7BD"/>
    <w:rsid w:val="6DB39F11"/>
    <w:rsid w:val="6E068808"/>
    <w:rsid w:val="6E36F4A9"/>
    <w:rsid w:val="6E37D977"/>
    <w:rsid w:val="6E640B59"/>
    <w:rsid w:val="6E6B1CE4"/>
    <w:rsid w:val="6EF90EBF"/>
    <w:rsid w:val="6F1329A6"/>
    <w:rsid w:val="6F4463CD"/>
    <w:rsid w:val="7057DBC6"/>
    <w:rsid w:val="711FC5CE"/>
    <w:rsid w:val="71E8D3E5"/>
    <w:rsid w:val="725F84D5"/>
    <w:rsid w:val="7295FE0A"/>
    <w:rsid w:val="73B9DCDC"/>
    <w:rsid w:val="74003708"/>
    <w:rsid w:val="741E666D"/>
    <w:rsid w:val="7496D340"/>
    <w:rsid w:val="749E0D8A"/>
    <w:rsid w:val="74EB6103"/>
    <w:rsid w:val="75635958"/>
    <w:rsid w:val="75700492"/>
    <w:rsid w:val="758EF9BB"/>
    <w:rsid w:val="75A6ADDB"/>
    <w:rsid w:val="75BA7B12"/>
    <w:rsid w:val="75C545C4"/>
    <w:rsid w:val="75CF3160"/>
    <w:rsid w:val="764B5C06"/>
    <w:rsid w:val="776329A4"/>
    <w:rsid w:val="77FCBC7E"/>
    <w:rsid w:val="78AFEE0D"/>
    <w:rsid w:val="78FD4A97"/>
    <w:rsid w:val="79122702"/>
    <w:rsid w:val="7AB75B17"/>
    <w:rsid w:val="7B19F8B2"/>
    <w:rsid w:val="7B8D6ABC"/>
    <w:rsid w:val="7BF25A9A"/>
    <w:rsid w:val="7CB80392"/>
    <w:rsid w:val="7CF072C6"/>
    <w:rsid w:val="7CFB0179"/>
    <w:rsid w:val="7D43C7B5"/>
    <w:rsid w:val="7D4FA464"/>
    <w:rsid w:val="7D9EC00B"/>
    <w:rsid w:val="7DDC5361"/>
    <w:rsid w:val="7DE43AB1"/>
    <w:rsid w:val="7DF65C25"/>
    <w:rsid w:val="7E4AE6DE"/>
    <w:rsid w:val="7E69A41A"/>
    <w:rsid w:val="7F38FF2B"/>
    <w:rsid w:val="7F3EF526"/>
    <w:rsid w:val="7FE38E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6EE41E"/>
  <w15:chartTrackingRefBased/>
  <w15:docId w15:val="{738ED448-BBE0-4B98-8DDF-DE96C221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5EB2"/>
    <w:rPr>
      <w:rFonts w:ascii="Calibri" w:hAnsi="Calibri"/>
    </w:rPr>
  </w:style>
  <w:style w:type="paragraph" w:styleId="Heading1">
    <w:name w:val="heading 1"/>
    <w:basedOn w:val="Normal"/>
    <w:next w:val="Normal"/>
    <w:link w:val="Heading1Char"/>
    <w:uiPriority w:val="9"/>
    <w:qFormat/>
    <w:rsid w:val="00A35E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35E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35E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A35E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A35E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5E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5E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5E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5E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5E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35E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35E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A35E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A35E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5E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5E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5E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5EB2"/>
    <w:rPr>
      <w:rFonts w:eastAsiaTheme="majorEastAsia" w:cstheme="majorBidi"/>
      <w:color w:val="272727" w:themeColor="text1" w:themeTint="D8"/>
    </w:rPr>
  </w:style>
  <w:style w:type="paragraph" w:styleId="Title">
    <w:name w:val="Title"/>
    <w:basedOn w:val="Normal"/>
    <w:next w:val="Normal"/>
    <w:link w:val="TitleChar"/>
    <w:uiPriority w:val="10"/>
    <w:qFormat/>
    <w:rsid w:val="00A35E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5E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5E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5E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5EB2"/>
    <w:pPr>
      <w:spacing w:before="160"/>
      <w:jc w:val="center"/>
    </w:pPr>
    <w:rPr>
      <w:i/>
      <w:iCs/>
      <w:color w:val="404040" w:themeColor="text1" w:themeTint="BF"/>
    </w:rPr>
  </w:style>
  <w:style w:type="character" w:customStyle="1" w:styleId="QuoteChar">
    <w:name w:val="Quote Char"/>
    <w:basedOn w:val="DefaultParagraphFont"/>
    <w:link w:val="Quote"/>
    <w:uiPriority w:val="29"/>
    <w:rsid w:val="00A35EB2"/>
    <w:rPr>
      <w:i/>
      <w:iCs/>
      <w:color w:val="404040" w:themeColor="text1" w:themeTint="BF"/>
    </w:rPr>
  </w:style>
  <w:style w:type="paragraph" w:styleId="ListParagraph">
    <w:name w:val="List Paragraph"/>
    <w:aliases w:val="F5 List Paragraph,List Paragraph1"/>
    <w:basedOn w:val="Normal"/>
    <w:link w:val="ListParagraphChar"/>
    <w:uiPriority w:val="34"/>
    <w:qFormat/>
    <w:rsid w:val="00A35EB2"/>
    <w:pPr>
      <w:ind w:left="720"/>
      <w:contextualSpacing/>
    </w:pPr>
  </w:style>
  <w:style w:type="character" w:styleId="IntenseEmphasis">
    <w:name w:val="Intense Emphasis"/>
    <w:basedOn w:val="DefaultParagraphFont"/>
    <w:uiPriority w:val="21"/>
    <w:qFormat/>
    <w:rsid w:val="00A35EB2"/>
    <w:rPr>
      <w:i/>
      <w:iCs/>
      <w:color w:val="0F4761" w:themeColor="accent1" w:themeShade="BF"/>
    </w:rPr>
  </w:style>
  <w:style w:type="paragraph" w:styleId="IntenseQuote">
    <w:name w:val="Intense Quote"/>
    <w:basedOn w:val="Normal"/>
    <w:next w:val="Normal"/>
    <w:link w:val="IntenseQuoteChar"/>
    <w:uiPriority w:val="30"/>
    <w:qFormat/>
    <w:rsid w:val="00A35E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5EB2"/>
    <w:rPr>
      <w:i/>
      <w:iCs/>
      <w:color w:val="0F4761" w:themeColor="accent1" w:themeShade="BF"/>
    </w:rPr>
  </w:style>
  <w:style w:type="character" w:styleId="IntenseReference">
    <w:name w:val="Intense Reference"/>
    <w:basedOn w:val="DefaultParagraphFont"/>
    <w:uiPriority w:val="32"/>
    <w:qFormat/>
    <w:rsid w:val="00A35EB2"/>
    <w:rPr>
      <w:b/>
      <w:bCs/>
      <w:smallCaps/>
      <w:color w:val="0F4761" w:themeColor="accent1" w:themeShade="BF"/>
      <w:spacing w:val="5"/>
    </w:rPr>
  </w:style>
  <w:style w:type="character" w:customStyle="1" w:styleId="ListParagraphChar">
    <w:name w:val="List Paragraph Char"/>
    <w:aliases w:val="F5 List Paragraph Char,List Paragraph1 Char"/>
    <w:link w:val="ListParagraph"/>
    <w:uiPriority w:val="34"/>
    <w:locked/>
    <w:rsid w:val="00A35EB2"/>
  </w:style>
  <w:style w:type="table" w:styleId="ListTable3-Accent1">
    <w:name w:val="List Table 3 Accent 1"/>
    <w:basedOn w:val="TableNormal"/>
    <w:uiPriority w:val="48"/>
    <w:rsid w:val="00A35EB2"/>
    <w:pPr>
      <w:spacing w:after="0" w:line="240" w:lineRule="auto"/>
    </w:pPr>
    <w:rPr>
      <w:rFonts w:ascii="Calibri" w:hAnsi="Calibri"/>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4">
    <w:name w:val="List Table 4"/>
    <w:basedOn w:val="TableNormal"/>
    <w:uiPriority w:val="49"/>
    <w:rsid w:val="00A35EB2"/>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A35EB2"/>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A35EB2"/>
    <w:pPr>
      <w:spacing w:after="0" w:line="240" w:lineRule="auto"/>
    </w:pPr>
    <w:rPr>
      <w:rFonts w:ascii="Calibri" w:hAnsi="Calibr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A35EB2"/>
    <w:rPr>
      <w:color w:val="467886" w:themeColor="hyperlink"/>
      <w:u w:val="single"/>
    </w:rPr>
  </w:style>
  <w:style w:type="character" w:styleId="CommentReference">
    <w:name w:val="annotation reference"/>
    <w:basedOn w:val="DefaultParagraphFont"/>
    <w:uiPriority w:val="99"/>
    <w:semiHidden/>
    <w:unhideWhenUsed/>
    <w:rsid w:val="00A35EB2"/>
    <w:rPr>
      <w:sz w:val="16"/>
      <w:szCs w:val="16"/>
    </w:rPr>
  </w:style>
  <w:style w:type="paragraph" w:styleId="CommentText">
    <w:name w:val="annotation text"/>
    <w:basedOn w:val="Normal"/>
    <w:link w:val="CommentTextChar"/>
    <w:uiPriority w:val="99"/>
    <w:unhideWhenUsed/>
    <w:rsid w:val="00A35EB2"/>
    <w:pPr>
      <w:spacing w:line="240" w:lineRule="auto"/>
    </w:pPr>
    <w:rPr>
      <w:sz w:val="20"/>
      <w:szCs w:val="20"/>
    </w:rPr>
  </w:style>
  <w:style w:type="character" w:customStyle="1" w:styleId="CommentTextChar">
    <w:name w:val="Comment Text Char"/>
    <w:basedOn w:val="DefaultParagraphFont"/>
    <w:link w:val="CommentText"/>
    <w:uiPriority w:val="99"/>
    <w:rsid w:val="00A35EB2"/>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A35EB2"/>
    <w:rPr>
      <w:b/>
      <w:bCs/>
    </w:rPr>
  </w:style>
  <w:style w:type="character" w:customStyle="1" w:styleId="CommentSubjectChar">
    <w:name w:val="Comment Subject Char"/>
    <w:basedOn w:val="CommentTextChar"/>
    <w:link w:val="CommentSubject"/>
    <w:uiPriority w:val="99"/>
    <w:semiHidden/>
    <w:rsid w:val="00A35EB2"/>
    <w:rPr>
      <w:rFonts w:ascii="Calibri" w:hAnsi="Calibri"/>
      <w:b/>
      <w:bCs/>
      <w:sz w:val="20"/>
      <w:szCs w:val="20"/>
    </w:rPr>
  </w:style>
  <w:style w:type="paragraph" w:styleId="BalloonText">
    <w:name w:val="Balloon Text"/>
    <w:basedOn w:val="Normal"/>
    <w:link w:val="BalloonTextChar"/>
    <w:uiPriority w:val="99"/>
    <w:semiHidden/>
    <w:unhideWhenUsed/>
    <w:rsid w:val="00A35E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EB2"/>
    <w:rPr>
      <w:rFonts w:ascii="Segoe UI" w:hAnsi="Segoe UI" w:cs="Segoe UI"/>
      <w:sz w:val="18"/>
      <w:szCs w:val="18"/>
    </w:rPr>
  </w:style>
  <w:style w:type="paragraph" w:styleId="Revision">
    <w:name w:val="Revision"/>
    <w:hidden/>
    <w:uiPriority w:val="99"/>
    <w:semiHidden/>
    <w:rsid w:val="00A35EB2"/>
    <w:pPr>
      <w:spacing w:after="0" w:line="240" w:lineRule="auto"/>
    </w:pPr>
    <w:rPr>
      <w:rFonts w:ascii="Calibri" w:hAnsi="Calibri"/>
    </w:rPr>
  </w:style>
  <w:style w:type="paragraph" w:styleId="Header">
    <w:name w:val="header"/>
    <w:basedOn w:val="Normal"/>
    <w:link w:val="HeaderChar"/>
    <w:uiPriority w:val="99"/>
    <w:unhideWhenUsed/>
    <w:rsid w:val="00A35E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5EB2"/>
    <w:rPr>
      <w:rFonts w:ascii="Calibri" w:hAnsi="Calibri"/>
    </w:rPr>
  </w:style>
  <w:style w:type="paragraph" w:styleId="Footer">
    <w:name w:val="footer"/>
    <w:basedOn w:val="Normal"/>
    <w:link w:val="FooterChar"/>
    <w:uiPriority w:val="99"/>
    <w:unhideWhenUsed/>
    <w:rsid w:val="00A35E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5EB2"/>
    <w:rPr>
      <w:rFonts w:ascii="Calibri" w:hAnsi="Calibri"/>
    </w:rPr>
  </w:style>
  <w:style w:type="character" w:styleId="UnresolvedMention">
    <w:name w:val="Unresolved Mention"/>
    <w:basedOn w:val="DefaultParagraphFont"/>
    <w:uiPriority w:val="99"/>
    <w:semiHidden/>
    <w:unhideWhenUsed/>
    <w:rsid w:val="00A35EB2"/>
    <w:rPr>
      <w:color w:val="605E5C"/>
      <w:shd w:val="clear" w:color="auto" w:fill="E1DFDD"/>
    </w:rPr>
  </w:style>
  <w:style w:type="paragraph" w:styleId="NoSpacing">
    <w:name w:val="No Spacing"/>
    <w:uiPriority w:val="1"/>
    <w:qFormat/>
    <w:rsid w:val="00A35EB2"/>
    <w:pPr>
      <w:spacing w:after="0" w:line="240" w:lineRule="auto"/>
    </w:pPr>
    <w:rPr>
      <w:rFonts w:ascii="Calibri" w:hAnsi="Calibri"/>
    </w:rPr>
  </w:style>
  <w:style w:type="character" w:styleId="FollowedHyperlink">
    <w:name w:val="FollowedHyperlink"/>
    <w:basedOn w:val="DefaultParagraphFont"/>
    <w:uiPriority w:val="99"/>
    <w:semiHidden/>
    <w:unhideWhenUsed/>
    <w:rsid w:val="00A35EB2"/>
    <w:rPr>
      <w:color w:val="96607D" w:themeColor="followedHyperlink"/>
      <w:u w:val="single"/>
    </w:rPr>
  </w:style>
  <w:style w:type="paragraph" w:styleId="NormalWeb">
    <w:name w:val="Normal (Web)"/>
    <w:basedOn w:val="Normal"/>
    <w:uiPriority w:val="99"/>
    <w:unhideWhenUsed/>
    <w:rsid w:val="00A35EB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A35EB2"/>
    <w:rPr>
      <w:b/>
      <w:bCs/>
    </w:rPr>
  </w:style>
  <w:style w:type="table" w:styleId="TableGridLight">
    <w:name w:val="Grid Table Light"/>
    <w:basedOn w:val="TableNormal"/>
    <w:uiPriority w:val="40"/>
    <w:rsid w:val="00A35EB2"/>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A35EB2"/>
    <w:pPr>
      <w:spacing w:after="0"/>
      <w:jc w:val="center"/>
    </w:pPr>
    <w:rPr>
      <w:rFonts w:cs="Calibri"/>
      <w:noProof/>
      <w:lang w:val="en-US"/>
    </w:rPr>
  </w:style>
  <w:style w:type="character" w:customStyle="1" w:styleId="EndNoteBibliographyTitleChar">
    <w:name w:val="EndNote Bibliography Title Char"/>
    <w:basedOn w:val="DefaultParagraphFont"/>
    <w:link w:val="EndNoteBibliographyTitle"/>
    <w:rsid w:val="00A35EB2"/>
    <w:rPr>
      <w:rFonts w:ascii="Calibri" w:hAnsi="Calibri" w:cs="Calibri"/>
      <w:noProof/>
      <w:lang w:val="en-US"/>
    </w:rPr>
  </w:style>
  <w:style w:type="paragraph" w:customStyle="1" w:styleId="EndNoteBibliography">
    <w:name w:val="EndNote Bibliography"/>
    <w:basedOn w:val="Normal"/>
    <w:link w:val="EndNoteBibliographyChar"/>
    <w:rsid w:val="00A35EB2"/>
    <w:pPr>
      <w:spacing w:line="240" w:lineRule="auto"/>
    </w:pPr>
    <w:rPr>
      <w:rFonts w:cs="Calibri"/>
      <w:noProof/>
      <w:lang w:val="en-US"/>
    </w:rPr>
  </w:style>
  <w:style w:type="character" w:customStyle="1" w:styleId="EndNoteBibliographyChar">
    <w:name w:val="EndNote Bibliography Char"/>
    <w:basedOn w:val="DefaultParagraphFont"/>
    <w:link w:val="EndNoteBibliography"/>
    <w:rsid w:val="00A35EB2"/>
    <w:rPr>
      <w:rFonts w:ascii="Calibri" w:hAnsi="Calibri" w:cs="Calibri"/>
      <w:noProof/>
      <w:lang w:val="en-US"/>
    </w:rPr>
  </w:style>
  <w:style w:type="paragraph" w:styleId="TOCHeading">
    <w:name w:val="TOC Heading"/>
    <w:basedOn w:val="Heading1"/>
    <w:next w:val="Normal"/>
    <w:uiPriority w:val="39"/>
    <w:unhideWhenUsed/>
    <w:qFormat/>
    <w:rsid w:val="00A35EB2"/>
    <w:pPr>
      <w:spacing w:before="240" w:after="0"/>
      <w:outlineLvl w:val="9"/>
    </w:pPr>
    <w:rPr>
      <w:kern w:val="0"/>
      <w:sz w:val="32"/>
      <w:szCs w:val="32"/>
      <w:lang w:eastAsia="en-GB"/>
      <w14:ligatures w14:val="none"/>
    </w:rPr>
  </w:style>
  <w:style w:type="paragraph" w:styleId="TOC2">
    <w:name w:val="toc 2"/>
    <w:basedOn w:val="Normal"/>
    <w:next w:val="Normal"/>
    <w:autoRedefine/>
    <w:uiPriority w:val="39"/>
    <w:unhideWhenUsed/>
    <w:rsid w:val="00A35EB2"/>
    <w:pPr>
      <w:spacing w:after="100"/>
      <w:ind w:left="220"/>
    </w:pPr>
  </w:style>
  <w:style w:type="paragraph" w:styleId="TOC1">
    <w:name w:val="toc 1"/>
    <w:basedOn w:val="Normal"/>
    <w:next w:val="Normal"/>
    <w:autoRedefine/>
    <w:uiPriority w:val="39"/>
    <w:unhideWhenUsed/>
    <w:rsid w:val="00A35EB2"/>
    <w:pPr>
      <w:tabs>
        <w:tab w:val="right" w:leader="dot" w:pos="9016"/>
      </w:tabs>
      <w:spacing w:after="100"/>
    </w:pPr>
  </w:style>
  <w:style w:type="paragraph" w:styleId="TOC3">
    <w:name w:val="toc 3"/>
    <w:basedOn w:val="Normal"/>
    <w:next w:val="Normal"/>
    <w:autoRedefine/>
    <w:uiPriority w:val="39"/>
    <w:unhideWhenUsed/>
    <w:rsid w:val="00117D90"/>
    <w:pPr>
      <w:tabs>
        <w:tab w:val="right" w:leader="dot" w:pos="9060"/>
      </w:tabs>
      <w:spacing w:after="100"/>
    </w:pPr>
    <w:rPr>
      <w:rFonts w:ascii="Arial" w:eastAsia="Calibri" w:hAnsi="Arial" w:cs="Arial"/>
      <w:noProof/>
      <w:color w:val="FFFFFF" w:themeColor="background1"/>
      <w:sz w:val="44"/>
      <w:szCs w:val="44"/>
      <w:lang w:eastAsia="en-GB"/>
    </w:rPr>
  </w:style>
  <w:style w:type="character" w:styleId="Emphasis">
    <w:name w:val="Emphasis"/>
    <w:basedOn w:val="DefaultParagraphFont"/>
    <w:uiPriority w:val="20"/>
    <w:qFormat/>
    <w:rsid w:val="00A35EB2"/>
    <w:rPr>
      <w:i/>
      <w:iCs/>
    </w:rPr>
  </w:style>
  <w:style w:type="table" w:styleId="PlainTable1">
    <w:name w:val="Plain Table 1"/>
    <w:basedOn w:val="TableNormal"/>
    <w:uiPriority w:val="99"/>
    <w:rsid w:val="00A35EB2"/>
    <w:pPr>
      <w:spacing w:after="0" w:line="240" w:lineRule="auto"/>
    </w:pPr>
    <w:rPr>
      <w:rFonts w:ascii="Calibri" w:hAnsi="Calibr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OC4">
    <w:name w:val="toc 4"/>
    <w:basedOn w:val="Normal"/>
    <w:next w:val="Normal"/>
    <w:autoRedefine/>
    <w:uiPriority w:val="39"/>
    <w:unhideWhenUsed/>
    <w:rsid w:val="00A35EB2"/>
    <w:pPr>
      <w:spacing w:after="100" w:line="278" w:lineRule="auto"/>
      <w:ind w:left="720"/>
    </w:pPr>
    <w:rPr>
      <w:rFonts w:asciiTheme="minorHAnsi" w:eastAsiaTheme="minorEastAsia" w:hAnsiTheme="minorHAnsi"/>
      <w:sz w:val="24"/>
      <w:szCs w:val="24"/>
      <w:lang w:eastAsia="en-GB"/>
    </w:rPr>
  </w:style>
  <w:style w:type="paragraph" w:styleId="TOC5">
    <w:name w:val="toc 5"/>
    <w:basedOn w:val="Normal"/>
    <w:next w:val="Normal"/>
    <w:autoRedefine/>
    <w:uiPriority w:val="39"/>
    <w:unhideWhenUsed/>
    <w:rsid w:val="00A35EB2"/>
    <w:pPr>
      <w:spacing w:after="100" w:line="278" w:lineRule="auto"/>
      <w:ind w:left="960"/>
    </w:pPr>
    <w:rPr>
      <w:rFonts w:asciiTheme="minorHAnsi" w:eastAsiaTheme="minorEastAsia" w:hAnsiTheme="minorHAnsi"/>
      <w:sz w:val="24"/>
      <w:szCs w:val="24"/>
      <w:lang w:eastAsia="en-GB"/>
    </w:rPr>
  </w:style>
  <w:style w:type="paragraph" w:styleId="TOC6">
    <w:name w:val="toc 6"/>
    <w:basedOn w:val="Normal"/>
    <w:next w:val="Normal"/>
    <w:autoRedefine/>
    <w:uiPriority w:val="39"/>
    <w:unhideWhenUsed/>
    <w:rsid w:val="00A35EB2"/>
    <w:pPr>
      <w:spacing w:after="100" w:line="278" w:lineRule="auto"/>
      <w:ind w:left="1200"/>
    </w:pPr>
    <w:rPr>
      <w:rFonts w:asciiTheme="minorHAnsi" w:eastAsiaTheme="minorEastAsia" w:hAnsiTheme="minorHAnsi"/>
      <w:sz w:val="24"/>
      <w:szCs w:val="24"/>
      <w:lang w:eastAsia="en-GB"/>
    </w:rPr>
  </w:style>
  <w:style w:type="paragraph" w:styleId="TOC7">
    <w:name w:val="toc 7"/>
    <w:basedOn w:val="Normal"/>
    <w:next w:val="Normal"/>
    <w:autoRedefine/>
    <w:uiPriority w:val="39"/>
    <w:unhideWhenUsed/>
    <w:rsid w:val="00A35EB2"/>
    <w:pPr>
      <w:spacing w:after="100" w:line="278" w:lineRule="auto"/>
      <w:ind w:left="1440"/>
    </w:pPr>
    <w:rPr>
      <w:rFonts w:asciiTheme="minorHAnsi" w:eastAsiaTheme="minorEastAsia" w:hAnsiTheme="minorHAnsi"/>
      <w:sz w:val="24"/>
      <w:szCs w:val="24"/>
      <w:lang w:eastAsia="en-GB"/>
    </w:rPr>
  </w:style>
  <w:style w:type="paragraph" w:styleId="TOC8">
    <w:name w:val="toc 8"/>
    <w:basedOn w:val="Normal"/>
    <w:next w:val="Normal"/>
    <w:autoRedefine/>
    <w:uiPriority w:val="39"/>
    <w:unhideWhenUsed/>
    <w:rsid w:val="00A35EB2"/>
    <w:pPr>
      <w:spacing w:after="100" w:line="278" w:lineRule="auto"/>
      <w:ind w:left="1680"/>
    </w:pPr>
    <w:rPr>
      <w:rFonts w:asciiTheme="minorHAnsi" w:eastAsiaTheme="minorEastAsia" w:hAnsiTheme="minorHAnsi"/>
      <w:sz w:val="24"/>
      <w:szCs w:val="24"/>
      <w:lang w:eastAsia="en-GB"/>
    </w:rPr>
  </w:style>
  <w:style w:type="paragraph" w:styleId="TOC9">
    <w:name w:val="toc 9"/>
    <w:basedOn w:val="Normal"/>
    <w:next w:val="Normal"/>
    <w:autoRedefine/>
    <w:uiPriority w:val="39"/>
    <w:unhideWhenUsed/>
    <w:rsid w:val="00A35EB2"/>
    <w:pPr>
      <w:spacing w:after="100" w:line="278" w:lineRule="auto"/>
      <w:ind w:left="1920"/>
    </w:pPr>
    <w:rPr>
      <w:rFonts w:asciiTheme="minorHAnsi" w:eastAsiaTheme="minorEastAsia" w:hAnsiTheme="minorHAnsi"/>
      <w:sz w:val="24"/>
      <w:szCs w:val="24"/>
      <w:lang w:eastAsia="en-GB"/>
    </w:rPr>
  </w:style>
  <w:style w:type="character" w:styleId="BookTitle">
    <w:name w:val="Book Title"/>
    <w:basedOn w:val="DefaultParagraphFont"/>
    <w:uiPriority w:val="33"/>
    <w:qFormat/>
    <w:rsid w:val="00923BEB"/>
    <w:rPr>
      <w:b/>
      <w:bCs/>
      <w:i/>
      <w:iCs/>
      <w:spacing w:val="5"/>
    </w:rPr>
  </w:style>
  <w:style w:type="paragraph" w:styleId="Caption">
    <w:name w:val="caption"/>
    <w:basedOn w:val="Normal"/>
    <w:next w:val="Normal"/>
    <w:uiPriority w:val="35"/>
    <w:semiHidden/>
    <w:unhideWhenUsed/>
    <w:qFormat/>
    <w:rsid w:val="00923BEB"/>
    <w:pPr>
      <w:spacing w:after="200" w:line="240" w:lineRule="auto"/>
    </w:pPr>
    <w:rPr>
      <w:i/>
      <w:iCs/>
      <w:color w:val="0E2841" w:themeColor="text2"/>
      <w:sz w:val="18"/>
      <w:szCs w:val="18"/>
    </w:rPr>
  </w:style>
  <w:style w:type="character" w:styleId="SubtleEmphasis">
    <w:name w:val="Subtle Emphasis"/>
    <w:basedOn w:val="DefaultParagraphFont"/>
    <w:uiPriority w:val="19"/>
    <w:qFormat/>
    <w:rsid w:val="00923BEB"/>
    <w:rPr>
      <w:i/>
      <w:iCs/>
      <w:color w:val="404040" w:themeColor="text1" w:themeTint="BF"/>
    </w:rPr>
  </w:style>
  <w:style w:type="character" w:styleId="SubtleReference">
    <w:name w:val="Subtle Reference"/>
    <w:basedOn w:val="DefaultParagraphFont"/>
    <w:uiPriority w:val="31"/>
    <w:qFormat/>
    <w:rsid w:val="00923BEB"/>
    <w:rPr>
      <w:smallCaps/>
      <w:color w:val="5A5A5A" w:themeColor="text1" w:themeTint="A5"/>
    </w:rPr>
  </w:style>
  <w:style w:type="character" w:customStyle="1" w:styleId="normaltextrun">
    <w:name w:val="normaltextrun"/>
    <w:basedOn w:val="DefaultParagraphFont"/>
    <w:rsid w:val="00E77EA9"/>
  </w:style>
  <w:style w:type="character" w:customStyle="1" w:styleId="eop">
    <w:name w:val="eop"/>
    <w:basedOn w:val="DefaultParagraphFont"/>
    <w:rsid w:val="00E77EA9"/>
  </w:style>
  <w:style w:type="character" w:customStyle="1" w:styleId="findhit">
    <w:name w:val="findhit"/>
    <w:basedOn w:val="DefaultParagraphFont"/>
    <w:rsid w:val="00E77EA9"/>
  </w:style>
  <w:style w:type="character" w:styleId="LineNumber">
    <w:name w:val="line number"/>
    <w:basedOn w:val="DefaultParagraphFont"/>
    <w:uiPriority w:val="99"/>
    <w:semiHidden/>
    <w:unhideWhenUsed/>
    <w:rsid w:val="006C3C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5122">
      <w:bodyDiv w:val="1"/>
      <w:marLeft w:val="0"/>
      <w:marRight w:val="0"/>
      <w:marTop w:val="0"/>
      <w:marBottom w:val="0"/>
      <w:divBdr>
        <w:top w:val="none" w:sz="0" w:space="0" w:color="auto"/>
        <w:left w:val="none" w:sz="0" w:space="0" w:color="auto"/>
        <w:bottom w:val="none" w:sz="0" w:space="0" w:color="auto"/>
        <w:right w:val="none" w:sz="0" w:space="0" w:color="auto"/>
      </w:divBdr>
    </w:div>
    <w:div w:id="8063938">
      <w:bodyDiv w:val="1"/>
      <w:marLeft w:val="0"/>
      <w:marRight w:val="0"/>
      <w:marTop w:val="0"/>
      <w:marBottom w:val="0"/>
      <w:divBdr>
        <w:top w:val="none" w:sz="0" w:space="0" w:color="auto"/>
        <w:left w:val="none" w:sz="0" w:space="0" w:color="auto"/>
        <w:bottom w:val="none" w:sz="0" w:space="0" w:color="auto"/>
        <w:right w:val="none" w:sz="0" w:space="0" w:color="auto"/>
      </w:divBdr>
    </w:div>
    <w:div w:id="71395486">
      <w:bodyDiv w:val="1"/>
      <w:marLeft w:val="0"/>
      <w:marRight w:val="0"/>
      <w:marTop w:val="0"/>
      <w:marBottom w:val="0"/>
      <w:divBdr>
        <w:top w:val="none" w:sz="0" w:space="0" w:color="auto"/>
        <w:left w:val="none" w:sz="0" w:space="0" w:color="auto"/>
        <w:bottom w:val="none" w:sz="0" w:space="0" w:color="auto"/>
        <w:right w:val="none" w:sz="0" w:space="0" w:color="auto"/>
      </w:divBdr>
    </w:div>
    <w:div w:id="90704254">
      <w:bodyDiv w:val="1"/>
      <w:marLeft w:val="0"/>
      <w:marRight w:val="0"/>
      <w:marTop w:val="0"/>
      <w:marBottom w:val="0"/>
      <w:divBdr>
        <w:top w:val="none" w:sz="0" w:space="0" w:color="auto"/>
        <w:left w:val="none" w:sz="0" w:space="0" w:color="auto"/>
        <w:bottom w:val="none" w:sz="0" w:space="0" w:color="auto"/>
        <w:right w:val="none" w:sz="0" w:space="0" w:color="auto"/>
      </w:divBdr>
    </w:div>
    <w:div w:id="101147801">
      <w:bodyDiv w:val="1"/>
      <w:marLeft w:val="0"/>
      <w:marRight w:val="0"/>
      <w:marTop w:val="0"/>
      <w:marBottom w:val="0"/>
      <w:divBdr>
        <w:top w:val="none" w:sz="0" w:space="0" w:color="auto"/>
        <w:left w:val="none" w:sz="0" w:space="0" w:color="auto"/>
        <w:bottom w:val="none" w:sz="0" w:space="0" w:color="auto"/>
        <w:right w:val="none" w:sz="0" w:space="0" w:color="auto"/>
      </w:divBdr>
    </w:div>
    <w:div w:id="113059285">
      <w:bodyDiv w:val="1"/>
      <w:marLeft w:val="0"/>
      <w:marRight w:val="0"/>
      <w:marTop w:val="0"/>
      <w:marBottom w:val="0"/>
      <w:divBdr>
        <w:top w:val="none" w:sz="0" w:space="0" w:color="auto"/>
        <w:left w:val="none" w:sz="0" w:space="0" w:color="auto"/>
        <w:bottom w:val="none" w:sz="0" w:space="0" w:color="auto"/>
        <w:right w:val="none" w:sz="0" w:space="0" w:color="auto"/>
      </w:divBdr>
    </w:div>
    <w:div w:id="131604007">
      <w:bodyDiv w:val="1"/>
      <w:marLeft w:val="0"/>
      <w:marRight w:val="0"/>
      <w:marTop w:val="0"/>
      <w:marBottom w:val="0"/>
      <w:divBdr>
        <w:top w:val="none" w:sz="0" w:space="0" w:color="auto"/>
        <w:left w:val="none" w:sz="0" w:space="0" w:color="auto"/>
        <w:bottom w:val="none" w:sz="0" w:space="0" w:color="auto"/>
        <w:right w:val="none" w:sz="0" w:space="0" w:color="auto"/>
      </w:divBdr>
    </w:div>
    <w:div w:id="173692147">
      <w:bodyDiv w:val="1"/>
      <w:marLeft w:val="0"/>
      <w:marRight w:val="0"/>
      <w:marTop w:val="0"/>
      <w:marBottom w:val="0"/>
      <w:divBdr>
        <w:top w:val="none" w:sz="0" w:space="0" w:color="auto"/>
        <w:left w:val="none" w:sz="0" w:space="0" w:color="auto"/>
        <w:bottom w:val="none" w:sz="0" w:space="0" w:color="auto"/>
        <w:right w:val="none" w:sz="0" w:space="0" w:color="auto"/>
      </w:divBdr>
    </w:div>
    <w:div w:id="209653247">
      <w:bodyDiv w:val="1"/>
      <w:marLeft w:val="0"/>
      <w:marRight w:val="0"/>
      <w:marTop w:val="0"/>
      <w:marBottom w:val="0"/>
      <w:divBdr>
        <w:top w:val="none" w:sz="0" w:space="0" w:color="auto"/>
        <w:left w:val="none" w:sz="0" w:space="0" w:color="auto"/>
        <w:bottom w:val="none" w:sz="0" w:space="0" w:color="auto"/>
        <w:right w:val="none" w:sz="0" w:space="0" w:color="auto"/>
      </w:divBdr>
    </w:div>
    <w:div w:id="241719236">
      <w:bodyDiv w:val="1"/>
      <w:marLeft w:val="0"/>
      <w:marRight w:val="0"/>
      <w:marTop w:val="0"/>
      <w:marBottom w:val="0"/>
      <w:divBdr>
        <w:top w:val="none" w:sz="0" w:space="0" w:color="auto"/>
        <w:left w:val="none" w:sz="0" w:space="0" w:color="auto"/>
        <w:bottom w:val="none" w:sz="0" w:space="0" w:color="auto"/>
        <w:right w:val="none" w:sz="0" w:space="0" w:color="auto"/>
      </w:divBdr>
    </w:div>
    <w:div w:id="335112752">
      <w:bodyDiv w:val="1"/>
      <w:marLeft w:val="0"/>
      <w:marRight w:val="0"/>
      <w:marTop w:val="0"/>
      <w:marBottom w:val="0"/>
      <w:divBdr>
        <w:top w:val="none" w:sz="0" w:space="0" w:color="auto"/>
        <w:left w:val="none" w:sz="0" w:space="0" w:color="auto"/>
        <w:bottom w:val="none" w:sz="0" w:space="0" w:color="auto"/>
        <w:right w:val="none" w:sz="0" w:space="0" w:color="auto"/>
      </w:divBdr>
    </w:div>
    <w:div w:id="377749824">
      <w:bodyDiv w:val="1"/>
      <w:marLeft w:val="0"/>
      <w:marRight w:val="0"/>
      <w:marTop w:val="0"/>
      <w:marBottom w:val="0"/>
      <w:divBdr>
        <w:top w:val="none" w:sz="0" w:space="0" w:color="auto"/>
        <w:left w:val="none" w:sz="0" w:space="0" w:color="auto"/>
        <w:bottom w:val="none" w:sz="0" w:space="0" w:color="auto"/>
        <w:right w:val="none" w:sz="0" w:space="0" w:color="auto"/>
      </w:divBdr>
    </w:div>
    <w:div w:id="417023208">
      <w:bodyDiv w:val="1"/>
      <w:marLeft w:val="0"/>
      <w:marRight w:val="0"/>
      <w:marTop w:val="0"/>
      <w:marBottom w:val="0"/>
      <w:divBdr>
        <w:top w:val="none" w:sz="0" w:space="0" w:color="auto"/>
        <w:left w:val="none" w:sz="0" w:space="0" w:color="auto"/>
        <w:bottom w:val="none" w:sz="0" w:space="0" w:color="auto"/>
        <w:right w:val="none" w:sz="0" w:space="0" w:color="auto"/>
      </w:divBdr>
    </w:div>
    <w:div w:id="431898240">
      <w:bodyDiv w:val="1"/>
      <w:marLeft w:val="0"/>
      <w:marRight w:val="0"/>
      <w:marTop w:val="0"/>
      <w:marBottom w:val="0"/>
      <w:divBdr>
        <w:top w:val="none" w:sz="0" w:space="0" w:color="auto"/>
        <w:left w:val="none" w:sz="0" w:space="0" w:color="auto"/>
        <w:bottom w:val="none" w:sz="0" w:space="0" w:color="auto"/>
        <w:right w:val="none" w:sz="0" w:space="0" w:color="auto"/>
      </w:divBdr>
    </w:div>
    <w:div w:id="488908072">
      <w:bodyDiv w:val="1"/>
      <w:marLeft w:val="0"/>
      <w:marRight w:val="0"/>
      <w:marTop w:val="0"/>
      <w:marBottom w:val="0"/>
      <w:divBdr>
        <w:top w:val="none" w:sz="0" w:space="0" w:color="auto"/>
        <w:left w:val="none" w:sz="0" w:space="0" w:color="auto"/>
        <w:bottom w:val="none" w:sz="0" w:space="0" w:color="auto"/>
        <w:right w:val="none" w:sz="0" w:space="0" w:color="auto"/>
      </w:divBdr>
    </w:div>
    <w:div w:id="492381556">
      <w:bodyDiv w:val="1"/>
      <w:marLeft w:val="0"/>
      <w:marRight w:val="0"/>
      <w:marTop w:val="0"/>
      <w:marBottom w:val="0"/>
      <w:divBdr>
        <w:top w:val="none" w:sz="0" w:space="0" w:color="auto"/>
        <w:left w:val="none" w:sz="0" w:space="0" w:color="auto"/>
        <w:bottom w:val="none" w:sz="0" w:space="0" w:color="auto"/>
        <w:right w:val="none" w:sz="0" w:space="0" w:color="auto"/>
      </w:divBdr>
    </w:div>
    <w:div w:id="506748158">
      <w:bodyDiv w:val="1"/>
      <w:marLeft w:val="0"/>
      <w:marRight w:val="0"/>
      <w:marTop w:val="0"/>
      <w:marBottom w:val="0"/>
      <w:divBdr>
        <w:top w:val="none" w:sz="0" w:space="0" w:color="auto"/>
        <w:left w:val="none" w:sz="0" w:space="0" w:color="auto"/>
        <w:bottom w:val="none" w:sz="0" w:space="0" w:color="auto"/>
        <w:right w:val="none" w:sz="0" w:space="0" w:color="auto"/>
      </w:divBdr>
    </w:div>
    <w:div w:id="532963710">
      <w:bodyDiv w:val="1"/>
      <w:marLeft w:val="0"/>
      <w:marRight w:val="0"/>
      <w:marTop w:val="0"/>
      <w:marBottom w:val="0"/>
      <w:divBdr>
        <w:top w:val="none" w:sz="0" w:space="0" w:color="auto"/>
        <w:left w:val="none" w:sz="0" w:space="0" w:color="auto"/>
        <w:bottom w:val="none" w:sz="0" w:space="0" w:color="auto"/>
        <w:right w:val="none" w:sz="0" w:space="0" w:color="auto"/>
      </w:divBdr>
    </w:div>
    <w:div w:id="540555135">
      <w:bodyDiv w:val="1"/>
      <w:marLeft w:val="0"/>
      <w:marRight w:val="0"/>
      <w:marTop w:val="0"/>
      <w:marBottom w:val="0"/>
      <w:divBdr>
        <w:top w:val="none" w:sz="0" w:space="0" w:color="auto"/>
        <w:left w:val="none" w:sz="0" w:space="0" w:color="auto"/>
        <w:bottom w:val="none" w:sz="0" w:space="0" w:color="auto"/>
        <w:right w:val="none" w:sz="0" w:space="0" w:color="auto"/>
      </w:divBdr>
    </w:div>
    <w:div w:id="599218932">
      <w:bodyDiv w:val="1"/>
      <w:marLeft w:val="0"/>
      <w:marRight w:val="0"/>
      <w:marTop w:val="0"/>
      <w:marBottom w:val="0"/>
      <w:divBdr>
        <w:top w:val="none" w:sz="0" w:space="0" w:color="auto"/>
        <w:left w:val="none" w:sz="0" w:space="0" w:color="auto"/>
        <w:bottom w:val="none" w:sz="0" w:space="0" w:color="auto"/>
        <w:right w:val="none" w:sz="0" w:space="0" w:color="auto"/>
      </w:divBdr>
    </w:div>
    <w:div w:id="669021279">
      <w:bodyDiv w:val="1"/>
      <w:marLeft w:val="0"/>
      <w:marRight w:val="0"/>
      <w:marTop w:val="0"/>
      <w:marBottom w:val="0"/>
      <w:divBdr>
        <w:top w:val="none" w:sz="0" w:space="0" w:color="auto"/>
        <w:left w:val="none" w:sz="0" w:space="0" w:color="auto"/>
        <w:bottom w:val="none" w:sz="0" w:space="0" w:color="auto"/>
        <w:right w:val="none" w:sz="0" w:space="0" w:color="auto"/>
      </w:divBdr>
    </w:div>
    <w:div w:id="685059808">
      <w:bodyDiv w:val="1"/>
      <w:marLeft w:val="0"/>
      <w:marRight w:val="0"/>
      <w:marTop w:val="0"/>
      <w:marBottom w:val="0"/>
      <w:divBdr>
        <w:top w:val="none" w:sz="0" w:space="0" w:color="auto"/>
        <w:left w:val="none" w:sz="0" w:space="0" w:color="auto"/>
        <w:bottom w:val="none" w:sz="0" w:space="0" w:color="auto"/>
        <w:right w:val="none" w:sz="0" w:space="0" w:color="auto"/>
      </w:divBdr>
    </w:div>
    <w:div w:id="709453085">
      <w:bodyDiv w:val="1"/>
      <w:marLeft w:val="0"/>
      <w:marRight w:val="0"/>
      <w:marTop w:val="0"/>
      <w:marBottom w:val="0"/>
      <w:divBdr>
        <w:top w:val="none" w:sz="0" w:space="0" w:color="auto"/>
        <w:left w:val="none" w:sz="0" w:space="0" w:color="auto"/>
        <w:bottom w:val="none" w:sz="0" w:space="0" w:color="auto"/>
        <w:right w:val="none" w:sz="0" w:space="0" w:color="auto"/>
      </w:divBdr>
    </w:div>
    <w:div w:id="716439790">
      <w:bodyDiv w:val="1"/>
      <w:marLeft w:val="0"/>
      <w:marRight w:val="0"/>
      <w:marTop w:val="0"/>
      <w:marBottom w:val="0"/>
      <w:divBdr>
        <w:top w:val="none" w:sz="0" w:space="0" w:color="auto"/>
        <w:left w:val="none" w:sz="0" w:space="0" w:color="auto"/>
        <w:bottom w:val="none" w:sz="0" w:space="0" w:color="auto"/>
        <w:right w:val="none" w:sz="0" w:space="0" w:color="auto"/>
      </w:divBdr>
    </w:div>
    <w:div w:id="796147586">
      <w:bodyDiv w:val="1"/>
      <w:marLeft w:val="0"/>
      <w:marRight w:val="0"/>
      <w:marTop w:val="0"/>
      <w:marBottom w:val="0"/>
      <w:divBdr>
        <w:top w:val="none" w:sz="0" w:space="0" w:color="auto"/>
        <w:left w:val="none" w:sz="0" w:space="0" w:color="auto"/>
        <w:bottom w:val="none" w:sz="0" w:space="0" w:color="auto"/>
        <w:right w:val="none" w:sz="0" w:space="0" w:color="auto"/>
      </w:divBdr>
      <w:divsChild>
        <w:div w:id="1872718530">
          <w:marLeft w:val="0"/>
          <w:marRight w:val="0"/>
          <w:marTop w:val="0"/>
          <w:marBottom w:val="0"/>
          <w:divBdr>
            <w:top w:val="none" w:sz="0" w:space="0" w:color="auto"/>
            <w:left w:val="none" w:sz="0" w:space="0" w:color="auto"/>
            <w:bottom w:val="none" w:sz="0" w:space="0" w:color="auto"/>
            <w:right w:val="none" w:sz="0" w:space="0" w:color="auto"/>
          </w:divBdr>
        </w:div>
      </w:divsChild>
    </w:div>
    <w:div w:id="801653875">
      <w:bodyDiv w:val="1"/>
      <w:marLeft w:val="0"/>
      <w:marRight w:val="0"/>
      <w:marTop w:val="0"/>
      <w:marBottom w:val="0"/>
      <w:divBdr>
        <w:top w:val="none" w:sz="0" w:space="0" w:color="auto"/>
        <w:left w:val="none" w:sz="0" w:space="0" w:color="auto"/>
        <w:bottom w:val="none" w:sz="0" w:space="0" w:color="auto"/>
        <w:right w:val="none" w:sz="0" w:space="0" w:color="auto"/>
      </w:divBdr>
    </w:div>
    <w:div w:id="853031595">
      <w:bodyDiv w:val="1"/>
      <w:marLeft w:val="0"/>
      <w:marRight w:val="0"/>
      <w:marTop w:val="0"/>
      <w:marBottom w:val="0"/>
      <w:divBdr>
        <w:top w:val="none" w:sz="0" w:space="0" w:color="auto"/>
        <w:left w:val="none" w:sz="0" w:space="0" w:color="auto"/>
        <w:bottom w:val="none" w:sz="0" w:space="0" w:color="auto"/>
        <w:right w:val="none" w:sz="0" w:space="0" w:color="auto"/>
      </w:divBdr>
    </w:div>
    <w:div w:id="864514139">
      <w:bodyDiv w:val="1"/>
      <w:marLeft w:val="0"/>
      <w:marRight w:val="0"/>
      <w:marTop w:val="0"/>
      <w:marBottom w:val="0"/>
      <w:divBdr>
        <w:top w:val="none" w:sz="0" w:space="0" w:color="auto"/>
        <w:left w:val="none" w:sz="0" w:space="0" w:color="auto"/>
        <w:bottom w:val="none" w:sz="0" w:space="0" w:color="auto"/>
        <w:right w:val="none" w:sz="0" w:space="0" w:color="auto"/>
      </w:divBdr>
    </w:div>
    <w:div w:id="884680840">
      <w:bodyDiv w:val="1"/>
      <w:marLeft w:val="0"/>
      <w:marRight w:val="0"/>
      <w:marTop w:val="0"/>
      <w:marBottom w:val="0"/>
      <w:divBdr>
        <w:top w:val="none" w:sz="0" w:space="0" w:color="auto"/>
        <w:left w:val="none" w:sz="0" w:space="0" w:color="auto"/>
        <w:bottom w:val="none" w:sz="0" w:space="0" w:color="auto"/>
        <w:right w:val="none" w:sz="0" w:space="0" w:color="auto"/>
      </w:divBdr>
    </w:div>
    <w:div w:id="895893338">
      <w:bodyDiv w:val="1"/>
      <w:marLeft w:val="0"/>
      <w:marRight w:val="0"/>
      <w:marTop w:val="0"/>
      <w:marBottom w:val="0"/>
      <w:divBdr>
        <w:top w:val="none" w:sz="0" w:space="0" w:color="auto"/>
        <w:left w:val="none" w:sz="0" w:space="0" w:color="auto"/>
        <w:bottom w:val="none" w:sz="0" w:space="0" w:color="auto"/>
        <w:right w:val="none" w:sz="0" w:space="0" w:color="auto"/>
      </w:divBdr>
    </w:div>
    <w:div w:id="916087274">
      <w:bodyDiv w:val="1"/>
      <w:marLeft w:val="0"/>
      <w:marRight w:val="0"/>
      <w:marTop w:val="0"/>
      <w:marBottom w:val="0"/>
      <w:divBdr>
        <w:top w:val="none" w:sz="0" w:space="0" w:color="auto"/>
        <w:left w:val="none" w:sz="0" w:space="0" w:color="auto"/>
        <w:bottom w:val="none" w:sz="0" w:space="0" w:color="auto"/>
        <w:right w:val="none" w:sz="0" w:space="0" w:color="auto"/>
      </w:divBdr>
      <w:divsChild>
        <w:div w:id="48069532">
          <w:marLeft w:val="0"/>
          <w:marRight w:val="0"/>
          <w:marTop w:val="0"/>
          <w:marBottom w:val="0"/>
          <w:divBdr>
            <w:top w:val="none" w:sz="0" w:space="0" w:color="auto"/>
            <w:left w:val="none" w:sz="0" w:space="0" w:color="auto"/>
            <w:bottom w:val="none" w:sz="0" w:space="0" w:color="auto"/>
            <w:right w:val="none" w:sz="0" w:space="0" w:color="auto"/>
          </w:divBdr>
        </w:div>
      </w:divsChild>
    </w:div>
    <w:div w:id="931930660">
      <w:bodyDiv w:val="1"/>
      <w:marLeft w:val="0"/>
      <w:marRight w:val="0"/>
      <w:marTop w:val="0"/>
      <w:marBottom w:val="0"/>
      <w:divBdr>
        <w:top w:val="none" w:sz="0" w:space="0" w:color="auto"/>
        <w:left w:val="none" w:sz="0" w:space="0" w:color="auto"/>
        <w:bottom w:val="none" w:sz="0" w:space="0" w:color="auto"/>
        <w:right w:val="none" w:sz="0" w:space="0" w:color="auto"/>
      </w:divBdr>
    </w:div>
    <w:div w:id="1007951483">
      <w:bodyDiv w:val="1"/>
      <w:marLeft w:val="0"/>
      <w:marRight w:val="0"/>
      <w:marTop w:val="0"/>
      <w:marBottom w:val="0"/>
      <w:divBdr>
        <w:top w:val="none" w:sz="0" w:space="0" w:color="auto"/>
        <w:left w:val="none" w:sz="0" w:space="0" w:color="auto"/>
        <w:bottom w:val="none" w:sz="0" w:space="0" w:color="auto"/>
        <w:right w:val="none" w:sz="0" w:space="0" w:color="auto"/>
      </w:divBdr>
    </w:div>
    <w:div w:id="1009327624">
      <w:bodyDiv w:val="1"/>
      <w:marLeft w:val="0"/>
      <w:marRight w:val="0"/>
      <w:marTop w:val="0"/>
      <w:marBottom w:val="0"/>
      <w:divBdr>
        <w:top w:val="none" w:sz="0" w:space="0" w:color="auto"/>
        <w:left w:val="none" w:sz="0" w:space="0" w:color="auto"/>
        <w:bottom w:val="none" w:sz="0" w:space="0" w:color="auto"/>
        <w:right w:val="none" w:sz="0" w:space="0" w:color="auto"/>
      </w:divBdr>
    </w:div>
    <w:div w:id="1016419616">
      <w:bodyDiv w:val="1"/>
      <w:marLeft w:val="0"/>
      <w:marRight w:val="0"/>
      <w:marTop w:val="0"/>
      <w:marBottom w:val="0"/>
      <w:divBdr>
        <w:top w:val="none" w:sz="0" w:space="0" w:color="auto"/>
        <w:left w:val="none" w:sz="0" w:space="0" w:color="auto"/>
        <w:bottom w:val="none" w:sz="0" w:space="0" w:color="auto"/>
        <w:right w:val="none" w:sz="0" w:space="0" w:color="auto"/>
      </w:divBdr>
      <w:divsChild>
        <w:div w:id="814569199">
          <w:marLeft w:val="0"/>
          <w:marRight w:val="0"/>
          <w:marTop w:val="0"/>
          <w:marBottom w:val="0"/>
          <w:divBdr>
            <w:top w:val="none" w:sz="0" w:space="0" w:color="auto"/>
            <w:left w:val="none" w:sz="0" w:space="0" w:color="auto"/>
            <w:bottom w:val="none" w:sz="0" w:space="0" w:color="auto"/>
            <w:right w:val="none" w:sz="0" w:space="0" w:color="auto"/>
          </w:divBdr>
        </w:div>
      </w:divsChild>
    </w:div>
    <w:div w:id="1020427883">
      <w:bodyDiv w:val="1"/>
      <w:marLeft w:val="0"/>
      <w:marRight w:val="0"/>
      <w:marTop w:val="0"/>
      <w:marBottom w:val="0"/>
      <w:divBdr>
        <w:top w:val="none" w:sz="0" w:space="0" w:color="auto"/>
        <w:left w:val="none" w:sz="0" w:space="0" w:color="auto"/>
        <w:bottom w:val="none" w:sz="0" w:space="0" w:color="auto"/>
        <w:right w:val="none" w:sz="0" w:space="0" w:color="auto"/>
      </w:divBdr>
    </w:div>
    <w:div w:id="1027412740">
      <w:bodyDiv w:val="1"/>
      <w:marLeft w:val="0"/>
      <w:marRight w:val="0"/>
      <w:marTop w:val="0"/>
      <w:marBottom w:val="0"/>
      <w:divBdr>
        <w:top w:val="none" w:sz="0" w:space="0" w:color="auto"/>
        <w:left w:val="none" w:sz="0" w:space="0" w:color="auto"/>
        <w:bottom w:val="none" w:sz="0" w:space="0" w:color="auto"/>
        <w:right w:val="none" w:sz="0" w:space="0" w:color="auto"/>
      </w:divBdr>
      <w:divsChild>
        <w:div w:id="1964575042">
          <w:marLeft w:val="0"/>
          <w:marRight w:val="0"/>
          <w:marTop w:val="0"/>
          <w:marBottom w:val="0"/>
          <w:divBdr>
            <w:top w:val="none" w:sz="0" w:space="0" w:color="auto"/>
            <w:left w:val="none" w:sz="0" w:space="0" w:color="auto"/>
            <w:bottom w:val="none" w:sz="0" w:space="0" w:color="auto"/>
            <w:right w:val="none" w:sz="0" w:space="0" w:color="auto"/>
          </w:divBdr>
        </w:div>
      </w:divsChild>
    </w:div>
    <w:div w:id="1033306726">
      <w:bodyDiv w:val="1"/>
      <w:marLeft w:val="0"/>
      <w:marRight w:val="0"/>
      <w:marTop w:val="0"/>
      <w:marBottom w:val="0"/>
      <w:divBdr>
        <w:top w:val="none" w:sz="0" w:space="0" w:color="auto"/>
        <w:left w:val="none" w:sz="0" w:space="0" w:color="auto"/>
        <w:bottom w:val="none" w:sz="0" w:space="0" w:color="auto"/>
        <w:right w:val="none" w:sz="0" w:space="0" w:color="auto"/>
      </w:divBdr>
    </w:div>
    <w:div w:id="1054086128">
      <w:bodyDiv w:val="1"/>
      <w:marLeft w:val="0"/>
      <w:marRight w:val="0"/>
      <w:marTop w:val="0"/>
      <w:marBottom w:val="0"/>
      <w:divBdr>
        <w:top w:val="none" w:sz="0" w:space="0" w:color="auto"/>
        <w:left w:val="none" w:sz="0" w:space="0" w:color="auto"/>
        <w:bottom w:val="none" w:sz="0" w:space="0" w:color="auto"/>
        <w:right w:val="none" w:sz="0" w:space="0" w:color="auto"/>
      </w:divBdr>
    </w:div>
    <w:div w:id="1088841621">
      <w:bodyDiv w:val="1"/>
      <w:marLeft w:val="0"/>
      <w:marRight w:val="0"/>
      <w:marTop w:val="0"/>
      <w:marBottom w:val="0"/>
      <w:divBdr>
        <w:top w:val="none" w:sz="0" w:space="0" w:color="auto"/>
        <w:left w:val="none" w:sz="0" w:space="0" w:color="auto"/>
        <w:bottom w:val="none" w:sz="0" w:space="0" w:color="auto"/>
        <w:right w:val="none" w:sz="0" w:space="0" w:color="auto"/>
      </w:divBdr>
    </w:div>
    <w:div w:id="1125545477">
      <w:bodyDiv w:val="1"/>
      <w:marLeft w:val="0"/>
      <w:marRight w:val="0"/>
      <w:marTop w:val="0"/>
      <w:marBottom w:val="0"/>
      <w:divBdr>
        <w:top w:val="none" w:sz="0" w:space="0" w:color="auto"/>
        <w:left w:val="none" w:sz="0" w:space="0" w:color="auto"/>
        <w:bottom w:val="none" w:sz="0" w:space="0" w:color="auto"/>
        <w:right w:val="none" w:sz="0" w:space="0" w:color="auto"/>
      </w:divBdr>
    </w:div>
    <w:div w:id="1139110301">
      <w:bodyDiv w:val="1"/>
      <w:marLeft w:val="0"/>
      <w:marRight w:val="0"/>
      <w:marTop w:val="0"/>
      <w:marBottom w:val="0"/>
      <w:divBdr>
        <w:top w:val="none" w:sz="0" w:space="0" w:color="auto"/>
        <w:left w:val="none" w:sz="0" w:space="0" w:color="auto"/>
        <w:bottom w:val="none" w:sz="0" w:space="0" w:color="auto"/>
        <w:right w:val="none" w:sz="0" w:space="0" w:color="auto"/>
      </w:divBdr>
    </w:div>
    <w:div w:id="1140422793">
      <w:bodyDiv w:val="1"/>
      <w:marLeft w:val="0"/>
      <w:marRight w:val="0"/>
      <w:marTop w:val="0"/>
      <w:marBottom w:val="0"/>
      <w:divBdr>
        <w:top w:val="none" w:sz="0" w:space="0" w:color="auto"/>
        <w:left w:val="none" w:sz="0" w:space="0" w:color="auto"/>
        <w:bottom w:val="none" w:sz="0" w:space="0" w:color="auto"/>
        <w:right w:val="none" w:sz="0" w:space="0" w:color="auto"/>
      </w:divBdr>
      <w:divsChild>
        <w:div w:id="979070502">
          <w:marLeft w:val="0"/>
          <w:marRight w:val="0"/>
          <w:marTop w:val="0"/>
          <w:marBottom w:val="0"/>
          <w:divBdr>
            <w:top w:val="none" w:sz="0" w:space="0" w:color="auto"/>
            <w:left w:val="none" w:sz="0" w:space="0" w:color="auto"/>
            <w:bottom w:val="none" w:sz="0" w:space="0" w:color="auto"/>
            <w:right w:val="none" w:sz="0" w:space="0" w:color="auto"/>
          </w:divBdr>
        </w:div>
      </w:divsChild>
    </w:div>
    <w:div w:id="1148016695">
      <w:bodyDiv w:val="1"/>
      <w:marLeft w:val="0"/>
      <w:marRight w:val="0"/>
      <w:marTop w:val="0"/>
      <w:marBottom w:val="0"/>
      <w:divBdr>
        <w:top w:val="none" w:sz="0" w:space="0" w:color="auto"/>
        <w:left w:val="none" w:sz="0" w:space="0" w:color="auto"/>
        <w:bottom w:val="none" w:sz="0" w:space="0" w:color="auto"/>
        <w:right w:val="none" w:sz="0" w:space="0" w:color="auto"/>
      </w:divBdr>
      <w:divsChild>
        <w:div w:id="667636320">
          <w:marLeft w:val="0"/>
          <w:marRight w:val="0"/>
          <w:marTop w:val="0"/>
          <w:marBottom w:val="0"/>
          <w:divBdr>
            <w:top w:val="none" w:sz="0" w:space="0" w:color="auto"/>
            <w:left w:val="none" w:sz="0" w:space="0" w:color="auto"/>
            <w:bottom w:val="none" w:sz="0" w:space="0" w:color="auto"/>
            <w:right w:val="none" w:sz="0" w:space="0" w:color="auto"/>
          </w:divBdr>
        </w:div>
      </w:divsChild>
    </w:div>
    <w:div w:id="1164081417">
      <w:bodyDiv w:val="1"/>
      <w:marLeft w:val="0"/>
      <w:marRight w:val="0"/>
      <w:marTop w:val="0"/>
      <w:marBottom w:val="0"/>
      <w:divBdr>
        <w:top w:val="none" w:sz="0" w:space="0" w:color="auto"/>
        <w:left w:val="none" w:sz="0" w:space="0" w:color="auto"/>
        <w:bottom w:val="none" w:sz="0" w:space="0" w:color="auto"/>
        <w:right w:val="none" w:sz="0" w:space="0" w:color="auto"/>
      </w:divBdr>
    </w:div>
    <w:div w:id="1171065343">
      <w:bodyDiv w:val="1"/>
      <w:marLeft w:val="0"/>
      <w:marRight w:val="0"/>
      <w:marTop w:val="0"/>
      <w:marBottom w:val="0"/>
      <w:divBdr>
        <w:top w:val="none" w:sz="0" w:space="0" w:color="auto"/>
        <w:left w:val="none" w:sz="0" w:space="0" w:color="auto"/>
        <w:bottom w:val="none" w:sz="0" w:space="0" w:color="auto"/>
        <w:right w:val="none" w:sz="0" w:space="0" w:color="auto"/>
      </w:divBdr>
    </w:div>
    <w:div w:id="1185166260">
      <w:bodyDiv w:val="1"/>
      <w:marLeft w:val="0"/>
      <w:marRight w:val="0"/>
      <w:marTop w:val="0"/>
      <w:marBottom w:val="0"/>
      <w:divBdr>
        <w:top w:val="none" w:sz="0" w:space="0" w:color="auto"/>
        <w:left w:val="none" w:sz="0" w:space="0" w:color="auto"/>
        <w:bottom w:val="none" w:sz="0" w:space="0" w:color="auto"/>
        <w:right w:val="none" w:sz="0" w:space="0" w:color="auto"/>
      </w:divBdr>
    </w:div>
    <w:div w:id="1218319514">
      <w:bodyDiv w:val="1"/>
      <w:marLeft w:val="0"/>
      <w:marRight w:val="0"/>
      <w:marTop w:val="0"/>
      <w:marBottom w:val="0"/>
      <w:divBdr>
        <w:top w:val="none" w:sz="0" w:space="0" w:color="auto"/>
        <w:left w:val="none" w:sz="0" w:space="0" w:color="auto"/>
        <w:bottom w:val="none" w:sz="0" w:space="0" w:color="auto"/>
        <w:right w:val="none" w:sz="0" w:space="0" w:color="auto"/>
      </w:divBdr>
    </w:div>
    <w:div w:id="1234899451">
      <w:bodyDiv w:val="1"/>
      <w:marLeft w:val="0"/>
      <w:marRight w:val="0"/>
      <w:marTop w:val="0"/>
      <w:marBottom w:val="0"/>
      <w:divBdr>
        <w:top w:val="none" w:sz="0" w:space="0" w:color="auto"/>
        <w:left w:val="none" w:sz="0" w:space="0" w:color="auto"/>
        <w:bottom w:val="none" w:sz="0" w:space="0" w:color="auto"/>
        <w:right w:val="none" w:sz="0" w:space="0" w:color="auto"/>
      </w:divBdr>
      <w:divsChild>
        <w:div w:id="107553469">
          <w:marLeft w:val="0"/>
          <w:marRight w:val="0"/>
          <w:marTop w:val="0"/>
          <w:marBottom w:val="0"/>
          <w:divBdr>
            <w:top w:val="none" w:sz="0" w:space="0" w:color="auto"/>
            <w:left w:val="none" w:sz="0" w:space="0" w:color="auto"/>
            <w:bottom w:val="none" w:sz="0" w:space="0" w:color="auto"/>
            <w:right w:val="none" w:sz="0" w:space="0" w:color="auto"/>
          </w:divBdr>
        </w:div>
      </w:divsChild>
    </w:div>
    <w:div w:id="1260141888">
      <w:bodyDiv w:val="1"/>
      <w:marLeft w:val="0"/>
      <w:marRight w:val="0"/>
      <w:marTop w:val="0"/>
      <w:marBottom w:val="0"/>
      <w:divBdr>
        <w:top w:val="none" w:sz="0" w:space="0" w:color="auto"/>
        <w:left w:val="none" w:sz="0" w:space="0" w:color="auto"/>
        <w:bottom w:val="none" w:sz="0" w:space="0" w:color="auto"/>
        <w:right w:val="none" w:sz="0" w:space="0" w:color="auto"/>
      </w:divBdr>
    </w:div>
    <w:div w:id="1297829965">
      <w:bodyDiv w:val="1"/>
      <w:marLeft w:val="0"/>
      <w:marRight w:val="0"/>
      <w:marTop w:val="0"/>
      <w:marBottom w:val="0"/>
      <w:divBdr>
        <w:top w:val="none" w:sz="0" w:space="0" w:color="auto"/>
        <w:left w:val="none" w:sz="0" w:space="0" w:color="auto"/>
        <w:bottom w:val="none" w:sz="0" w:space="0" w:color="auto"/>
        <w:right w:val="none" w:sz="0" w:space="0" w:color="auto"/>
      </w:divBdr>
    </w:div>
    <w:div w:id="1312368299">
      <w:bodyDiv w:val="1"/>
      <w:marLeft w:val="0"/>
      <w:marRight w:val="0"/>
      <w:marTop w:val="0"/>
      <w:marBottom w:val="0"/>
      <w:divBdr>
        <w:top w:val="none" w:sz="0" w:space="0" w:color="auto"/>
        <w:left w:val="none" w:sz="0" w:space="0" w:color="auto"/>
        <w:bottom w:val="none" w:sz="0" w:space="0" w:color="auto"/>
        <w:right w:val="none" w:sz="0" w:space="0" w:color="auto"/>
      </w:divBdr>
    </w:div>
    <w:div w:id="1330450585">
      <w:bodyDiv w:val="1"/>
      <w:marLeft w:val="0"/>
      <w:marRight w:val="0"/>
      <w:marTop w:val="0"/>
      <w:marBottom w:val="0"/>
      <w:divBdr>
        <w:top w:val="none" w:sz="0" w:space="0" w:color="auto"/>
        <w:left w:val="none" w:sz="0" w:space="0" w:color="auto"/>
        <w:bottom w:val="none" w:sz="0" w:space="0" w:color="auto"/>
        <w:right w:val="none" w:sz="0" w:space="0" w:color="auto"/>
      </w:divBdr>
    </w:div>
    <w:div w:id="1346975414">
      <w:bodyDiv w:val="1"/>
      <w:marLeft w:val="0"/>
      <w:marRight w:val="0"/>
      <w:marTop w:val="0"/>
      <w:marBottom w:val="0"/>
      <w:divBdr>
        <w:top w:val="none" w:sz="0" w:space="0" w:color="auto"/>
        <w:left w:val="none" w:sz="0" w:space="0" w:color="auto"/>
        <w:bottom w:val="none" w:sz="0" w:space="0" w:color="auto"/>
        <w:right w:val="none" w:sz="0" w:space="0" w:color="auto"/>
      </w:divBdr>
    </w:div>
    <w:div w:id="1356417133">
      <w:bodyDiv w:val="1"/>
      <w:marLeft w:val="0"/>
      <w:marRight w:val="0"/>
      <w:marTop w:val="0"/>
      <w:marBottom w:val="0"/>
      <w:divBdr>
        <w:top w:val="none" w:sz="0" w:space="0" w:color="auto"/>
        <w:left w:val="none" w:sz="0" w:space="0" w:color="auto"/>
        <w:bottom w:val="none" w:sz="0" w:space="0" w:color="auto"/>
        <w:right w:val="none" w:sz="0" w:space="0" w:color="auto"/>
      </w:divBdr>
      <w:divsChild>
        <w:div w:id="1933510111">
          <w:marLeft w:val="0"/>
          <w:marRight w:val="0"/>
          <w:marTop w:val="0"/>
          <w:marBottom w:val="0"/>
          <w:divBdr>
            <w:top w:val="none" w:sz="0" w:space="0" w:color="auto"/>
            <w:left w:val="none" w:sz="0" w:space="0" w:color="auto"/>
            <w:bottom w:val="none" w:sz="0" w:space="0" w:color="auto"/>
            <w:right w:val="none" w:sz="0" w:space="0" w:color="auto"/>
          </w:divBdr>
        </w:div>
      </w:divsChild>
    </w:div>
    <w:div w:id="1406419679">
      <w:bodyDiv w:val="1"/>
      <w:marLeft w:val="0"/>
      <w:marRight w:val="0"/>
      <w:marTop w:val="0"/>
      <w:marBottom w:val="0"/>
      <w:divBdr>
        <w:top w:val="none" w:sz="0" w:space="0" w:color="auto"/>
        <w:left w:val="none" w:sz="0" w:space="0" w:color="auto"/>
        <w:bottom w:val="none" w:sz="0" w:space="0" w:color="auto"/>
        <w:right w:val="none" w:sz="0" w:space="0" w:color="auto"/>
      </w:divBdr>
    </w:div>
    <w:div w:id="1422293538">
      <w:bodyDiv w:val="1"/>
      <w:marLeft w:val="0"/>
      <w:marRight w:val="0"/>
      <w:marTop w:val="0"/>
      <w:marBottom w:val="0"/>
      <w:divBdr>
        <w:top w:val="none" w:sz="0" w:space="0" w:color="auto"/>
        <w:left w:val="none" w:sz="0" w:space="0" w:color="auto"/>
        <w:bottom w:val="none" w:sz="0" w:space="0" w:color="auto"/>
        <w:right w:val="none" w:sz="0" w:space="0" w:color="auto"/>
      </w:divBdr>
    </w:div>
    <w:div w:id="1431510631">
      <w:bodyDiv w:val="1"/>
      <w:marLeft w:val="0"/>
      <w:marRight w:val="0"/>
      <w:marTop w:val="0"/>
      <w:marBottom w:val="0"/>
      <w:divBdr>
        <w:top w:val="none" w:sz="0" w:space="0" w:color="auto"/>
        <w:left w:val="none" w:sz="0" w:space="0" w:color="auto"/>
        <w:bottom w:val="none" w:sz="0" w:space="0" w:color="auto"/>
        <w:right w:val="none" w:sz="0" w:space="0" w:color="auto"/>
      </w:divBdr>
      <w:divsChild>
        <w:div w:id="1611744393">
          <w:marLeft w:val="0"/>
          <w:marRight w:val="0"/>
          <w:marTop w:val="0"/>
          <w:marBottom w:val="0"/>
          <w:divBdr>
            <w:top w:val="none" w:sz="0" w:space="0" w:color="auto"/>
            <w:left w:val="none" w:sz="0" w:space="0" w:color="auto"/>
            <w:bottom w:val="none" w:sz="0" w:space="0" w:color="auto"/>
            <w:right w:val="none" w:sz="0" w:space="0" w:color="auto"/>
          </w:divBdr>
        </w:div>
      </w:divsChild>
    </w:div>
    <w:div w:id="1437679714">
      <w:bodyDiv w:val="1"/>
      <w:marLeft w:val="0"/>
      <w:marRight w:val="0"/>
      <w:marTop w:val="0"/>
      <w:marBottom w:val="0"/>
      <w:divBdr>
        <w:top w:val="none" w:sz="0" w:space="0" w:color="auto"/>
        <w:left w:val="none" w:sz="0" w:space="0" w:color="auto"/>
        <w:bottom w:val="none" w:sz="0" w:space="0" w:color="auto"/>
        <w:right w:val="none" w:sz="0" w:space="0" w:color="auto"/>
      </w:divBdr>
    </w:div>
    <w:div w:id="1463310248">
      <w:bodyDiv w:val="1"/>
      <w:marLeft w:val="0"/>
      <w:marRight w:val="0"/>
      <w:marTop w:val="0"/>
      <w:marBottom w:val="0"/>
      <w:divBdr>
        <w:top w:val="none" w:sz="0" w:space="0" w:color="auto"/>
        <w:left w:val="none" w:sz="0" w:space="0" w:color="auto"/>
        <w:bottom w:val="none" w:sz="0" w:space="0" w:color="auto"/>
        <w:right w:val="none" w:sz="0" w:space="0" w:color="auto"/>
      </w:divBdr>
    </w:div>
    <w:div w:id="1494759734">
      <w:bodyDiv w:val="1"/>
      <w:marLeft w:val="0"/>
      <w:marRight w:val="0"/>
      <w:marTop w:val="0"/>
      <w:marBottom w:val="0"/>
      <w:divBdr>
        <w:top w:val="none" w:sz="0" w:space="0" w:color="auto"/>
        <w:left w:val="none" w:sz="0" w:space="0" w:color="auto"/>
        <w:bottom w:val="none" w:sz="0" w:space="0" w:color="auto"/>
        <w:right w:val="none" w:sz="0" w:space="0" w:color="auto"/>
      </w:divBdr>
    </w:div>
    <w:div w:id="1514296305">
      <w:bodyDiv w:val="1"/>
      <w:marLeft w:val="0"/>
      <w:marRight w:val="0"/>
      <w:marTop w:val="0"/>
      <w:marBottom w:val="0"/>
      <w:divBdr>
        <w:top w:val="none" w:sz="0" w:space="0" w:color="auto"/>
        <w:left w:val="none" w:sz="0" w:space="0" w:color="auto"/>
        <w:bottom w:val="none" w:sz="0" w:space="0" w:color="auto"/>
        <w:right w:val="none" w:sz="0" w:space="0" w:color="auto"/>
      </w:divBdr>
    </w:div>
    <w:div w:id="1536842430">
      <w:bodyDiv w:val="1"/>
      <w:marLeft w:val="0"/>
      <w:marRight w:val="0"/>
      <w:marTop w:val="0"/>
      <w:marBottom w:val="0"/>
      <w:divBdr>
        <w:top w:val="none" w:sz="0" w:space="0" w:color="auto"/>
        <w:left w:val="none" w:sz="0" w:space="0" w:color="auto"/>
        <w:bottom w:val="none" w:sz="0" w:space="0" w:color="auto"/>
        <w:right w:val="none" w:sz="0" w:space="0" w:color="auto"/>
      </w:divBdr>
    </w:div>
    <w:div w:id="1598368125">
      <w:bodyDiv w:val="1"/>
      <w:marLeft w:val="0"/>
      <w:marRight w:val="0"/>
      <w:marTop w:val="0"/>
      <w:marBottom w:val="0"/>
      <w:divBdr>
        <w:top w:val="none" w:sz="0" w:space="0" w:color="auto"/>
        <w:left w:val="none" w:sz="0" w:space="0" w:color="auto"/>
        <w:bottom w:val="none" w:sz="0" w:space="0" w:color="auto"/>
        <w:right w:val="none" w:sz="0" w:space="0" w:color="auto"/>
      </w:divBdr>
      <w:divsChild>
        <w:div w:id="649866365">
          <w:marLeft w:val="0"/>
          <w:marRight w:val="0"/>
          <w:marTop w:val="0"/>
          <w:marBottom w:val="0"/>
          <w:divBdr>
            <w:top w:val="none" w:sz="0" w:space="0" w:color="auto"/>
            <w:left w:val="none" w:sz="0" w:space="0" w:color="auto"/>
            <w:bottom w:val="none" w:sz="0" w:space="0" w:color="auto"/>
            <w:right w:val="none" w:sz="0" w:space="0" w:color="auto"/>
          </w:divBdr>
        </w:div>
      </w:divsChild>
    </w:div>
    <w:div w:id="1603492248">
      <w:bodyDiv w:val="1"/>
      <w:marLeft w:val="0"/>
      <w:marRight w:val="0"/>
      <w:marTop w:val="0"/>
      <w:marBottom w:val="0"/>
      <w:divBdr>
        <w:top w:val="none" w:sz="0" w:space="0" w:color="auto"/>
        <w:left w:val="none" w:sz="0" w:space="0" w:color="auto"/>
        <w:bottom w:val="none" w:sz="0" w:space="0" w:color="auto"/>
        <w:right w:val="none" w:sz="0" w:space="0" w:color="auto"/>
      </w:divBdr>
    </w:div>
    <w:div w:id="1633096598">
      <w:bodyDiv w:val="1"/>
      <w:marLeft w:val="0"/>
      <w:marRight w:val="0"/>
      <w:marTop w:val="0"/>
      <w:marBottom w:val="0"/>
      <w:divBdr>
        <w:top w:val="none" w:sz="0" w:space="0" w:color="auto"/>
        <w:left w:val="none" w:sz="0" w:space="0" w:color="auto"/>
        <w:bottom w:val="none" w:sz="0" w:space="0" w:color="auto"/>
        <w:right w:val="none" w:sz="0" w:space="0" w:color="auto"/>
      </w:divBdr>
    </w:div>
    <w:div w:id="1657681903">
      <w:bodyDiv w:val="1"/>
      <w:marLeft w:val="0"/>
      <w:marRight w:val="0"/>
      <w:marTop w:val="0"/>
      <w:marBottom w:val="0"/>
      <w:divBdr>
        <w:top w:val="none" w:sz="0" w:space="0" w:color="auto"/>
        <w:left w:val="none" w:sz="0" w:space="0" w:color="auto"/>
        <w:bottom w:val="none" w:sz="0" w:space="0" w:color="auto"/>
        <w:right w:val="none" w:sz="0" w:space="0" w:color="auto"/>
      </w:divBdr>
    </w:div>
    <w:div w:id="1664771768">
      <w:bodyDiv w:val="1"/>
      <w:marLeft w:val="0"/>
      <w:marRight w:val="0"/>
      <w:marTop w:val="0"/>
      <w:marBottom w:val="0"/>
      <w:divBdr>
        <w:top w:val="none" w:sz="0" w:space="0" w:color="auto"/>
        <w:left w:val="none" w:sz="0" w:space="0" w:color="auto"/>
        <w:bottom w:val="none" w:sz="0" w:space="0" w:color="auto"/>
        <w:right w:val="none" w:sz="0" w:space="0" w:color="auto"/>
      </w:divBdr>
    </w:div>
    <w:div w:id="1719428026">
      <w:bodyDiv w:val="1"/>
      <w:marLeft w:val="0"/>
      <w:marRight w:val="0"/>
      <w:marTop w:val="0"/>
      <w:marBottom w:val="0"/>
      <w:divBdr>
        <w:top w:val="none" w:sz="0" w:space="0" w:color="auto"/>
        <w:left w:val="none" w:sz="0" w:space="0" w:color="auto"/>
        <w:bottom w:val="none" w:sz="0" w:space="0" w:color="auto"/>
        <w:right w:val="none" w:sz="0" w:space="0" w:color="auto"/>
      </w:divBdr>
    </w:div>
    <w:div w:id="1749186694">
      <w:bodyDiv w:val="1"/>
      <w:marLeft w:val="0"/>
      <w:marRight w:val="0"/>
      <w:marTop w:val="0"/>
      <w:marBottom w:val="0"/>
      <w:divBdr>
        <w:top w:val="none" w:sz="0" w:space="0" w:color="auto"/>
        <w:left w:val="none" w:sz="0" w:space="0" w:color="auto"/>
        <w:bottom w:val="none" w:sz="0" w:space="0" w:color="auto"/>
        <w:right w:val="none" w:sz="0" w:space="0" w:color="auto"/>
      </w:divBdr>
    </w:div>
    <w:div w:id="1809935223">
      <w:bodyDiv w:val="1"/>
      <w:marLeft w:val="0"/>
      <w:marRight w:val="0"/>
      <w:marTop w:val="0"/>
      <w:marBottom w:val="0"/>
      <w:divBdr>
        <w:top w:val="none" w:sz="0" w:space="0" w:color="auto"/>
        <w:left w:val="none" w:sz="0" w:space="0" w:color="auto"/>
        <w:bottom w:val="none" w:sz="0" w:space="0" w:color="auto"/>
        <w:right w:val="none" w:sz="0" w:space="0" w:color="auto"/>
      </w:divBdr>
    </w:div>
    <w:div w:id="1824269993">
      <w:bodyDiv w:val="1"/>
      <w:marLeft w:val="0"/>
      <w:marRight w:val="0"/>
      <w:marTop w:val="0"/>
      <w:marBottom w:val="0"/>
      <w:divBdr>
        <w:top w:val="none" w:sz="0" w:space="0" w:color="auto"/>
        <w:left w:val="none" w:sz="0" w:space="0" w:color="auto"/>
        <w:bottom w:val="none" w:sz="0" w:space="0" w:color="auto"/>
        <w:right w:val="none" w:sz="0" w:space="0" w:color="auto"/>
      </w:divBdr>
    </w:div>
    <w:div w:id="1835874072">
      <w:bodyDiv w:val="1"/>
      <w:marLeft w:val="0"/>
      <w:marRight w:val="0"/>
      <w:marTop w:val="0"/>
      <w:marBottom w:val="0"/>
      <w:divBdr>
        <w:top w:val="none" w:sz="0" w:space="0" w:color="auto"/>
        <w:left w:val="none" w:sz="0" w:space="0" w:color="auto"/>
        <w:bottom w:val="none" w:sz="0" w:space="0" w:color="auto"/>
        <w:right w:val="none" w:sz="0" w:space="0" w:color="auto"/>
      </w:divBdr>
    </w:div>
    <w:div w:id="1842503767">
      <w:bodyDiv w:val="1"/>
      <w:marLeft w:val="0"/>
      <w:marRight w:val="0"/>
      <w:marTop w:val="0"/>
      <w:marBottom w:val="0"/>
      <w:divBdr>
        <w:top w:val="none" w:sz="0" w:space="0" w:color="auto"/>
        <w:left w:val="none" w:sz="0" w:space="0" w:color="auto"/>
        <w:bottom w:val="none" w:sz="0" w:space="0" w:color="auto"/>
        <w:right w:val="none" w:sz="0" w:space="0" w:color="auto"/>
      </w:divBdr>
    </w:div>
    <w:div w:id="1852798158">
      <w:bodyDiv w:val="1"/>
      <w:marLeft w:val="0"/>
      <w:marRight w:val="0"/>
      <w:marTop w:val="0"/>
      <w:marBottom w:val="0"/>
      <w:divBdr>
        <w:top w:val="none" w:sz="0" w:space="0" w:color="auto"/>
        <w:left w:val="none" w:sz="0" w:space="0" w:color="auto"/>
        <w:bottom w:val="none" w:sz="0" w:space="0" w:color="auto"/>
        <w:right w:val="none" w:sz="0" w:space="0" w:color="auto"/>
      </w:divBdr>
    </w:div>
    <w:div w:id="1865972945">
      <w:bodyDiv w:val="1"/>
      <w:marLeft w:val="0"/>
      <w:marRight w:val="0"/>
      <w:marTop w:val="0"/>
      <w:marBottom w:val="0"/>
      <w:divBdr>
        <w:top w:val="none" w:sz="0" w:space="0" w:color="auto"/>
        <w:left w:val="none" w:sz="0" w:space="0" w:color="auto"/>
        <w:bottom w:val="none" w:sz="0" w:space="0" w:color="auto"/>
        <w:right w:val="none" w:sz="0" w:space="0" w:color="auto"/>
      </w:divBdr>
    </w:div>
    <w:div w:id="1906647220">
      <w:bodyDiv w:val="1"/>
      <w:marLeft w:val="0"/>
      <w:marRight w:val="0"/>
      <w:marTop w:val="0"/>
      <w:marBottom w:val="0"/>
      <w:divBdr>
        <w:top w:val="none" w:sz="0" w:space="0" w:color="auto"/>
        <w:left w:val="none" w:sz="0" w:space="0" w:color="auto"/>
        <w:bottom w:val="none" w:sz="0" w:space="0" w:color="auto"/>
        <w:right w:val="none" w:sz="0" w:space="0" w:color="auto"/>
      </w:divBdr>
    </w:div>
    <w:div w:id="1907303272">
      <w:bodyDiv w:val="1"/>
      <w:marLeft w:val="0"/>
      <w:marRight w:val="0"/>
      <w:marTop w:val="0"/>
      <w:marBottom w:val="0"/>
      <w:divBdr>
        <w:top w:val="none" w:sz="0" w:space="0" w:color="auto"/>
        <w:left w:val="none" w:sz="0" w:space="0" w:color="auto"/>
        <w:bottom w:val="none" w:sz="0" w:space="0" w:color="auto"/>
        <w:right w:val="none" w:sz="0" w:space="0" w:color="auto"/>
      </w:divBdr>
      <w:divsChild>
        <w:div w:id="1764960752">
          <w:marLeft w:val="0"/>
          <w:marRight w:val="0"/>
          <w:marTop w:val="0"/>
          <w:marBottom w:val="0"/>
          <w:divBdr>
            <w:top w:val="none" w:sz="0" w:space="0" w:color="auto"/>
            <w:left w:val="none" w:sz="0" w:space="0" w:color="auto"/>
            <w:bottom w:val="none" w:sz="0" w:space="0" w:color="auto"/>
            <w:right w:val="none" w:sz="0" w:space="0" w:color="auto"/>
          </w:divBdr>
        </w:div>
      </w:divsChild>
    </w:div>
    <w:div w:id="1931356270">
      <w:bodyDiv w:val="1"/>
      <w:marLeft w:val="0"/>
      <w:marRight w:val="0"/>
      <w:marTop w:val="0"/>
      <w:marBottom w:val="0"/>
      <w:divBdr>
        <w:top w:val="none" w:sz="0" w:space="0" w:color="auto"/>
        <w:left w:val="none" w:sz="0" w:space="0" w:color="auto"/>
        <w:bottom w:val="none" w:sz="0" w:space="0" w:color="auto"/>
        <w:right w:val="none" w:sz="0" w:space="0" w:color="auto"/>
      </w:divBdr>
    </w:div>
    <w:div w:id="2022272396">
      <w:bodyDiv w:val="1"/>
      <w:marLeft w:val="0"/>
      <w:marRight w:val="0"/>
      <w:marTop w:val="0"/>
      <w:marBottom w:val="0"/>
      <w:divBdr>
        <w:top w:val="none" w:sz="0" w:space="0" w:color="auto"/>
        <w:left w:val="none" w:sz="0" w:space="0" w:color="auto"/>
        <w:bottom w:val="none" w:sz="0" w:space="0" w:color="auto"/>
        <w:right w:val="none" w:sz="0" w:space="0" w:color="auto"/>
      </w:divBdr>
    </w:div>
    <w:div w:id="2042512053">
      <w:bodyDiv w:val="1"/>
      <w:marLeft w:val="0"/>
      <w:marRight w:val="0"/>
      <w:marTop w:val="0"/>
      <w:marBottom w:val="0"/>
      <w:divBdr>
        <w:top w:val="none" w:sz="0" w:space="0" w:color="auto"/>
        <w:left w:val="none" w:sz="0" w:space="0" w:color="auto"/>
        <w:bottom w:val="none" w:sz="0" w:space="0" w:color="auto"/>
        <w:right w:val="none" w:sz="0" w:space="0" w:color="auto"/>
      </w:divBdr>
    </w:div>
    <w:div w:id="2046983862">
      <w:bodyDiv w:val="1"/>
      <w:marLeft w:val="0"/>
      <w:marRight w:val="0"/>
      <w:marTop w:val="0"/>
      <w:marBottom w:val="0"/>
      <w:divBdr>
        <w:top w:val="none" w:sz="0" w:space="0" w:color="auto"/>
        <w:left w:val="none" w:sz="0" w:space="0" w:color="auto"/>
        <w:bottom w:val="none" w:sz="0" w:space="0" w:color="auto"/>
        <w:right w:val="none" w:sz="0" w:space="0" w:color="auto"/>
      </w:divBdr>
      <w:divsChild>
        <w:div w:id="27681038">
          <w:marLeft w:val="0"/>
          <w:marRight w:val="0"/>
          <w:marTop w:val="0"/>
          <w:marBottom w:val="0"/>
          <w:divBdr>
            <w:top w:val="none" w:sz="0" w:space="0" w:color="auto"/>
            <w:left w:val="none" w:sz="0" w:space="0" w:color="auto"/>
            <w:bottom w:val="none" w:sz="0" w:space="0" w:color="auto"/>
            <w:right w:val="none" w:sz="0" w:space="0" w:color="auto"/>
          </w:divBdr>
        </w:div>
      </w:divsChild>
    </w:div>
    <w:div w:id="2072802026">
      <w:bodyDiv w:val="1"/>
      <w:marLeft w:val="0"/>
      <w:marRight w:val="0"/>
      <w:marTop w:val="0"/>
      <w:marBottom w:val="0"/>
      <w:divBdr>
        <w:top w:val="none" w:sz="0" w:space="0" w:color="auto"/>
        <w:left w:val="none" w:sz="0" w:space="0" w:color="auto"/>
        <w:bottom w:val="none" w:sz="0" w:space="0" w:color="auto"/>
        <w:right w:val="none" w:sz="0" w:space="0" w:color="auto"/>
      </w:divBdr>
    </w:div>
    <w:div w:id="2084716499">
      <w:bodyDiv w:val="1"/>
      <w:marLeft w:val="0"/>
      <w:marRight w:val="0"/>
      <w:marTop w:val="0"/>
      <w:marBottom w:val="0"/>
      <w:divBdr>
        <w:top w:val="none" w:sz="0" w:space="0" w:color="auto"/>
        <w:left w:val="none" w:sz="0" w:space="0" w:color="auto"/>
        <w:bottom w:val="none" w:sz="0" w:space="0" w:color="auto"/>
        <w:right w:val="none" w:sz="0" w:space="0" w:color="auto"/>
      </w:divBdr>
    </w:div>
    <w:div w:id="2098794055">
      <w:bodyDiv w:val="1"/>
      <w:marLeft w:val="0"/>
      <w:marRight w:val="0"/>
      <w:marTop w:val="0"/>
      <w:marBottom w:val="0"/>
      <w:divBdr>
        <w:top w:val="none" w:sz="0" w:space="0" w:color="auto"/>
        <w:left w:val="none" w:sz="0" w:space="0" w:color="auto"/>
        <w:bottom w:val="none" w:sz="0" w:space="0" w:color="auto"/>
        <w:right w:val="none" w:sz="0" w:space="0" w:color="auto"/>
      </w:divBdr>
    </w:div>
    <w:div w:id="2115830988">
      <w:bodyDiv w:val="1"/>
      <w:marLeft w:val="0"/>
      <w:marRight w:val="0"/>
      <w:marTop w:val="0"/>
      <w:marBottom w:val="0"/>
      <w:divBdr>
        <w:top w:val="none" w:sz="0" w:space="0" w:color="auto"/>
        <w:left w:val="none" w:sz="0" w:space="0" w:color="auto"/>
        <w:bottom w:val="none" w:sz="0" w:space="0" w:color="auto"/>
        <w:right w:val="none" w:sz="0" w:space="0" w:color="auto"/>
      </w:divBdr>
    </w:div>
    <w:div w:id="2136365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yellowcard.mhra.gov.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awttc.nhs.wales/medicines-optimisation-and-safety/medicines-optimisation-guidance-resources-and-data/prescribing-guidance/care-home-medicines-optimisation-toolkit/" TargetMode="External"/><Relationship Id="rId7" Type="http://schemas.openxmlformats.org/officeDocument/2006/relationships/settings" Target="settings.xml"/><Relationship Id="rId12" Type="http://schemas.microsoft.com/office/2007/relationships/hdphoto" Target="media/hdphoto1.wdp"/><Relationship Id="rId17" Type="http://schemas.openxmlformats.org/officeDocument/2006/relationships/image" Target="media/image4.png"/><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awttc.nhs.wales/medicines-optimisation-and-safety/medicines-optimisation-guidance-resources-and-data/prescribing-guidance/medicines-administration-recording-review-storage-and-disposal/" TargetMode="External"/><Relationship Id="rId20" Type="http://schemas.openxmlformats.org/officeDocument/2006/relationships/hyperlink" Target="https://awttc.nhs.wales/files/guidelines-and-pils/all-wales-guidance-to-support-integrated-medicines-management-in-community-settings-logos-with-survey-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wttc.nhs.wales/medicines-optimisation-and-safety/medicines-optimisation-guidance-resources-and-data/prescribing-guidance/all-wales-guidance-to-support-integrated-medicines-management-in-community-settings/"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awttc.nhs.wales/files/guidelines-and-pils/all-wales-policy-for-medicines-administration-recording-review-storage-and-disposal-may-2025-v2-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awttc.nhs.wales/files/guidelines-and-pils/all-wales-guidance-to-support-integrated-medicines-management-in-community-settings-logos-with-survey-pdf/"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b7d8a916-f66b-4128-afa2-e6db34bc92b9" xsi:nil="true"/>
    <lcf76f155ced4ddcb4097134ff3c332f xmlns="b9f66b55-201f-4f61-b679-2e6853faff47">
      <Terms xmlns="http://schemas.microsoft.com/office/infopath/2007/PartnerControls"/>
    </lcf76f155ced4ddcb4097134ff3c332f>
    <DocumentType xmlns="b9f66b55-201f-4f61-b679-2e6853faff4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2399761264E54981E278C1F62E21B5" ma:contentTypeVersion="18" ma:contentTypeDescription="Create a new document." ma:contentTypeScope="" ma:versionID="921c958a70ec1f23a8d6224e31c103a7">
  <xsd:schema xmlns:xsd="http://www.w3.org/2001/XMLSchema" xmlns:xs="http://www.w3.org/2001/XMLSchema" xmlns:p="http://schemas.microsoft.com/office/2006/metadata/properties" xmlns:ns1="http://schemas.microsoft.com/sharepoint/v3" xmlns:ns2="b9f66b55-201f-4f61-b679-2e6853faff47" xmlns:ns3="b7d8a916-f66b-4128-afa2-e6db34bc92b9" targetNamespace="http://schemas.microsoft.com/office/2006/metadata/properties" ma:root="true" ma:fieldsID="9748f749d1b168fc5f965656c7f99e1d" ns1:_="" ns2:_="" ns3:_="">
    <xsd:import namespace="http://schemas.microsoft.com/sharepoint/v3"/>
    <xsd:import namespace="b9f66b55-201f-4f61-b679-2e6853faff47"/>
    <xsd:import namespace="b7d8a916-f66b-4128-afa2-e6db34bc92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DocumentType"/>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f66b55-201f-4f61-b679-2e6853faff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DocumentType" ma:index="25" ma:displayName="Document Type" ma:format="Dropdown" ma:internalName="DocumentType">
      <xsd:simpleType>
        <xsd:restriction base="dms:Choice">
          <xsd:enumeration value="User Guide"/>
          <xsd:enumeration value="SOP"/>
          <xsd:enumeration value="Policy"/>
        </xsd:restriction>
      </xsd:simpleType>
    </xsd:element>
  </xsd:schema>
  <xsd:schema xmlns:xsd="http://www.w3.org/2001/XMLSchema" xmlns:xs="http://www.w3.org/2001/XMLSchema" xmlns:dms="http://schemas.microsoft.com/office/2006/documentManagement/types" xmlns:pc="http://schemas.microsoft.com/office/infopath/2007/PartnerControls" targetNamespace="b7d8a916-f66b-4128-afa2-e6db34bc92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b5a6a1-64ea-4d36-865d-02b2fa01fcdf}" ma:internalName="TaxCatchAll" ma:showField="CatchAllData" ma:web="b7d8a916-f66b-4128-afa2-e6db34bc92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0B0CD9-3E2D-4AB0-8885-EBC3A79E2F1C}">
  <ds:schemaRefs>
    <ds:schemaRef ds:uri="http://schemas.microsoft.com/sharepoint/v3/contenttype/forms"/>
  </ds:schemaRefs>
</ds:datastoreItem>
</file>

<file path=customXml/itemProps2.xml><?xml version="1.0" encoding="utf-8"?>
<ds:datastoreItem xmlns:ds="http://schemas.openxmlformats.org/officeDocument/2006/customXml" ds:itemID="{CECC6341-63A7-4875-AF90-D672DDF41C35}">
  <ds:schemaRefs>
    <ds:schemaRef ds:uri="http://schemas.microsoft.com/office/2006/metadata/properties"/>
    <ds:schemaRef ds:uri="http://schemas.microsoft.com/office/infopath/2007/PartnerControls"/>
    <ds:schemaRef ds:uri="http://schemas.microsoft.com/sharepoint/v3"/>
    <ds:schemaRef ds:uri="facc9ac4-98b8-4e3a-89f9-87daf8acaaca"/>
    <ds:schemaRef ds:uri="5e784023-5765-4c27-8fc9-8c1e886dc87f"/>
  </ds:schemaRefs>
</ds:datastoreItem>
</file>

<file path=customXml/itemProps3.xml><?xml version="1.0" encoding="utf-8"?>
<ds:datastoreItem xmlns:ds="http://schemas.openxmlformats.org/officeDocument/2006/customXml" ds:itemID="{E721ECBB-48DE-4F8D-BAA7-5B13A1AE1FB7}"/>
</file>

<file path=customXml/itemProps4.xml><?xml version="1.0" encoding="utf-8"?>
<ds:datastoreItem xmlns:ds="http://schemas.openxmlformats.org/officeDocument/2006/customXml" ds:itemID="{93B58D4E-684F-44AA-8AA4-B68890294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6804</Words>
  <Characters>38787</Characters>
  <Application>Microsoft Office Word</Application>
  <DocSecurity>0</DocSecurity>
  <Lines>323</Lines>
  <Paragraphs>90</Paragraphs>
  <ScaleCrop>false</ScaleCrop>
  <Company>CardiffandVale UHB</Company>
  <LinksUpToDate>false</LinksUpToDate>
  <CharactersWithSpaces>45501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Sian Harbon (Cardiff and Vale UHB - AWTTC)</dc:creator>
  <cp:keywords/>
  <dc:description/>
  <cp:lastModifiedBy>Shannon Hall (HEIW)</cp:lastModifiedBy>
  <cp:revision>3</cp:revision>
  <dcterms:created xsi:type="dcterms:W3CDTF">2026-09-03T12:10:00Z</dcterms:created>
  <dcterms:modified xsi:type="dcterms:W3CDTF">2026-09-16T07:35:00Z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8f73d808-26f9-42aa-8471-d710e573b068</vt:lpwstr>
  </property>
  <property fmtid="{D5CDD505-2E9C-101B-9397-08002B2CF9AE}" pid="3" name="ContentTypeId">
    <vt:lpwstr>0x010100F12399761264E54981E278C1F62E21B5</vt:lpwstr>
  </property>
  <property fmtid="{D5CDD505-2E9C-101B-9397-08002B2CF9AE}" pid="4" name="MediaServiceImageTags">
    <vt:lpwstr/>
  </property>
  <property fmtid="{D5CDD505-2E9C-101B-9397-08002B2CF9AE}" pid="5" name="docLang">
    <vt:lpwstr>en</vt:lpwstr>
  </property>
</Properties>
</file>