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235A84" w14:textId="77777777" w:rsidR="00762995" w:rsidRPr="00E57D28" w:rsidRDefault="00157B67" w:rsidP="008C182C">
      <w:pPr>
        <w:pStyle w:val="BodyText"/>
        <w:spacing w:before="0"/>
        <w:ind w:left="5826"/>
        <w:rPr>
          <w:rFonts w:ascii="Aptos" w:hAnsi="Aptos"/>
          <w:sz w:val="20"/>
        </w:rPr>
      </w:pPr>
      <w:r w:rsidRPr="00E57D28">
        <w:rPr>
          <w:rFonts w:ascii="Aptos" w:hAnsi="Aptos"/>
          <w:noProof/>
          <w:sz w:val="20"/>
        </w:rPr>
        <w:drawing>
          <wp:inline distT="0" distB="0" distL="0" distR="0" wp14:anchorId="7A235AE8" wp14:editId="7A235AE9">
            <wp:extent cx="3155877" cy="741806"/>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0" cstate="print"/>
                    <a:stretch>
                      <a:fillRect/>
                    </a:stretch>
                  </pic:blipFill>
                  <pic:spPr>
                    <a:xfrm>
                      <a:off x="0" y="0"/>
                      <a:ext cx="3155877" cy="741806"/>
                    </a:xfrm>
                    <a:prstGeom prst="rect">
                      <a:avLst/>
                    </a:prstGeom>
                  </pic:spPr>
                </pic:pic>
              </a:graphicData>
            </a:graphic>
          </wp:inline>
        </w:drawing>
      </w:r>
    </w:p>
    <w:p w14:paraId="7A235A85" w14:textId="681B7431" w:rsidR="00762995" w:rsidRPr="00E57D28" w:rsidRDefault="00430EF7" w:rsidP="008C182C">
      <w:pPr>
        <w:pStyle w:val="Title"/>
        <w:rPr>
          <w:rFonts w:ascii="Aptos" w:hAnsi="Aptos"/>
        </w:rPr>
      </w:pPr>
      <w:r w:rsidRPr="00E57D28">
        <w:rPr>
          <w:rFonts w:ascii="Aptos" w:hAnsi="Aptos"/>
        </w:rPr>
        <w:t>QISTmas</w:t>
      </w:r>
      <w:r w:rsidR="00157B67" w:rsidRPr="00E57D28">
        <w:rPr>
          <w:rFonts w:ascii="Aptos" w:hAnsi="Aptos"/>
          <w:spacing w:val="-8"/>
        </w:rPr>
        <w:t xml:space="preserve"> </w:t>
      </w:r>
      <w:r w:rsidR="005E1FCC" w:rsidRPr="00E57D28">
        <w:rPr>
          <w:rFonts w:ascii="Aptos" w:hAnsi="Aptos"/>
        </w:rPr>
        <w:t xml:space="preserve">– </w:t>
      </w:r>
      <w:r w:rsidRPr="00E57D28">
        <w:rPr>
          <w:rFonts w:ascii="Aptos" w:hAnsi="Aptos"/>
        </w:rPr>
        <w:t>Friday 13</w:t>
      </w:r>
      <w:r w:rsidRPr="00E57D28">
        <w:rPr>
          <w:rFonts w:ascii="Aptos" w:hAnsi="Aptos"/>
          <w:vertAlign w:val="superscript"/>
        </w:rPr>
        <w:t>th</w:t>
      </w:r>
      <w:r w:rsidRPr="00E57D28">
        <w:rPr>
          <w:rFonts w:ascii="Aptos" w:hAnsi="Aptos"/>
        </w:rPr>
        <w:t xml:space="preserve"> December</w:t>
      </w:r>
      <w:r w:rsidR="00157B67" w:rsidRPr="00E57D28">
        <w:rPr>
          <w:rFonts w:ascii="Aptos" w:hAnsi="Aptos"/>
        </w:rPr>
        <w:t xml:space="preserve"> 2024</w:t>
      </w:r>
    </w:p>
    <w:p w14:paraId="7A235A86" w14:textId="77777777" w:rsidR="00762995" w:rsidRPr="00E57D28" w:rsidRDefault="00157B67" w:rsidP="008C182C">
      <w:pPr>
        <w:spacing w:before="243"/>
        <w:ind w:left="175" w:right="610"/>
        <w:jc w:val="center"/>
        <w:rPr>
          <w:rFonts w:ascii="Aptos" w:hAnsi="Aptos"/>
          <w:b/>
          <w:sz w:val="26"/>
        </w:rPr>
      </w:pPr>
      <w:r w:rsidRPr="00E57D28">
        <w:rPr>
          <w:rFonts w:ascii="Aptos" w:hAnsi="Aptos"/>
          <w:b/>
          <w:spacing w:val="-2"/>
          <w:sz w:val="26"/>
        </w:rPr>
        <w:t>Exhibitor</w:t>
      </w:r>
      <w:r w:rsidRPr="00E57D28">
        <w:rPr>
          <w:rFonts w:ascii="Aptos" w:hAnsi="Aptos"/>
          <w:b/>
          <w:spacing w:val="3"/>
          <w:sz w:val="26"/>
        </w:rPr>
        <w:t xml:space="preserve"> </w:t>
      </w:r>
      <w:r w:rsidRPr="00E57D28">
        <w:rPr>
          <w:rFonts w:ascii="Aptos" w:hAnsi="Aptos"/>
          <w:b/>
          <w:spacing w:val="-2"/>
          <w:sz w:val="26"/>
        </w:rPr>
        <w:t>Profiles</w:t>
      </w:r>
    </w:p>
    <w:p w14:paraId="7A235A87" w14:textId="77777777" w:rsidR="00762995" w:rsidRPr="00E57D28" w:rsidRDefault="00762995" w:rsidP="008C182C">
      <w:pPr>
        <w:pStyle w:val="BodyText"/>
        <w:spacing w:before="0"/>
        <w:ind w:left="0"/>
        <w:rPr>
          <w:rFonts w:ascii="Aptos" w:hAnsi="Aptos"/>
          <w:b/>
          <w:sz w:val="26"/>
        </w:rPr>
      </w:pPr>
    </w:p>
    <w:p w14:paraId="71F969F1" w14:textId="5CC3ADFB" w:rsidR="00E60A14" w:rsidRPr="00E57D28" w:rsidRDefault="00157B67" w:rsidP="00E60A14">
      <w:pPr>
        <w:pStyle w:val="BodyText"/>
        <w:spacing w:before="0"/>
        <w:ind w:right="626"/>
        <w:rPr>
          <w:rFonts w:ascii="Aptos" w:hAnsi="Aptos"/>
        </w:rPr>
      </w:pPr>
      <w:r w:rsidRPr="00E57D28">
        <w:rPr>
          <w:rFonts w:ascii="Aptos" w:hAnsi="Aptos"/>
        </w:rPr>
        <w:t>Exhibitors will be in attendance throughout the day to promote their services and provide information to delegates.</w:t>
      </w:r>
      <w:r w:rsidRPr="00E57D28">
        <w:rPr>
          <w:rFonts w:ascii="Aptos" w:hAnsi="Aptos"/>
          <w:spacing w:val="-2"/>
        </w:rPr>
        <w:t xml:space="preserve"> </w:t>
      </w:r>
      <w:r w:rsidRPr="00E57D28">
        <w:rPr>
          <w:rFonts w:ascii="Aptos" w:hAnsi="Aptos"/>
        </w:rPr>
        <w:t>Feel</w:t>
      </w:r>
      <w:r w:rsidRPr="00E57D28">
        <w:rPr>
          <w:rFonts w:ascii="Aptos" w:hAnsi="Aptos"/>
          <w:spacing w:val="-2"/>
        </w:rPr>
        <w:t xml:space="preserve"> </w:t>
      </w:r>
      <w:r w:rsidRPr="00E57D28">
        <w:rPr>
          <w:rFonts w:ascii="Aptos" w:hAnsi="Aptos"/>
        </w:rPr>
        <w:t>free</w:t>
      </w:r>
      <w:r w:rsidRPr="00E57D28">
        <w:rPr>
          <w:rFonts w:ascii="Aptos" w:hAnsi="Aptos"/>
          <w:spacing w:val="-4"/>
        </w:rPr>
        <w:t xml:space="preserve"> </w:t>
      </w:r>
      <w:r w:rsidRPr="00E57D28">
        <w:rPr>
          <w:rFonts w:ascii="Aptos" w:hAnsi="Aptos"/>
        </w:rPr>
        <w:t>to</w:t>
      </w:r>
      <w:r w:rsidRPr="00E57D28">
        <w:rPr>
          <w:rFonts w:ascii="Aptos" w:hAnsi="Aptos"/>
          <w:spacing w:val="-3"/>
        </w:rPr>
        <w:t xml:space="preserve"> </w:t>
      </w:r>
      <w:r w:rsidRPr="00E57D28">
        <w:rPr>
          <w:rFonts w:ascii="Aptos" w:hAnsi="Aptos"/>
        </w:rPr>
        <w:t>browse</w:t>
      </w:r>
      <w:r w:rsidRPr="00E57D28">
        <w:rPr>
          <w:rFonts w:ascii="Aptos" w:hAnsi="Aptos"/>
          <w:spacing w:val="-3"/>
        </w:rPr>
        <w:t xml:space="preserve"> </w:t>
      </w:r>
      <w:r w:rsidRPr="00E57D28">
        <w:rPr>
          <w:rFonts w:ascii="Aptos" w:hAnsi="Aptos"/>
        </w:rPr>
        <w:t>the</w:t>
      </w:r>
      <w:r w:rsidRPr="00E57D28">
        <w:rPr>
          <w:rFonts w:ascii="Aptos" w:hAnsi="Aptos"/>
          <w:spacing w:val="-2"/>
        </w:rPr>
        <w:t xml:space="preserve"> </w:t>
      </w:r>
      <w:r w:rsidRPr="00E57D28">
        <w:rPr>
          <w:rFonts w:ascii="Aptos" w:hAnsi="Aptos"/>
        </w:rPr>
        <w:t>exhibition</w:t>
      </w:r>
      <w:r w:rsidRPr="00E57D28">
        <w:rPr>
          <w:rFonts w:ascii="Aptos" w:hAnsi="Aptos"/>
          <w:spacing w:val="-5"/>
        </w:rPr>
        <w:t xml:space="preserve"> </w:t>
      </w:r>
      <w:r w:rsidRPr="00E57D28">
        <w:rPr>
          <w:rFonts w:ascii="Aptos" w:hAnsi="Aptos"/>
        </w:rPr>
        <w:t>stands</w:t>
      </w:r>
      <w:r w:rsidRPr="00E57D28">
        <w:rPr>
          <w:rFonts w:ascii="Aptos" w:hAnsi="Aptos"/>
          <w:spacing w:val="-2"/>
        </w:rPr>
        <w:t xml:space="preserve"> </w:t>
      </w:r>
      <w:r w:rsidRPr="00E57D28">
        <w:rPr>
          <w:rFonts w:ascii="Aptos" w:hAnsi="Aptos"/>
        </w:rPr>
        <w:t>during</w:t>
      </w:r>
      <w:r w:rsidRPr="00E57D28">
        <w:rPr>
          <w:rFonts w:ascii="Aptos" w:hAnsi="Aptos"/>
          <w:spacing w:val="-3"/>
        </w:rPr>
        <w:t xml:space="preserve"> </w:t>
      </w:r>
      <w:r w:rsidRPr="00E57D28">
        <w:rPr>
          <w:rFonts w:ascii="Aptos" w:hAnsi="Aptos"/>
        </w:rPr>
        <w:t>the</w:t>
      </w:r>
      <w:r w:rsidRPr="00E57D28">
        <w:rPr>
          <w:rFonts w:ascii="Aptos" w:hAnsi="Aptos"/>
          <w:spacing w:val="-2"/>
        </w:rPr>
        <w:t xml:space="preserve"> </w:t>
      </w:r>
      <w:r w:rsidRPr="00E57D28">
        <w:rPr>
          <w:rFonts w:ascii="Aptos" w:hAnsi="Aptos"/>
        </w:rPr>
        <w:t>breaks</w:t>
      </w:r>
      <w:r w:rsidRPr="00E57D28">
        <w:rPr>
          <w:rFonts w:ascii="Aptos" w:hAnsi="Aptos"/>
          <w:spacing w:val="-4"/>
        </w:rPr>
        <w:t xml:space="preserve"> </w:t>
      </w:r>
      <w:r w:rsidRPr="00E57D28">
        <w:rPr>
          <w:rFonts w:ascii="Aptos" w:hAnsi="Aptos"/>
        </w:rPr>
        <w:t>for</w:t>
      </w:r>
      <w:r w:rsidRPr="00E57D28">
        <w:rPr>
          <w:rFonts w:ascii="Aptos" w:hAnsi="Aptos"/>
          <w:spacing w:val="-5"/>
        </w:rPr>
        <w:t xml:space="preserve"> </w:t>
      </w:r>
      <w:r w:rsidRPr="00E57D28">
        <w:rPr>
          <w:rFonts w:ascii="Aptos" w:hAnsi="Aptos"/>
        </w:rPr>
        <w:t>refreshments</w:t>
      </w:r>
      <w:r w:rsidRPr="00E57D28">
        <w:rPr>
          <w:rFonts w:ascii="Aptos" w:hAnsi="Aptos"/>
          <w:spacing w:val="-5"/>
        </w:rPr>
        <w:t xml:space="preserve"> </w:t>
      </w:r>
      <w:r w:rsidRPr="00E57D28">
        <w:rPr>
          <w:rFonts w:ascii="Aptos" w:hAnsi="Aptos"/>
        </w:rPr>
        <w:t>and</w:t>
      </w:r>
      <w:r w:rsidRPr="00E57D28">
        <w:rPr>
          <w:rFonts w:ascii="Aptos" w:hAnsi="Aptos"/>
          <w:spacing w:val="-4"/>
        </w:rPr>
        <w:t xml:space="preserve"> </w:t>
      </w:r>
      <w:r w:rsidRPr="00E57D28">
        <w:rPr>
          <w:rFonts w:ascii="Aptos" w:hAnsi="Aptos"/>
        </w:rPr>
        <w:t>networking.</w:t>
      </w:r>
      <w:r w:rsidRPr="00E57D28">
        <w:rPr>
          <w:rFonts w:ascii="Aptos" w:hAnsi="Aptos"/>
          <w:spacing w:val="-2"/>
        </w:rPr>
        <w:t xml:space="preserve"> </w:t>
      </w:r>
      <w:r w:rsidRPr="00E57D28">
        <w:rPr>
          <w:rFonts w:ascii="Aptos" w:hAnsi="Aptos"/>
        </w:rPr>
        <w:t xml:space="preserve">The exhibition stands </w:t>
      </w:r>
      <w:r w:rsidR="00C853D9" w:rsidRPr="00E57D28">
        <w:rPr>
          <w:rFonts w:ascii="Aptos" w:hAnsi="Aptos"/>
        </w:rPr>
        <w:t>are in</w:t>
      </w:r>
      <w:r w:rsidRPr="00E57D28">
        <w:rPr>
          <w:rFonts w:ascii="Aptos" w:hAnsi="Aptos"/>
        </w:rPr>
        <w:t xml:space="preserve"> </w:t>
      </w:r>
      <w:r w:rsidR="00C853D9" w:rsidRPr="00E57D28">
        <w:rPr>
          <w:rFonts w:ascii="Aptos" w:hAnsi="Aptos"/>
        </w:rPr>
        <w:t>the Premier Lounge</w:t>
      </w:r>
      <w:r w:rsidRPr="00E57D28">
        <w:rPr>
          <w:rFonts w:ascii="Aptos" w:hAnsi="Aptos"/>
        </w:rPr>
        <w:t>.</w:t>
      </w:r>
    </w:p>
    <w:p w14:paraId="2F9E0D1B" w14:textId="77777777" w:rsidR="00C602D8" w:rsidRPr="00E57D28" w:rsidRDefault="00C602D8" w:rsidP="008C182C">
      <w:pPr>
        <w:pStyle w:val="BodyText"/>
        <w:spacing w:before="0"/>
        <w:ind w:right="626"/>
        <w:rPr>
          <w:rFonts w:ascii="Aptos" w:hAnsi="Aptos"/>
        </w:rPr>
      </w:pPr>
    </w:p>
    <w:p w14:paraId="5949E381" w14:textId="292DF746" w:rsidR="006B0FD3" w:rsidRPr="00E57D28" w:rsidRDefault="00E60A14" w:rsidP="00DB7890">
      <w:pPr>
        <w:pStyle w:val="BodyText"/>
        <w:numPr>
          <w:ilvl w:val="0"/>
          <w:numId w:val="5"/>
        </w:numPr>
        <w:spacing w:before="0"/>
        <w:ind w:right="626"/>
        <w:rPr>
          <w:rFonts w:ascii="Aptos" w:hAnsi="Aptos"/>
          <w:b/>
          <w:bCs/>
        </w:rPr>
      </w:pPr>
      <w:r w:rsidRPr="00E57D28">
        <w:rPr>
          <w:rFonts w:ascii="Aptos" w:hAnsi="Aptos"/>
          <w:b/>
          <w:bCs/>
        </w:rPr>
        <w:t>Digital, Data and Engagement</w:t>
      </w:r>
      <w:r w:rsidR="007623EB" w:rsidRPr="00E57D28">
        <w:rPr>
          <w:rFonts w:ascii="Aptos" w:hAnsi="Aptos"/>
          <w:b/>
          <w:bCs/>
        </w:rPr>
        <w:t xml:space="preserve"> – Ellen Edwards </w:t>
      </w:r>
      <w:r w:rsidR="00FB5FAF" w:rsidRPr="00E57D28">
        <w:rPr>
          <w:rFonts w:ascii="Aptos" w:hAnsi="Aptos"/>
          <w:b/>
          <w:bCs/>
        </w:rPr>
        <w:t>next to no 2</w:t>
      </w:r>
    </w:p>
    <w:p w14:paraId="4F4C2373" w14:textId="77777777" w:rsidR="00587E3F" w:rsidRPr="00E57D28" w:rsidRDefault="00587E3F" w:rsidP="00587E3F">
      <w:pPr>
        <w:pStyle w:val="BodyText"/>
        <w:spacing w:before="0"/>
        <w:ind w:right="626"/>
        <w:rPr>
          <w:rFonts w:ascii="Aptos" w:hAnsi="Aptos"/>
          <w:b/>
          <w:bCs/>
        </w:rPr>
      </w:pPr>
    </w:p>
    <w:p w14:paraId="0EB89C26" w14:textId="77777777" w:rsidR="000A1CA8" w:rsidRPr="00E57D28" w:rsidRDefault="000A1CA8" w:rsidP="000A1CA8">
      <w:pPr>
        <w:pStyle w:val="BodyText"/>
        <w:ind w:right="626"/>
        <w:rPr>
          <w:rFonts w:ascii="Aptos" w:hAnsi="Aptos"/>
        </w:rPr>
      </w:pPr>
      <w:r w:rsidRPr="00E57D28">
        <w:rPr>
          <w:rFonts w:ascii="Aptos" w:hAnsi="Aptos"/>
        </w:rPr>
        <w:t>The HEIW Digital, Data and Engagement Directorate is dedicated to enhancing digital capabilities and data-driven decision-making within Health Education and Improvement Wales (HEIW). This directorate focuses on developing and implementing innovative digital solutions, managing data effectively, and engaging with stakeholders to support the organisation's mission.</w:t>
      </w:r>
    </w:p>
    <w:p w14:paraId="5B4B1F84" w14:textId="77777777" w:rsidR="000A1CA8" w:rsidRPr="00E57D28" w:rsidRDefault="000A1CA8" w:rsidP="000A1CA8">
      <w:pPr>
        <w:pStyle w:val="BodyText"/>
        <w:ind w:right="626"/>
        <w:rPr>
          <w:rFonts w:ascii="Aptos" w:hAnsi="Aptos"/>
        </w:rPr>
      </w:pPr>
      <w:r w:rsidRPr="00E57D28">
        <w:rPr>
          <w:rFonts w:ascii="Aptos" w:hAnsi="Aptos"/>
        </w:rPr>
        <w:t>The directorate's key responsibilities include:</w:t>
      </w:r>
    </w:p>
    <w:p w14:paraId="6C04F041" w14:textId="77777777" w:rsidR="000A1CA8" w:rsidRPr="00E57D28" w:rsidRDefault="000A1CA8" w:rsidP="00313C0C">
      <w:pPr>
        <w:pStyle w:val="BodyText"/>
        <w:ind w:left="720" w:right="626" w:hanging="608"/>
        <w:rPr>
          <w:rFonts w:ascii="Aptos" w:hAnsi="Aptos"/>
        </w:rPr>
      </w:pPr>
      <w:r w:rsidRPr="00E57D28">
        <w:rPr>
          <w:rFonts w:ascii="Aptos" w:hAnsi="Aptos"/>
        </w:rPr>
        <w:t>•</w:t>
      </w:r>
      <w:r w:rsidRPr="00E57D28">
        <w:rPr>
          <w:rFonts w:ascii="Aptos" w:hAnsi="Aptos"/>
        </w:rPr>
        <w:tab/>
        <w:t>Digital Transformation: Implementing high-quality digital solutions to improve service delivery and operational functions.</w:t>
      </w:r>
    </w:p>
    <w:p w14:paraId="1481DDA2" w14:textId="77777777" w:rsidR="000A1CA8" w:rsidRPr="00E57D28" w:rsidRDefault="000A1CA8" w:rsidP="00313C0C">
      <w:pPr>
        <w:pStyle w:val="BodyText"/>
        <w:ind w:left="720" w:right="626" w:hanging="608"/>
        <w:rPr>
          <w:rFonts w:ascii="Aptos" w:hAnsi="Aptos"/>
        </w:rPr>
      </w:pPr>
      <w:r w:rsidRPr="00E57D28">
        <w:rPr>
          <w:rFonts w:ascii="Aptos" w:hAnsi="Aptos"/>
        </w:rPr>
        <w:t>•</w:t>
      </w:r>
      <w:r w:rsidRPr="00E57D28">
        <w:rPr>
          <w:rFonts w:ascii="Aptos" w:hAnsi="Aptos"/>
        </w:rPr>
        <w:tab/>
        <w:t>Data Management: Developing and maintaining data platforms and dashboards, such as the Power BI and Reporting Hub, to provide insights and support decision-making.</w:t>
      </w:r>
    </w:p>
    <w:p w14:paraId="5520589B" w14:textId="77777777" w:rsidR="000A1CA8" w:rsidRPr="00E57D28" w:rsidRDefault="000A1CA8" w:rsidP="00313C0C">
      <w:pPr>
        <w:pStyle w:val="BodyText"/>
        <w:ind w:left="720" w:right="626" w:hanging="608"/>
        <w:rPr>
          <w:rFonts w:ascii="Aptos" w:hAnsi="Aptos"/>
        </w:rPr>
      </w:pPr>
      <w:r w:rsidRPr="00E57D28">
        <w:rPr>
          <w:rFonts w:ascii="Aptos" w:hAnsi="Aptos"/>
        </w:rPr>
        <w:t>•</w:t>
      </w:r>
      <w:r w:rsidRPr="00E57D28">
        <w:rPr>
          <w:rFonts w:ascii="Aptos" w:hAnsi="Aptos"/>
        </w:rPr>
        <w:tab/>
        <w:t>Engagement: Collaborating with stakeholders, including healthcare professionals and trainees, to ensure that digital initiatives meet their needs and improve their experiences.</w:t>
      </w:r>
    </w:p>
    <w:p w14:paraId="2E2F6BED" w14:textId="77777777" w:rsidR="00313C0C" w:rsidRPr="00E57D28" w:rsidRDefault="00313C0C" w:rsidP="00313C0C">
      <w:pPr>
        <w:pStyle w:val="BodyText"/>
        <w:spacing w:before="0"/>
        <w:ind w:right="626"/>
        <w:rPr>
          <w:rFonts w:ascii="Aptos" w:hAnsi="Aptos"/>
        </w:rPr>
      </w:pPr>
    </w:p>
    <w:p w14:paraId="04F9369B" w14:textId="380836E9" w:rsidR="00587E3F" w:rsidRPr="00E57D28" w:rsidRDefault="000A1CA8" w:rsidP="00313C0C">
      <w:pPr>
        <w:pStyle w:val="BodyText"/>
        <w:spacing w:before="0"/>
        <w:ind w:right="626"/>
        <w:rPr>
          <w:rFonts w:ascii="Aptos" w:hAnsi="Aptos"/>
        </w:rPr>
      </w:pPr>
      <w:r w:rsidRPr="00E57D28">
        <w:rPr>
          <w:rFonts w:ascii="Aptos" w:hAnsi="Aptos"/>
        </w:rPr>
        <w:t>The directorate aims to support the development of a digitally skilled NHS Wales workforce, enhance care quality, and support population health through continuous innovation and effective use of technology and data.</w:t>
      </w:r>
    </w:p>
    <w:p w14:paraId="0A0D41F7" w14:textId="77777777" w:rsidR="000B2D5C" w:rsidRPr="00E57D28" w:rsidRDefault="000B2D5C" w:rsidP="000B2D5C">
      <w:pPr>
        <w:pStyle w:val="BodyText"/>
        <w:spacing w:before="0"/>
        <w:ind w:right="626"/>
        <w:rPr>
          <w:rFonts w:ascii="Aptos" w:hAnsi="Aptos"/>
        </w:rPr>
      </w:pPr>
    </w:p>
    <w:p w14:paraId="4C27588E" w14:textId="381C801F" w:rsidR="00DC64CB" w:rsidRPr="00E57D28" w:rsidRDefault="006B0FD3" w:rsidP="00DA01DA">
      <w:pPr>
        <w:pStyle w:val="BodyText"/>
        <w:numPr>
          <w:ilvl w:val="0"/>
          <w:numId w:val="5"/>
        </w:numPr>
        <w:spacing w:before="0"/>
        <w:ind w:right="626"/>
        <w:rPr>
          <w:rFonts w:ascii="Aptos" w:hAnsi="Aptos"/>
          <w:b/>
          <w:bCs/>
        </w:rPr>
      </w:pPr>
      <w:r w:rsidRPr="00E57D28">
        <w:rPr>
          <w:rFonts w:ascii="Aptos" w:hAnsi="Aptos"/>
          <w:b/>
          <w:bCs/>
        </w:rPr>
        <w:t xml:space="preserve">Digital Communities Wales </w:t>
      </w:r>
      <w:r w:rsidR="007623EB" w:rsidRPr="00E57D28">
        <w:rPr>
          <w:rFonts w:ascii="Aptos" w:hAnsi="Aptos"/>
          <w:b/>
          <w:bCs/>
        </w:rPr>
        <w:t xml:space="preserve">– </w:t>
      </w:r>
      <w:r w:rsidR="00DC64CB" w:rsidRPr="00E57D28">
        <w:rPr>
          <w:rFonts w:ascii="Aptos" w:hAnsi="Aptos"/>
          <w:b/>
          <w:bCs/>
        </w:rPr>
        <w:t>Laura Phillips Digital Inclusion Programme Manager &amp; Angela Jones Digital Inclusion Adviser</w:t>
      </w:r>
    </w:p>
    <w:p w14:paraId="24E6AF91" w14:textId="77777777" w:rsidR="00DC64CB" w:rsidRPr="00E57D28" w:rsidRDefault="00DC64CB" w:rsidP="00DC64CB">
      <w:pPr>
        <w:pStyle w:val="BodyText"/>
        <w:spacing w:before="0"/>
        <w:ind w:right="626"/>
        <w:rPr>
          <w:rFonts w:ascii="Aptos" w:hAnsi="Aptos"/>
          <w:b/>
          <w:bCs/>
        </w:rPr>
      </w:pPr>
    </w:p>
    <w:p w14:paraId="7D871F22" w14:textId="77777777" w:rsidR="00F720F3" w:rsidRDefault="00E57D28" w:rsidP="00F720F3">
      <w:pPr>
        <w:pStyle w:val="BodyText"/>
        <w:spacing w:before="0"/>
        <w:ind w:right="626"/>
        <w:rPr>
          <w:rFonts w:ascii="Aptos" w:hAnsi="Aptos"/>
        </w:rPr>
      </w:pPr>
      <w:r w:rsidRPr="00F720F3">
        <w:rPr>
          <w:rFonts w:ascii="Aptos" w:hAnsi="Aptos"/>
        </w:rPr>
        <w:t xml:space="preserve">Digital Communities Wales: Digital Confidence, Health and Well-being (DCW) supports organisations that are working with digitally excluded people. We’re helping them deliver digital inclusion activities so they can do it well and make a bigger impact. DCW is funded by Welsh Government, and delivered by Cwmpas. </w:t>
      </w:r>
    </w:p>
    <w:p w14:paraId="0F6AC8ED" w14:textId="77777777" w:rsidR="00F720F3" w:rsidRDefault="00F720F3" w:rsidP="00F720F3">
      <w:pPr>
        <w:pStyle w:val="BodyText"/>
        <w:spacing w:before="0"/>
        <w:ind w:right="626"/>
        <w:rPr>
          <w:rFonts w:ascii="Aptos" w:hAnsi="Aptos"/>
        </w:rPr>
      </w:pPr>
    </w:p>
    <w:p w14:paraId="3755DE85" w14:textId="77777777" w:rsidR="009F7AC2" w:rsidRDefault="00E57D28" w:rsidP="00F720F3">
      <w:pPr>
        <w:pStyle w:val="BodyText"/>
        <w:spacing w:before="0"/>
        <w:ind w:right="626"/>
        <w:rPr>
          <w:rFonts w:ascii="Aptos" w:hAnsi="Aptos"/>
        </w:rPr>
      </w:pPr>
      <w:r w:rsidRPr="00F720F3">
        <w:rPr>
          <w:rFonts w:ascii="Aptos" w:hAnsi="Aptos"/>
        </w:rPr>
        <w:t>We provide</w:t>
      </w:r>
      <w:r w:rsidR="00F720F3">
        <w:rPr>
          <w:rFonts w:ascii="Aptos" w:hAnsi="Aptos"/>
        </w:rPr>
        <w:t>,</w:t>
      </w:r>
      <w:r w:rsidRPr="00F720F3">
        <w:rPr>
          <w:rFonts w:ascii="Aptos" w:hAnsi="Aptos"/>
        </w:rPr>
        <w:t xml:space="preserve"> </w:t>
      </w:r>
      <w:r w:rsidR="00F720F3">
        <w:rPr>
          <w:rFonts w:ascii="Aptos" w:hAnsi="Aptos"/>
        </w:rPr>
        <w:t>e</w:t>
      </w:r>
      <w:r w:rsidRPr="00F720F3">
        <w:rPr>
          <w:rFonts w:ascii="Aptos" w:hAnsi="Aptos"/>
        </w:rPr>
        <w:t xml:space="preserve">mbed and mainstream digital inclusion within identified thematic areas ensuring ownership of digital inclusion by stakeholders and organisations.  7% of adults in Wales today are not online. As more and more vital public services are being delivered online, these people are </w:t>
      </w:r>
      <w:proofErr w:type="gramStart"/>
      <w:r w:rsidRPr="00F720F3">
        <w:rPr>
          <w:rFonts w:ascii="Aptos" w:hAnsi="Aptos"/>
        </w:rPr>
        <w:t>at</w:t>
      </w:r>
      <w:proofErr w:type="gramEnd"/>
      <w:r w:rsidRPr="00F720F3">
        <w:rPr>
          <w:rFonts w:ascii="Aptos" w:hAnsi="Aptos"/>
        </w:rPr>
        <w:t xml:space="preserve"> danger of being left behind. </w:t>
      </w:r>
    </w:p>
    <w:p w14:paraId="4ADD7EA5" w14:textId="77777777" w:rsidR="009F7AC2" w:rsidRDefault="009F7AC2" w:rsidP="00F720F3">
      <w:pPr>
        <w:pStyle w:val="BodyText"/>
        <w:spacing w:before="0"/>
        <w:ind w:right="626"/>
        <w:rPr>
          <w:rFonts w:ascii="Aptos" w:hAnsi="Aptos"/>
        </w:rPr>
      </w:pPr>
    </w:p>
    <w:p w14:paraId="06ED15D1" w14:textId="74465FFE" w:rsidR="00E57D28" w:rsidRPr="00F720F3" w:rsidRDefault="00E57D28" w:rsidP="00F720F3">
      <w:pPr>
        <w:pStyle w:val="BodyText"/>
        <w:spacing w:before="0"/>
        <w:ind w:right="626"/>
        <w:rPr>
          <w:rFonts w:ascii="Aptos" w:hAnsi="Aptos"/>
        </w:rPr>
      </w:pPr>
      <w:r w:rsidRPr="00F720F3">
        <w:rPr>
          <w:rFonts w:ascii="Aptos" w:hAnsi="Aptos"/>
        </w:rPr>
        <w:t>Organisations which work with the public, particularly in the health and care sector, need to think about how to increase digital inclusion so that everyone in Wales can benefit. They’re missing out on opportunities to save money, find work, learn skills and access important services. Many of them are already coping with issues such as loneliness, poverty or unemployment – issues which are being made worse by not being online.</w:t>
      </w:r>
    </w:p>
    <w:p w14:paraId="0BA1B0AF" w14:textId="77777777" w:rsidR="000B2D5C" w:rsidRPr="00E57D28" w:rsidRDefault="000B2D5C" w:rsidP="000B2D5C">
      <w:pPr>
        <w:pStyle w:val="BodyText"/>
        <w:spacing w:before="0"/>
        <w:ind w:left="0" w:right="626"/>
        <w:rPr>
          <w:rFonts w:ascii="Aptos" w:hAnsi="Aptos"/>
        </w:rPr>
      </w:pPr>
    </w:p>
    <w:p w14:paraId="1BDE82E4" w14:textId="155062C5" w:rsidR="00E717D3" w:rsidRPr="00E57D28" w:rsidRDefault="00E717D3" w:rsidP="00DB7890">
      <w:pPr>
        <w:pStyle w:val="BodyText"/>
        <w:numPr>
          <w:ilvl w:val="0"/>
          <w:numId w:val="5"/>
        </w:numPr>
        <w:spacing w:before="0"/>
        <w:ind w:right="626"/>
        <w:rPr>
          <w:rFonts w:ascii="Aptos" w:hAnsi="Aptos"/>
          <w:b/>
          <w:bCs/>
        </w:rPr>
      </w:pPr>
      <w:bookmarkStart w:id="0" w:name="_Hlk180587341"/>
      <w:r w:rsidRPr="00E57D28">
        <w:rPr>
          <w:rFonts w:ascii="Aptos" w:hAnsi="Aptos"/>
          <w:b/>
          <w:bCs/>
        </w:rPr>
        <w:t xml:space="preserve">Digital Health and Care Wales - NHS Wales e-Library </w:t>
      </w:r>
      <w:r w:rsidR="00700B76" w:rsidRPr="00E57D28">
        <w:rPr>
          <w:rFonts w:ascii="Aptos" w:hAnsi="Aptos"/>
          <w:b/>
          <w:bCs/>
        </w:rPr>
        <w:t xml:space="preserve">– Rachel Sully, </w:t>
      </w:r>
      <w:r w:rsidR="005A723A" w:rsidRPr="00E57D28">
        <w:rPr>
          <w:rFonts w:ascii="Aptos" w:hAnsi="Aptos"/>
          <w:b/>
          <w:bCs/>
        </w:rPr>
        <w:t xml:space="preserve">Rebecca Meyrick </w:t>
      </w:r>
      <w:r w:rsidR="00700B76" w:rsidRPr="00E57D28">
        <w:rPr>
          <w:rFonts w:ascii="Aptos" w:hAnsi="Aptos"/>
          <w:b/>
          <w:bCs/>
        </w:rPr>
        <w:t xml:space="preserve"> </w:t>
      </w:r>
    </w:p>
    <w:p w14:paraId="12278259" w14:textId="77777777" w:rsidR="003618A6" w:rsidRPr="00E57D28" w:rsidRDefault="003618A6" w:rsidP="006A346D">
      <w:pPr>
        <w:pStyle w:val="BodyText"/>
        <w:spacing w:before="0"/>
        <w:ind w:left="832" w:right="626"/>
        <w:rPr>
          <w:rFonts w:ascii="Aptos" w:hAnsi="Aptos"/>
        </w:rPr>
      </w:pPr>
    </w:p>
    <w:p w14:paraId="3F286C23" w14:textId="039EA7F8" w:rsidR="000B2D5C" w:rsidRPr="00E57D28" w:rsidRDefault="006A346D" w:rsidP="009F7AC2">
      <w:pPr>
        <w:pStyle w:val="BodyText"/>
        <w:spacing w:before="0"/>
        <w:ind w:right="626"/>
        <w:rPr>
          <w:rFonts w:ascii="Aptos" w:hAnsi="Aptos"/>
        </w:rPr>
      </w:pPr>
      <w:r w:rsidRPr="00E57D28">
        <w:rPr>
          <w:rFonts w:ascii="Aptos" w:hAnsi="Aptos"/>
        </w:rPr>
        <w:t xml:space="preserve">The NHS Wales e-Library is home to NHS Wales’ largest source of evidence and digital information including e-Journals, e-Books, databases, evidence summaries, medicines information, guidelines, e-Learning and more. The NHS Wales e-Library provides a high-quality, </w:t>
      </w:r>
      <w:r w:rsidR="001B24ED" w:rsidRPr="00E57D28">
        <w:rPr>
          <w:rFonts w:ascii="Aptos" w:hAnsi="Aptos"/>
        </w:rPr>
        <w:t>user-led</w:t>
      </w:r>
      <w:r w:rsidRPr="00E57D28">
        <w:rPr>
          <w:rFonts w:ascii="Aptos" w:hAnsi="Aptos"/>
        </w:rPr>
        <w:t xml:space="preserve"> service to NHS Wales </w:t>
      </w:r>
      <w:r w:rsidRPr="00E57D28">
        <w:rPr>
          <w:rFonts w:ascii="Aptos" w:hAnsi="Aptos"/>
        </w:rPr>
        <w:lastRenderedPageBreak/>
        <w:t>employees and contract holders and anyone working in partnership with NHS Wales to promote evidence-based practice and empower NHS Wales to improve and innovate.</w:t>
      </w:r>
    </w:p>
    <w:bookmarkEnd w:id="0"/>
    <w:p w14:paraId="6E4FC677" w14:textId="77777777" w:rsidR="000B2D5C" w:rsidRPr="00E57D28" w:rsidRDefault="000B2D5C" w:rsidP="00587E3F">
      <w:pPr>
        <w:pStyle w:val="BodyText"/>
        <w:spacing w:before="0"/>
        <w:ind w:left="0" w:right="626"/>
        <w:rPr>
          <w:rFonts w:ascii="Aptos" w:hAnsi="Aptos"/>
          <w:color w:val="FF0000"/>
        </w:rPr>
      </w:pPr>
    </w:p>
    <w:p w14:paraId="7B889D5E" w14:textId="37F6A2E7" w:rsidR="006B0FD3" w:rsidRPr="00E57D28" w:rsidRDefault="006B0FD3" w:rsidP="00DB7890">
      <w:pPr>
        <w:pStyle w:val="BodyText"/>
        <w:numPr>
          <w:ilvl w:val="0"/>
          <w:numId w:val="5"/>
        </w:numPr>
        <w:spacing w:before="0"/>
        <w:ind w:right="626"/>
        <w:rPr>
          <w:rFonts w:ascii="Aptos" w:hAnsi="Aptos"/>
          <w:b/>
          <w:bCs/>
        </w:rPr>
      </w:pPr>
      <w:r w:rsidRPr="00E57D28">
        <w:rPr>
          <w:rFonts w:ascii="Aptos" w:hAnsi="Aptos"/>
          <w:b/>
          <w:bCs/>
        </w:rPr>
        <w:t xml:space="preserve">HEIW Culture, Leadership and Succession </w:t>
      </w:r>
      <w:r w:rsidR="00EE048C" w:rsidRPr="00E57D28">
        <w:rPr>
          <w:rFonts w:ascii="Aptos" w:hAnsi="Aptos"/>
          <w:b/>
          <w:bCs/>
        </w:rPr>
        <w:t xml:space="preserve">– Helen Thomas and one other </w:t>
      </w:r>
      <w:r w:rsidR="00596DC2" w:rsidRPr="00E57D28">
        <w:rPr>
          <w:rFonts w:ascii="Aptos" w:hAnsi="Aptos"/>
          <w:b/>
          <w:bCs/>
        </w:rPr>
        <w:t xml:space="preserve">(Dena Jones or Olwen Williams) </w:t>
      </w:r>
    </w:p>
    <w:p w14:paraId="3E59F6CF" w14:textId="77777777" w:rsidR="007152B4" w:rsidRPr="00E57D28" w:rsidRDefault="007152B4" w:rsidP="007152B4">
      <w:pPr>
        <w:pStyle w:val="ListParagraph"/>
        <w:rPr>
          <w:rFonts w:ascii="Aptos" w:hAnsi="Aptos"/>
          <w:color w:val="FF0000"/>
        </w:rPr>
      </w:pPr>
    </w:p>
    <w:p w14:paraId="7F5F84C0" w14:textId="77777777" w:rsidR="008B683A" w:rsidRDefault="008B683A" w:rsidP="009F7AC2">
      <w:pPr>
        <w:pStyle w:val="BodyText"/>
        <w:spacing w:before="0"/>
        <w:ind w:right="626"/>
        <w:rPr>
          <w:rFonts w:ascii="Aptos" w:hAnsi="Aptos"/>
        </w:rPr>
      </w:pPr>
      <w:r w:rsidRPr="009F7AC2">
        <w:rPr>
          <w:rFonts w:ascii="Aptos" w:hAnsi="Aptos"/>
        </w:rPr>
        <w:t xml:space="preserve">Health Education and Improvement Wales (HEIW) is the strategic workforce body for NHS Wales. As a Special Health Authority, we have a unique contribution to make in addressing strategic and specialist workforce issues, making Wales a great place to train and work for our health and care staff. In the Culture, Leadership &amp; Succession Team, we are </w:t>
      </w:r>
      <w:r w:rsidRPr="00E57D28">
        <w:rPr>
          <w:rFonts w:ascii="Aptos" w:hAnsi="Aptos"/>
        </w:rPr>
        <w:t xml:space="preserve">responsible for setting the direction of leadership at all levels and managing succession planning for the most senior leadership roles across NHS Wales. </w:t>
      </w:r>
    </w:p>
    <w:p w14:paraId="2C8D2812" w14:textId="77777777" w:rsidR="009F7AC2" w:rsidRPr="00E57D28" w:rsidRDefault="009F7AC2" w:rsidP="009F7AC2">
      <w:pPr>
        <w:pStyle w:val="BodyText"/>
        <w:spacing w:before="0"/>
        <w:ind w:right="626"/>
        <w:rPr>
          <w:rFonts w:ascii="Aptos" w:hAnsi="Aptos"/>
        </w:rPr>
      </w:pPr>
    </w:p>
    <w:p w14:paraId="448FE552" w14:textId="77777777" w:rsidR="009F7AC2" w:rsidRDefault="008B683A" w:rsidP="009F7AC2">
      <w:pPr>
        <w:pStyle w:val="BodyText"/>
        <w:spacing w:before="0"/>
        <w:ind w:right="626"/>
        <w:rPr>
          <w:rFonts w:ascii="Aptos" w:hAnsi="Aptos"/>
        </w:rPr>
      </w:pPr>
      <w:r w:rsidRPr="00E57D28">
        <w:rPr>
          <w:rFonts w:ascii="Aptos" w:hAnsi="Aptos"/>
        </w:rPr>
        <w:t>Our aim is to shape culture through leadership in NHS Wales, so that by 2030, leaders in health and care display compassionate and collective leadership. Our work in this area includes Developing Clinical Leaders through two multidisciplinary programmes, Creating Diverse Talent Pipelines, Succession Planning, Culture Transformation, Staff Retention and Developing the People Profession.</w:t>
      </w:r>
    </w:p>
    <w:p w14:paraId="35951C4C" w14:textId="77777777" w:rsidR="009F7AC2" w:rsidRDefault="009F7AC2" w:rsidP="009F7AC2">
      <w:pPr>
        <w:pStyle w:val="BodyText"/>
        <w:spacing w:before="0"/>
        <w:ind w:right="626"/>
        <w:rPr>
          <w:rFonts w:ascii="Aptos" w:hAnsi="Aptos"/>
        </w:rPr>
      </w:pPr>
    </w:p>
    <w:p w14:paraId="430F3DC0" w14:textId="19E65D47" w:rsidR="008B683A" w:rsidRPr="00E57D28" w:rsidRDefault="008B683A" w:rsidP="009F7AC2">
      <w:pPr>
        <w:pStyle w:val="BodyText"/>
        <w:spacing w:before="0"/>
        <w:ind w:right="626"/>
        <w:rPr>
          <w:rFonts w:ascii="Aptos" w:hAnsi="Aptos"/>
        </w:rPr>
      </w:pPr>
      <w:r w:rsidRPr="00E57D28">
        <w:rPr>
          <w:rFonts w:ascii="Aptos" w:hAnsi="Aptos"/>
        </w:rPr>
        <w:t xml:space="preserve">In addition, our </w:t>
      </w:r>
      <w:proofErr w:type="gramStart"/>
      <w:r w:rsidRPr="00E57D28">
        <w:rPr>
          <w:rFonts w:ascii="Aptos" w:hAnsi="Aptos"/>
        </w:rPr>
        <w:t>award winning</w:t>
      </w:r>
      <w:proofErr w:type="gramEnd"/>
      <w:r w:rsidRPr="00E57D28">
        <w:rPr>
          <w:rFonts w:ascii="Aptos" w:hAnsi="Aptos"/>
        </w:rPr>
        <w:t xml:space="preserve"> leadership development portal, </w:t>
      </w:r>
      <w:proofErr w:type="gramStart"/>
      <w:r w:rsidRPr="00E57D28">
        <w:rPr>
          <w:rFonts w:ascii="Aptos" w:hAnsi="Aptos"/>
        </w:rPr>
        <w:t>Gwella</w:t>
      </w:r>
      <w:proofErr w:type="gramEnd"/>
      <w:r w:rsidRPr="00E57D28">
        <w:rPr>
          <w:rFonts w:ascii="Aptos" w:hAnsi="Aptos"/>
        </w:rPr>
        <w:t xml:space="preserve"> has been designed to support your personal leadership journey providing free access to everyone in health and care in Wales to evidence based leadership resources, tools and events.</w:t>
      </w:r>
    </w:p>
    <w:p w14:paraId="44D36A3E" w14:textId="77777777" w:rsidR="000B2D5C" w:rsidRPr="00E57D28" w:rsidRDefault="000B2D5C" w:rsidP="000B2D5C">
      <w:pPr>
        <w:pStyle w:val="BodyText"/>
        <w:spacing w:before="0"/>
        <w:ind w:left="1192" w:right="626"/>
        <w:rPr>
          <w:rFonts w:ascii="Aptos" w:hAnsi="Aptos"/>
        </w:rPr>
      </w:pPr>
    </w:p>
    <w:p w14:paraId="2062B516" w14:textId="73337FB7" w:rsidR="00204E2B" w:rsidRPr="00E57D28" w:rsidRDefault="00204E2B" w:rsidP="00DB7890">
      <w:pPr>
        <w:pStyle w:val="BodyText"/>
        <w:numPr>
          <w:ilvl w:val="0"/>
          <w:numId w:val="5"/>
        </w:numPr>
        <w:spacing w:before="0"/>
        <w:ind w:right="626"/>
        <w:rPr>
          <w:rFonts w:ascii="Aptos" w:hAnsi="Aptos"/>
          <w:b/>
          <w:bCs/>
        </w:rPr>
      </w:pPr>
      <w:r w:rsidRPr="00E57D28">
        <w:rPr>
          <w:rFonts w:ascii="Aptos" w:hAnsi="Aptos"/>
          <w:b/>
          <w:bCs/>
        </w:rPr>
        <w:t>HEIW Planning &amp; Performance</w:t>
      </w:r>
      <w:r w:rsidR="00555869" w:rsidRPr="00E57D28">
        <w:rPr>
          <w:rFonts w:ascii="Aptos" w:hAnsi="Aptos"/>
          <w:b/>
          <w:bCs/>
        </w:rPr>
        <w:t xml:space="preserve"> – Owain Vivian </w:t>
      </w:r>
    </w:p>
    <w:p w14:paraId="51D64F5D" w14:textId="77777777" w:rsidR="006A346D" w:rsidRPr="00E57D28" w:rsidRDefault="006A346D" w:rsidP="006A346D">
      <w:pPr>
        <w:pStyle w:val="ListParagraph"/>
        <w:rPr>
          <w:rFonts w:ascii="Aptos" w:hAnsi="Aptos"/>
        </w:rPr>
      </w:pPr>
    </w:p>
    <w:p w14:paraId="4A1990D6" w14:textId="2C322BD5" w:rsidR="006A346D" w:rsidRPr="00E57D28" w:rsidRDefault="006A346D" w:rsidP="006A346D">
      <w:pPr>
        <w:pStyle w:val="BodyText"/>
        <w:spacing w:before="0"/>
        <w:ind w:right="626"/>
        <w:rPr>
          <w:rFonts w:ascii="Aptos" w:hAnsi="Aptos"/>
        </w:rPr>
      </w:pPr>
      <w:r w:rsidRPr="00E57D28">
        <w:rPr>
          <w:rFonts w:ascii="Aptos" w:hAnsi="Aptos"/>
        </w:rPr>
        <w:t>Presentation on the Sustainability successes in HEIW with a focus on Education and Training</w:t>
      </w:r>
    </w:p>
    <w:p w14:paraId="6E70C9F7" w14:textId="77777777" w:rsidR="000B2D5C" w:rsidRPr="00E57D28" w:rsidRDefault="000B2D5C" w:rsidP="000B2D5C">
      <w:pPr>
        <w:pStyle w:val="BodyText"/>
        <w:spacing w:before="0"/>
        <w:ind w:left="1192" w:right="626"/>
        <w:rPr>
          <w:rFonts w:ascii="Aptos" w:hAnsi="Aptos"/>
        </w:rPr>
      </w:pPr>
    </w:p>
    <w:p w14:paraId="6AE5B097" w14:textId="2EDC16EB" w:rsidR="006953B2" w:rsidRPr="00E57D28" w:rsidRDefault="006953B2" w:rsidP="00DB7890">
      <w:pPr>
        <w:pStyle w:val="BodyText"/>
        <w:numPr>
          <w:ilvl w:val="0"/>
          <w:numId w:val="5"/>
        </w:numPr>
        <w:spacing w:before="0"/>
        <w:ind w:right="626"/>
        <w:rPr>
          <w:rFonts w:ascii="Aptos" w:hAnsi="Aptos"/>
          <w:b/>
          <w:bCs/>
        </w:rPr>
      </w:pPr>
      <w:r w:rsidRPr="00E57D28">
        <w:rPr>
          <w:rFonts w:ascii="Aptos" w:hAnsi="Aptos"/>
          <w:b/>
          <w:bCs/>
        </w:rPr>
        <w:t>HEIW Quality Unit</w:t>
      </w:r>
      <w:r w:rsidR="005D3579" w:rsidRPr="00E57D28">
        <w:rPr>
          <w:rFonts w:ascii="Aptos" w:hAnsi="Aptos"/>
          <w:b/>
          <w:bCs/>
        </w:rPr>
        <w:t xml:space="preserve"> – Kaye Walters </w:t>
      </w:r>
    </w:p>
    <w:p w14:paraId="4D2F3CE0" w14:textId="77777777" w:rsidR="00DD3512" w:rsidRPr="00E57D28" w:rsidRDefault="00DD3512" w:rsidP="00DD3512">
      <w:pPr>
        <w:pStyle w:val="BodyText"/>
        <w:spacing w:before="0"/>
        <w:ind w:right="626"/>
        <w:rPr>
          <w:rFonts w:ascii="Aptos" w:hAnsi="Aptos"/>
          <w:b/>
          <w:bCs/>
        </w:rPr>
      </w:pPr>
    </w:p>
    <w:p w14:paraId="17FBCBE0" w14:textId="77777777" w:rsidR="004C5DFA" w:rsidRPr="00E57D28" w:rsidRDefault="004C5DFA" w:rsidP="004C5DFA">
      <w:pPr>
        <w:pStyle w:val="BodyText"/>
        <w:ind w:right="626"/>
        <w:rPr>
          <w:rFonts w:ascii="Aptos" w:hAnsi="Aptos"/>
        </w:rPr>
      </w:pPr>
      <w:r w:rsidRPr="00E57D28">
        <w:rPr>
          <w:rFonts w:ascii="Aptos" w:hAnsi="Aptos"/>
        </w:rPr>
        <w:t>The Quality Unit works to ensure the delivery of excellent education and training opportunities and environments for postgraduate medical and dental trainees across NHS Wales. It does this through the monitoring and development of education and training programmes via the application of a risk-based quality management process; the development and management of Faculty infrastructure across NHS Wales; the facilitation of programmes of quality enhancement and improvement; and the delivery of educational governance across NHS Wales Health Boards/Trusts.</w:t>
      </w:r>
    </w:p>
    <w:p w14:paraId="23FEA5FF" w14:textId="0640603F" w:rsidR="004C5DFA" w:rsidRPr="00E57D28" w:rsidRDefault="004C5DFA" w:rsidP="004C5DFA">
      <w:pPr>
        <w:pStyle w:val="BodyText"/>
        <w:ind w:right="626"/>
        <w:rPr>
          <w:rFonts w:ascii="Aptos" w:hAnsi="Aptos"/>
        </w:rPr>
      </w:pPr>
      <w:r w:rsidRPr="00E57D28">
        <w:rPr>
          <w:rFonts w:ascii="Aptos" w:hAnsi="Aptos"/>
        </w:rPr>
        <w:t xml:space="preserve">Unit activity is undertaken in close collaboration with Specialty Training colleagues and Local Education Providers across NHS Wales as well as colleagues at Wales’ Medical Schools. In addition, the Unit works with colleagues in nursing and other healthcare professions to encourage a multiprofessional approach to education and training moving forwards </w:t>
      </w:r>
      <w:proofErr w:type="gramStart"/>
      <w:r w:rsidRPr="00E57D28">
        <w:rPr>
          <w:rFonts w:ascii="Aptos" w:hAnsi="Aptos"/>
        </w:rPr>
        <w:t>in order to</w:t>
      </w:r>
      <w:proofErr w:type="gramEnd"/>
      <w:r w:rsidRPr="00E57D28">
        <w:rPr>
          <w:rFonts w:ascii="Aptos" w:hAnsi="Aptos"/>
        </w:rPr>
        <w:t xml:space="preserve"> meet the future needs of the population.  </w:t>
      </w:r>
    </w:p>
    <w:p w14:paraId="1E60D1B2" w14:textId="07BF72B5" w:rsidR="00DD3512" w:rsidRPr="00E57D28" w:rsidRDefault="004C5DFA" w:rsidP="004C5DFA">
      <w:pPr>
        <w:pStyle w:val="BodyText"/>
        <w:spacing w:before="0"/>
        <w:ind w:right="626"/>
        <w:rPr>
          <w:rFonts w:ascii="Aptos" w:hAnsi="Aptos"/>
        </w:rPr>
      </w:pPr>
      <w:r w:rsidRPr="00E57D28">
        <w:rPr>
          <w:rFonts w:ascii="Aptos" w:hAnsi="Aptos"/>
        </w:rPr>
        <w:t xml:space="preserve">The Unit also has responsibility for the recognition </w:t>
      </w:r>
      <w:proofErr w:type="gramStart"/>
      <w:r w:rsidRPr="00E57D28">
        <w:rPr>
          <w:rFonts w:ascii="Aptos" w:hAnsi="Aptos"/>
        </w:rPr>
        <w:t>of,</w:t>
      </w:r>
      <w:proofErr w:type="gramEnd"/>
      <w:r w:rsidRPr="00E57D28">
        <w:rPr>
          <w:rFonts w:ascii="Aptos" w:hAnsi="Aptos"/>
        </w:rPr>
        <w:t xml:space="preserve"> and support for, medical trainers. For further information on becoming a recognised trainer and signing up to the All-Wales Medical Trainer Agreement (Secondary Care and Undergraduate Education), or the support and development opportunities on offer, please visit HEIW’s Trainer Support web pages at https://heiw.nhs.wales/support/support-for-trainers/     </w:t>
      </w:r>
    </w:p>
    <w:p w14:paraId="36A57747" w14:textId="77777777" w:rsidR="000B2D5C" w:rsidRPr="00E57D28" w:rsidRDefault="000B2D5C" w:rsidP="000B2D5C">
      <w:pPr>
        <w:pStyle w:val="BodyText"/>
        <w:spacing w:before="0"/>
        <w:ind w:left="1192" w:right="626"/>
        <w:rPr>
          <w:rFonts w:ascii="Aptos" w:hAnsi="Aptos"/>
        </w:rPr>
      </w:pPr>
    </w:p>
    <w:p w14:paraId="08B4824D" w14:textId="4C390562" w:rsidR="006953B2" w:rsidRPr="00E57D28" w:rsidRDefault="006953B2" w:rsidP="00DB7890">
      <w:pPr>
        <w:pStyle w:val="BodyText"/>
        <w:numPr>
          <w:ilvl w:val="0"/>
          <w:numId w:val="5"/>
        </w:numPr>
        <w:spacing w:before="0"/>
        <w:ind w:right="626"/>
        <w:rPr>
          <w:rFonts w:ascii="Aptos" w:hAnsi="Aptos"/>
          <w:b/>
          <w:bCs/>
        </w:rPr>
      </w:pPr>
      <w:r w:rsidRPr="00E57D28">
        <w:rPr>
          <w:rFonts w:ascii="Aptos" w:hAnsi="Aptos"/>
          <w:b/>
          <w:bCs/>
        </w:rPr>
        <w:t xml:space="preserve">HEIW Simulation Team </w:t>
      </w:r>
      <w:r w:rsidR="0026012A" w:rsidRPr="00E57D28">
        <w:rPr>
          <w:rFonts w:ascii="Aptos" w:hAnsi="Aptos"/>
          <w:b/>
          <w:bCs/>
        </w:rPr>
        <w:t xml:space="preserve">– Bethan Bartholomew </w:t>
      </w:r>
    </w:p>
    <w:p w14:paraId="48BCCAA1" w14:textId="77777777" w:rsidR="00341DC5" w:rsidRPr="00E57D28" w:rsidRDefault="00341DC5" w:rsidP="00341DC5">
      <w:pPr>
        <w:pStyle w:val="ListParagraph"/>
        <w:rPr>
          <w:rFonts w:ascii="Aptos" w:hAnsi="Aptos"/>
        </w:rPr>
      </w:pPr>
    </w:p>
    <w:p w14:paraId="2091F654" w14:textId="77777777" w:rsidR="00341DC5" w:rsidRPr="00E57D28" w:rsidRDefault="00341DC5" w:rsidP="00341DC5">
      <w:pPr>
        <w:pStyle w:val="BodyText"/>
        <w:ind w:right="626"/>
        <w:rPr>
          <w:rFonts w:ascii="Aptos" w:hAnsi="Aptos"/>
        </w:rPr>
      </w:pPr>
      <w:r w:rsidRPr="00E57D28">
        <w:rPr>
          <w:rFonts w:ascii="Aptos" w:hAnsi="Aptos"/>
        </w:rPr>
        <w:t xml:space="preserve">The Simulation Team was established in 2020 and comprises Associate Deans and colleagues from a range of professional, clinical and education provider backgrounds, bringing a wide breadth of simulation, leadership and management experience. </w:t>
      </w:r>
    </w:p>
    <w:p w14:paraId="76AEAA11" w14:textId="77777777" w:rsidR="00341DC5" w:rsidRPr="00E57D28" w:rsidRDefault="00341DC5" w:rsidP="00341DC5">
      <w:pPr>
        <w:pStyle w:val="BodyText"/>
        <w:ind w:right="626"/>
        <w:rPr>
          <w:rFonts w:ascii="Aptos" w:hAnsi="Aptos"/>
        </w:rPr>
      </w:pPr>
      <w:r w:rsidRPr="00E57D28">
        <w:rPr>
          <w:rFonts w:ascii="Aptos" w:hAnsi="Aptos"/>
        </w:rPr>
        <w:t>The team’s work is founded on three main principles:</w:t>
      </w:r>
    </w:p>
    <w:p w14:paraId="61A82605" w14:textId="77777777" w:rsidR="00341DC5" w:rsidRPr="00E57D28" w:rsidRDefault="00341DC5" w:rsidP="00341DC5">
      <w:pPr>
        <w:pStyle w:val="BodyText"/>
        <w:ind w:right="626"/>
        <w:rPr>
          <w:rFonts w:ascii="Aptos" w:hAnsi="Aptos"/>
        </w:rPr>
      </w:pPr>
      <w:r w:rsidRPr="00E57D28">
        <w:rPr>
          <w:rFonts w:ascii="Aptos" w:hAnsi="Aptos"/>
        </w:rPr>
        <w:t xml:space="preserve">(1) equitable access to simulation-based education and training for </w:t>
      </w:r>
      <w:proofErr w:type="gramStart"/>
      <w:r w:rsidRPr="00E57D28">
        <w:rPr>
          <w:rFonts w:ascii="Aptos" w:hAnsi="Aptos"/>
        </w:rPr>
        <w:t>all across</w:t>
      </w:r>
      <w:proofErr w:type="gramEnd"/>
      <w:r w:rsidRPr="00E57D28">
        <w:rPr>
          <w:rFonts w:ascii="Aptos" w:hAnsi="Aptos"/>
        </w:rPr>
        <w:t xml:space="preserve"> the healthcare workforce in Wales </w:t>
      </w:r>
    </w:p>
    <w:p w14:paraId="0F71EABD" w14:textId="204712C7" w:rsidR="00341DC5" w:rsidRPr="00E57D28" w:rsidRDefault="00341DC5" w:rsidP="00341DC5">
      <w:pPr>
        <w:pStyle w:val="BodyText"/>
        <w:ind w:right="626"/>
        <w:rPr>
          <w:rFonts w:ascii="Aptos" w:hAnsi="Aptos"/>
        </w:rPr>
      </w:pPr>
      <w:r w:rsidRPr="00E57D28">
        <w:rPr>
          <w:rFonts w:ascii="Aptos" w:hAnsi="Aptos"/>
        </w:rPr>
        <w:t xml:space="preserve">(2) the importance of interprofessional education and training </w:t>
      </w:r>
    </w:p>
    <w:p w14:paraId="7763E038" w14:textId="36B31679" w:rsidR="00341DC5" w:rsidRPr="00E57D28" w:rsidRDefault="00341DC5" w:rsidP="00341DC5">
      <w:pPr>
        <w:pStyle w:val="BodyText"/>
        <w:ind w:right="626"/>
        <w:rPr>
          <w:rFonts w:ascii="Aptos" w:hAnsi="Aptos"/>
        </w:rPr>
      </w:pPr>
      <w:r w:rsidRPr="00E57D28">
        <w:rPr>
          <w:rFonts w:ascii="Aptos" w:hAnsi="Aptos"/>
        </w:rPr>
        <w:t xml:space="preserve">(3) key standards to underpin all simulation-based education and training that is delivered. </w:t>
      </w:r>
    </w:p>
    <w:p w14:paraId="31103982" w14:textId="77777777" w:rsidR="004606B9" w:rsidRPr="00E57D28" w:rsidRDefault="004606B9" w:rsidP="00341DC5">
      <w:pPr>
        <w:pStyle w:val="BodyText"/>
        <w:spacing w:before="0"/>
        <w:ind w:right="626"/>
        <w:rPr>
          <w:rFonts w:ascii="Aptos" w:hAnsi="Aptos"/>
        </w:rPr>
      </w:pPr>
    </w:p>
    <w:p w14:paraId="14602D76" w14:textId="073C541D" w:rsidR="00341DC5" w:rsidRPr="00E57D28" w:rsidRDefault="00341DC5" w:rsidP="00341DC5">
      <w:pPr>
        <w:pStyle w:val="BodyText"/>
        <w:spacing w:before="0"/>
        <w:ind w:right="626"/>
        <w:rPr>
          <w:rFonts w:ascii="Aptos" w:hAnsi="Aptos"/>
        </w:rPr>
      </w:pPr>
      <w:proofErr w:type="gramStart"/>
      <w:r w:rsidRPr="00E57D28">
        <w:rPr>
          <w:rFonts w:ascii="Aptos" w:hAnsi="Aptos"/>
        </w:rPr>
        <w:lastRenderedPageBreak/>
        <w:t>A number of</w:t>
      </w:r>
      <w:proofErr w:type="gramEnd"/>
      <w:r w:rsidRPr="00E57D28">
        <w:rPr>
          <w:rFonts w:ascii="Aptos" w:hAnsi="Aptos"/>
        </w:rPr>
        <w:t xml:space="preserve"> tools and resources are available to </w:t>
      </w:r>
      <w:r w:rsidR="00721609" w:rsidRPr="00E57D28">
        <w:rPr>
          <w:rFonts w:ascii="Aptos" w:hAnsi="Aptos"/>
        </w:rPr>
        <w:t>support</w:t>
      </w:r>
      <w:r w:rsidRPr="00E57D28">
        <w:rPr>
          <w:rFonts w:ascii="Aptos" w:hAnsi="Aptos"/>
        </w:rPr>
        <w:t xml:space="preserve"> the delivery of </w:t>
      </w:r>
      <w:r w:rsidR="00721609" w:rsidRPr="00E57D28">
        <w:rPr>
          <w:rFonts w:ascii="Aptos" w:hAnsi="Aptos"/>
        </w:rPr>
        <w:t>high-quality</w:t>
      </w:r>
      <w:r w:rsidRPr="00E57D28">
        <w:rPr>
          <w:rFonts w:ascii="Aptos" w:hAnsi="Aptos"/>
        </w:rPr>
        <w:t xml:space="preserve"> simulation, pop over to the stand to say hello and find out more about them. It would also be great to hear about any simulation and immersive technology activity and projects that are being delivered. Importantly, come and talk to us about </w:t>
      </w:r>
      <w:r w:rsidR="00721609" w:rsidRPr="00E57D28">
        <w:rPr>
          <w:rFonts w:ascii="Aptos" w:hAnsi="Aptos"/>
        </w:rPr>
        <w:t>what</w:t>
      </w:r>
      <w:r w:rsidRPr="00E57D28">
        <w:rPr>
          <w:rFonts w:ascii="Aptos" w:hAnsi="Aptos"/>
        </w:rPr>
        <w:t xml:space="preserve"> we as the Simulation Team can do to support you.</w:t>
      </w:r>
    </w:p>
    <w:p w14:paraId="5FFFEEB1" w14:textId="77777777" w:rsidR="00727FE5" w:rsidRPr="00E57D28" w:rsidRDefault="00727FE5" w:rsidP="00341DC5">
      <w:pPr>
        <w:pStyle w:val="BodyText"/>
        <w:spacing w:before="0"/>
        <w:ind w:right="626"/>
        <w:rPr>
          <w:rFonts w:ascii="Aptos" w:hAnsi="Aptos"/>
        </w:rPr>
      </w:pPr>
    </w:p>
    <w:p w14:paraId="38FF69F2" w14:textId="7C46CDE7" w:rsidR="00727FE5" w:rsidRPr="00E57D28" w:rsidRDefault="00727FE5" w:rsidP="007D6715">
      <w:pPr>
        <w:pStyle w:val="BodyText"/>
        <w:numPr>
          <w:ilvl w:val="0"/>
          <w:numId w:val="5"/>
        </w:numPr>
        <w:spacing w:before="0"/>
        <w:ind w:right="626"/>
        <w:rPr>
          <w:rFonts w:ascii="Aptos" w:hAnsi="Aptos"/>
          <w:b/>
          <w:bCs/>
        </w:rPr>
      </w:pPr>
      <w:r w:rsidRPr="00E57D28">
        <w:rPr>
          <w:rFonts w:ascii="Aptos" w:hAnsi="Aptos"/>
          <w:b/>
          <w:bCs/>
        </w:rPr>
        <w:t>iCTM, Cwm Taf Morgannwg University Health Board</w:t>
      </w:r>
      <w:r w:rsidR="007D6715" w:rsidRPr="00E57D28">
        <w:rPr>
          <w:rFonts w:ascii="Aptos" w:hAnsi="Aptos"/>
          <w:b/>
          <w:bCs/>
        </w:rPr>
        <w:t xml:space="preserve"> – Rachel Heycock </w:t>
      </w:r>
      <w:r w:rsidR="007249D6" w:rsidRPr="00E57D28">
        <w:rPr>
          <w:rFonts w:ascii="Aptos" w:hAnsi="Aptos"/>
          <w:b/>
          <w:bCs/>
        </w:rPr>
        <w:t xml:space="preserve">plus 2 </w:t>
      </w:r>
    </w:p>
    <w:p w14:paraId="2FFB2F6C" w14:textId="77777777" w:rsidR="00727FE5" w:rsidRPr="00E57D28" w:rsidRDefault="00727FE5" w:rsidP="00727FE5">
      <w:pPr>
        <w:pStyle w:val="BodyText"/>
        <w:spacing w:before="0"/>
        <w:ind w:right="626"/>
        <w:rPr>
          <w:rFonts w:ascii="Aptos" w:hAnsi="Aptos"/>
          <w:b/>
          <w:bCs/>
        </w:rPr>
      </w:pPr>
    </w:p>
    <w:p w14:paraId="6159E2B9" w14:textId="6E1DA666" w:rsidR="00607274" w:rsidRPr="00E57D28" w:rsidRDefault="00607274" w:rsidP="00607274">
      <w:pPr>
        <w:rPr>
          <w:rFonts w:ascii="Aptos" w:eastAsiaTheme="minorHAnsi" w:hAnsi="Aptos" w:cs="Aptos"/>
        </w:rPr>
      </w:pPr>
      <w:r w:rsidRPr="00E57D28">
        <w:rPr>
          <w:rFonts w:ascii="Aptos" w:hAnsi="Aptos"/>
        </w:rPr>
        <w:t xml:space="preserve">Cwm Taf Morgannwg University Health Board’s Improvement team. </w:t>
      </w:r>
    </w:p>
    <w:p w14:paraId="4820BA9C" w14:textId="77777777" w:rsidR="000B2D5C" w:rsidRPr="00E57D28" w:rsidRDefault="000B2D5C" w:rsidP="000B2D5C">
      <w:pPr>
        <w:pStyle w:val="BodyText"/>
        <w:spacing w:before="0"/>
        <w:ind w:left="1192" w:right="626"/>
        <w:rPr>
          <w:rFonts w:ascii="Aptos" w:hAnsi="Aptos"/>
          <w:b/>
          <w:bCs/>
        </w:rPr>
      </w:pPr>
    </w:p>
    <w:p w14:paraId="6442FBBF" w14:textId="27863897" w:rsidR="006B0FD3" w:rsidRPr="00E57D28" w:rsidRDefault="0E1CABE7" w:rsidP="00DB7890">
      <w:pPr>
        <w:pStyle w:val="BodyText"/>
        <w:numPr>
          <w:ilvl w:val="0"/>
          <w:numId w:val="5"/>
        </w:numPr>
        <w:spacing w:before="0"/>
        <w:ind w:right="626"/>
        <w:rPr>
          <w:rFonts w:ascii="Aptos" w:hAnsi="Aptos"/>
          <w:b/>
          <w:bCs/>
        </w:rPr>
      </w:pPr>
      <w:r w:rsidRPr="00E57D28">
        <w:rPr>
          <w:rFonts w:ascii="Aptos" w:hAnsi="Aptos"/>
          <w:b/>
          <w:bCs/>
        </w:rPr>
        <w:t xml:space="preserve">NHS Wales </w:t>
      </w:r>
      <w:r w:rsidR="006B0FD3" w:rsidRPr="00E57D28">
        <w:rPr>
          <w:rFonts w:ascii="Aptos" w:hAnsi="Aptos"/>
          <w:b/>
          <w:bCs/>
        </w:rPr>
        <w:t xml:space="preserve">Library </w:t>
      </w:r>
      <w:r w:rsidR="6E2E732E" w:rsidRPr="00E57D28">
        <w:rPr>
          <w:rFonts w:ascii="Aptos" w:hAnsi="Aptos"/>
          <w:b/>
          <w:bCs/>
        </w:rPr>
        <w:t xml:space="preserve">&amp; Knowledge </w:t>
      </w:r>
      <w:r w:rsidR="006B0FD3" w:rsidRPr="00E57D28">
        <w:rPr>
          <w:rFonts w:ascii="Aptos" w:hAnsi="Aptos"/>
          <w:b/>
          <w:bCs/>
        </w:rPr>
        <w:t>Services</w:t>
      </w:r>
      <w:r w:rsidR="00600266" w:rsidRPr="00E57D28">
        <w:rPr>
          <w:rFonts w:ascii="Aptos" w:hAnsi="Aptos"/>
          <w:b/>
          <w:bCs/>
        </w:rPr>
        <w:t xml:space="preserve"> – Jennie Roe, </w:t>
      </w:r>
      <w:r w:rsidR="007934DA" w:rsidRPr="00E57D28">
        <w:rPr>
          <w:rFonts w:ascii="Aptos" w:hAnsi="Aptos"/>
          <w:b/>
          <w:bCs/>
        </w:rPr>
        <w:t>Bernadette</w:t>
      </w:r>
      <w:r w:rsidR="00600266" w:rsidRPr="00E57D28">
        <w:rPr>
          <w:rFonts w:ascii="Aptos" w:hAnsi="Aptos"/>
          <w:b/>
          <w:bCs/>
        </w:rPr>
        <w:t xml:space="preserve"> Coles, </w:t>
      </w:r>
      <w:r w:rsidR="007934DA" w:rsidRPr="00E57D28">
        <w:rPr>
          <w:rFonts w:ascii="Aptos" w:hAnsi="Aptos"/>
          <w:b/>
          <w:bCs/>
        </w:rPr>
        <w:t xml:space="preserve">Anne Cleves </w:t>
      </w:r>
    </w:p>
    <w:p w14:paraId="4CE4A73C" w14:textId="77777777" w:rsidR="001B24ED" w:rsidRPr="00E57D28" w:rsidRDefault="001B24ED" w:rsidP="001B24ED">
      <w:pPr>
        <w:pStyle w:val="BodyText"/>
        <w:spacing w:before="0"/>
        <w:ind w:right="626"/>
        <w:rPr>
          <w:rFonts w:ascii="Aptos" w:hAnsi="Aptos"/>
          <w:b/>
          <w:bCs/>
        </w:rPr>
      </w:pPr>
    </w:p>
    <w:p w14:paraId="2659C85E" w14:textId="77777777" w:rsidR="001B24ED" w:rsidRPr="00E57D28" w:rsidRDefault="001B24ED" w:rsidP="001B24ED">
      <w:pPr>
        <w:pStyle w:val="BodyText"/>
        <w:ind w:right="626"/>
        <w:rPr>
          <w:rFonts w:ascii="Aptos" w:hAnsi="Aptos"/>
        </w:rPr>
      </w:pPr>
      <w:r w:rsidRPr="00E57D28">
        <w:rPr>
          <w:rFonts w:ascii="Aptos" w:hAnsi="Aptos"/>
        </w:rPr>
        <w:t xml:space="preserve">The NHS Wales Library &amp; Knowledge Service promotes </w:t>
      </w:r>
      <w:proofErr w:type="gramStart"/>
      <w:r w:rsidRPr="00E57D28">
        <w:rPr>
          <w:rFonts w:ascii="Aptos" w:hAnsi="Aptos"/>
        </w:rPr>
        <w:t>evidence based</w:t>
      </w:r>
      <w:proofErr w:type="gramEnd"/>
      <w:r w:rsidRPr="00E57D28">
        <w:rPr>
          <w:rFonts w:ascii="Aptos" w:hAnsi="Aptos"/>
        </w:rPr>
        <w:t xml:space="preserve"> practice and provides quality health information to support patient care, education, professional development, training and research.</w:t>
      </w:r>
    </w:p>
    <w:p w14:paraId="5D6886C1" w14:textId="5AD1F779" w:rsidR="001B24ED" w:rsidRPr="00E57D28" w:rsidRDefault="001B24ED" w:rsidP="001B24ED">
      <w:pPr>
        <w:pStyle w:val="BodyText"/>
        <w:ind w:right="626"/>
        <w:rPr>
          <w:rFonts w:ascii="Aptos" w:hAnsi="Aptos"/>
        </w:rPr>
      </w:pPr>
      <w:r w:rsidRPr="00E57D28">
        <w:rPr>
          <w:rFonts w:ascii="Aptos" w:hAnsi="Aptos"/>
        </w:rPr>
        <w:t xml:space="preserve">Libraries </w:t>
      </w:r>
      <w:proofErr w:type="gramStart"/>
      <w:r w:rsidRPr="00E57D28">
        <w:rPr>
          <w:rFonts w:ascii="Aptos" w:hAnsi="Aptos"/>
        </w:rPr>
        <w:t>are located in</w:t>
      </w:r>
      <w:proofErr w:type="gramEnd"/>
      <w:r w:rsidRPr="00E57D28">
        <w:rPr>
          <w:rFonts w:ascii="Aptos" w:hAnsi="Aptos"/>
        </w:rPr>
        <w:t xml:space="preserve"> each of the major hospitals in Wales and offer a friendly and helpful service to help support you with the right information and evidence required in your research and clinical practice. </w:t>
      </w:r>
    </w:p>
    <w:p w14:paraId="6B05F6F2" w14:textId="77777777" w:rsidR="000B2D5C" w:rsidRPr="00E57D28" w:rsidRDefault="000B2D5C" w:rsidP="000B2D5C">
      <w:pPr>
        <w:pStyle w:val="BodyText"/>
        <w:spacing w:before="0"/>
        <w:ind w:left="1192" w:right="626"/>
        <w:rPr>
          <w:rFonts w:ascii="Aptos" w:hAnsi="Aptos"/>
        </w:rPr>
      </w:pPr>
      <w:bookmarkStart w:id="1" w:name="_Hlk180588058"/>
    </w:p>
    <w:p w14:paraId="52CF030C" w14:textId="6E8AA687" w:rsidR="006B0FD3" w:rsidRPr="00E57D28" w:rsidRDefault="006B0FD3" w:rsidP="00DB7890">
      <w:pPr>
        <w:pStyle w:val="BodyText"/>
        <w:numPr>
          <w:ilvl w:val="0"/>
          <w:numId w:val="5"/>
        </w:numPr>
        <w:spacing w:before="0"/>
        <w:ind w:right="626"/>
        <w:rPr>
          <w:rFonts w:ascii="Aptos" w:hAnsi="Aptos"/>
          <w:b/>
          <w:bCs/>
        </w:rPr>
      </w:pPr>
      <w:r w:rsidRPr="00E57D28">
        <w:rPr>
          <w:rFonts w:ascii="Aptos" w:hAnsi="Aptos"/>
          <w:b/>
          <w:bCs/>
        </w:rPr>
        <w:t>Professional Support Unit</w:t>
      </w:r>
      <w:r w:rsidR="00EA7912" w:rsidRPr="00E57D28">
        <w:rPr>
          <w:rFonts w:ascii="Aptos" w:hAnsi="Aptos"/>
          <w:b/>
          <w:bCs/>
        </w:rPr>
        <w:t xml:space="preserve"> – Luke Ivans </w:t>
      </w:r>
    </w:p>
    <w:p w14:paraId="2E114DBB" w14:textId="77777777" w:rsidR="004606B9" w:rsidRDefault="004606B9" w:rsidP="004606B9">
      <w:pPr>
        <w:pStyle w:val="BodyText"/>
        <w:ind w:right="626"/>
        <w:rPr>
          <w:rFonts w:ascii="Aptos" w:hAnsi="Aptos"/>
        </w:rPr>
      </w:pPr>
      <w:r w:rsidRPr="00E57D28">
        <w:rPr>
          <w:rFonts w:ascii="Aptos" w:hAnsi="Aptos"/>
        </w:rPr>
        <w:t>HEIW’s Professional Support Unit (PSU) supports trainee doctors, dentists and pharmacists in their professional development and training progression. Its services include the following:</w:t>
      </w:r>
    </w:p>
    <w:p w14:paraId="7BCFB488" w14:textId="77777777" w:rsidR="009F7AC2" w:rsidRPr="00E57D28" w:rsidRDefault="009F7AC2" w:rsidP="004606B9">
      <w:pPr>
        <w:pStyle w:val="BodyText"/>
        <w:ind w:right="626"/>
        <w:rPr>
          <w:rFonts w:ascii="Aptos" w:hAnsi="Aptos"/>
        </w:rPr>
      </w:pPr>
    </w:p>
    <w:p w14:paraId="6E1EBA83" w14:textId="391E4961" w:rsidR="004606B9" w:rsidRPr="00E57D28" w:rsidRDefault="004606B9" w:rsidP="004606B9">
      <w:pPr>
        <w:pStyle w:val="BodyText"/>
        <w:numPr>
          <w:ilvl w:val="0"/>
          <w:numId w:val="7"/>
        </w:numPr>
        <w:ind w:right="626"/>
        <w:rPr>
          <w:rFonts w:ascii="Aptos" w:hAnsi="Aptos"/>
        </w:rPr>
      </w:pPr>
      <w:r w:rsidRPr="00E57D28">
        <w:rPr>
          <w:rFonts w:ascii="Aptos" w:hAnsi="Aptos"/>
        </w:rPr>
        <w:t xml:space="preserve">coaching and mentoring trainees 1:1 to create and work through an action plan </w:t>
      </w:r>
    </w:p>
    <w:p w14:paraId="2BE6367E" w14:textId="72A0948F" w:rsidR="004606B9" w:rsidRPr="00E57D28" w:rsidRDefault="004606B9" w:rsidP="004606B9">
      <w:pPr>
        <w:pStyle w:val="BodyText"/>
        <w:numPr>
          <w:ilvl w:val="0"/>
          <w:numId w:val="7"/>
        </w:numPr>
        <w:ind w:right="626"/>
        <w:rPr>
          <w:rFonts w:ascii="Aptos" w:hAnsi="Aptos"/>
        </w:rPr>
      </w:pPr>
      <w:r w:rsidRPr="00E57D28">
        <w:rPr>
          <w:rFonts w:ascii="Aptos" w:hAnsi="Aptos"/>
        </w:rPr>
        <w:t xml:space="preserve">offering advice, guidance and support to trainees in their professional context </w:t>
      </w:r>
    </w:p>
    <w:p w14:paraId="39C53FD6" w14:textId="15701682" w:rsidR="004606B9" w:rsidRPr="00E57D28" w:rsidRDefault="004606B9" w:rsidP="004606B9">
      <w:pPr>
        <w:pStyle w:val="BodyText"/>
        <w:numPr>
          <w:ilvl w:val="0"/>
          <w:numId w:val="7"/>
        </w:numPr>
        <w:ind w:right="626"/>
        <w:rPr>
          <w:rFonts w:ascii="Aptos" w:hAnsi="Aptos"/>
        </w:rPr>
      </w:pPr>
      <w:r w:rsidRPr="00E57D28">
        <w:rPr>
          <w:rFonts w:ascii="Aptos" w:hAnsi="Aptos"/>
        </w:rPr>
        <w:t xml:space="preserve">providing access to experts who can deal with specific areas </w:t>
      </w:r>
    </w:p>
    <w:p w14:paraId="5F2EDA32" w14:textId="081C23B7" w:rsidR="004606B9" w:rsidRPr="00E57D28" w:rsidRDefault="004606B9" w:rsidP="004606B9">
      <w:pPr>
        <w:pStyle w:val="BodyText"/>
        <w:numPr>
          <w:ilvl w:val="0"/>
          <w:numId w:val="7"/>
        </w:numPr>
        <w:ind w:right="626"/>
        <w:rPr>
          <w:rFonts w:ascii="Aptos" w:hAnsi="Aptos"/>
        </w:rPr>
      </w:pPr>
      <w:r w:rsidRPr="00E57D28">
        <w:rPr>
          <w:rFonts w:ascii="Aptos" w:hAnsi="Aptos"/>
        </w:rPr>
        <w:t xml:space="preserve">delivering information and training which supports trainees and trainers </w:t>
      </w:r>
    </w:p>
    <w:p w14:paraId="237587C2" w14:textId="3A92D695" w:rsidR="004606B9" w:rsidRPr="00E57D28" w:rsidRDefault="004606B9" w:rsidP="004606B9">
      <w:pPr>
        <w:pStyle w:val="BodyText"/>
        <w:numPr>
          <w:ilvl w:val="0"/>
          <w:numId w:val="7"/>
        </w:numPr>
        <w:ind w:right="626"/>
        <w:rPr>
          <w:rFonts w:ascii="Aptos" w:hAnsi="Aptos"/>
        </w:rPr>
      </w:pPr>
      <w:r w:rsidRPr="00E57D28">
        <w:rPr>
          <w:rFonts w:ascii="Aptos" w:hAnsi="Aptos"/>
        </w:rPr>
        <w:t xml:space="preserve">establishing clear lines of responsibility for all educators involved in managing trainees </w:t>
      </w:r>
    </w:p>
    <w:p w14:paraId="6EE5DDEA" w14:textId="2E3EE753" w:rsidR="004606B9" w:rsidRPr="00E57D28" w:rsidRDefault="004606B9" w:rsidP="004606B9">
      <w:pPr>
        <w:pStyle w:val="BodyText"/>
        <w:numPr>
          <w:ilvl w:val="0"/>
          <w:numId w:val="7"/>
        </w:numPr>
        <w:ind w:right="626"/>
        <w:rPr>
          <w:rFonts w:ascii="Aptos" w:hAnsi="Aptos"/>
        </w:rPr>
      </w:pPr>
      <w:r w:rsidRPr="00E57D28">
        <w:rPr>
          <w:rFonts w:ascii="Aptos" w:hAnsi="Aptos"/>
        </w:rPr>
        <w:t xml:space="preserve">helping to identify potential problems early which may require support from the PSU </w:t>
      </w:r>
    </w:p>
    <w:p w14:paraId="037F3BF1" w14:textId="3E3D22C9" w:rsidR="004606B9" w:rsidRPr="00E57D28" w:rsidRDefault="004606B9" w:rsidP="004606B9">
      <w:pPr>
        <w:pStyle w:val="BodyText"/>
        <w:numPr>
          <w:ilvl w:val="0"/>
          <w:numId w:val="7"/>
        </w:numPr>
        <w:ind w:right="626"/>
        <w:rPr>
          <w:rFonts w:ascii="Aptos" w:hAnsi="Aptos"/>
        </w:rPr>
      </w:pPr>
      <w:r w:rsidRPr="00E57D28">
        <w:rPr>
          <w:rFonts w:ascii="Aptos" w:hAnsi="Aptos"/>
        </w:rPr>
        <w:t xml:space="preserve">giving trainers a clear structure to identify and address issues </w:t>
      </w:r>
    </w:p>
    <w:p w14:paraId="432B4F9D" w14:textId="4A6C455F" w:rsidR="004606B9" w:rsidRPr="00E57D28" w:rsidRDefault="004606B9" w:rsidP="004606B9">
      <w:pPr>
        <w:pStyle w:val="BodyText"/>
        <w:numPr>
          <w:ilvl w:val="0"/>
          <w:numId w:val="7"/>
        </w:numPr>
        <w:ind w:right="626"/>
        <w:rPr>
          <w:rFonts w:ascii="Aptos" w:hAnsi="Aptos"/>
        </w:rPr>
      </w:pPr>
      <w:r w:rsidRPr="00E57D28">
        <w:rPr>
          <w:rFonts w:ascii="Aptos" w:hAnsi="Aptos"/>
        </w:rPr>
        <w:t xml:space="preserve">providing a network of support for educators throughout Wales. </w:t>
      </w:r>
    </w:p>
    <w:p w14:paraId="64115B5D" w14:textId="77777777" w:rsidR="004606B9" w:rsidRPr="00E57D28" w:rsidRDefault="004606B9" w:rsidP="004606B9">
      <w:pPr>
        <w:pStyle w:val="BodyText"/>
        <w:ind w:right="626"/>
        <w:rPr>
          <w:rFonts w:ascii="Aptos" w:hAnsi="Aptos"/>
        </w:rPr>
      </w:pPr>
    </w:p>
    <w:p w14:paraId="47AB91F4" w14:textId="1EE6D386" w:rsidR="004606B9" w:rsidRPr="00E57D28" w:rsidRDefault="004606B9" w:rsidP="004606B9">
      <w:pPr>
        <w:pStyle w:val="BodyText"/>
        <w:spacing w:before="0"/>
        <w:ind w:right="626"/>
        <w:rPr>
          <w:rFonts w:ascii="Aptos" w:hAnsi="Aptos"/>
        </w:rPr>
      </w:pPr>
      <w:r w:rsidRPr="00E57D28">
        <w:rPr>
          <w:rFonts w:ascii="Aptos" w:hAnsi="Aptos"/>
        </w:rPr>
        <w:t xml:space="preserve">Find out more here: </w:t>
      </w:r>
      <w:hyperlink r:id="rId11" w:history="1">
        <w:r w:rsidRPr="00E57D28">
          <w:rPr>
            <w:rStyle w:val="Hyperlink"/>
            <w:rFonts w:ascii="Aptos" w:hAnsi="Aptos"/>
          </w:rPr>
          <w:t>https://heiw.nhs.wales/support/professional-support-unit-psu</w:t>
        </w:r>
      </w:hyperlink>
      <w:r w:rsidRPr="00E57D28">
        <w:rPr>
          <w:rFonts w:ascii="Aptos" w:hAnsi="Aptos"/>
        </w:rPr>
        <w:t xml:space="preserve"> </w:t>
      </w:r>
    </w:p>
    <w:bookmarkEnd w:id="1"/>
    <w:p w14:paraId="59934033" w14:textId="0D667A53" w:rsidR="00CD1D0E" w:rsidRPr="00E57D28" w:rsidRDefault="00CD1D0E" w:rsidP="004606B9">
      <w:pPr>
        <w:pStyle w:val="BodyText"/>
        <w:spacing w:before="50"/>
        <w:ind w:left="0"/>
        <w:rPr>
          <w:rFonts w:ascii="Aptos" w:hAnsi="Aptos"/>
        </w:rPr>
      </w:pPr>
    </w:p>
    <w:p w14:paraId="2FC8D9A9" w14:textId="77777777" w:rsidR="00CD1D0E" w:rsidRPr="00E57D28" w:rsidRDefault="00CD1D0E">
      <w:pPr>
        <w:pStyle w:val="BodyText"/>
        <w:spacing w:before="27"/>
        <w:ind w:left="0" w:right="740"/>
        <w:jc w:val="both"/>
        <w:rPr>
          <w:rFonts w:ascii="Aptos" w:hAnsi="Aptos"/>
        </w:rPr>
      </w:pPr>
    </w:p>
    <w:sectPr w:rsidR="00CD1D0E" w:rsidRPr="00E57D28">
      <w:footerReference w:type="default" r:id="rId12"/>
      <w:pgSz w:w="11910" w:h="16840"/>
      <w:pgMar w:top="520" w:right="300" w:bottom="1160" w:left="740" w:header="0" w:footer="97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2033B2" w14:textId="77777777" w:rsidR="00CC3E9D" w:rsidRDefault="00CC3E9D">
      <w:r>
        <w:separator/>
      </w:r>
    </w:p>
  </w:endnote>
  <w:endnote w:type="continuationSeparator" w:id="0">
    <w:p w14:paraId="01FAA9BD" w14:textId="77777777" w:rsidR="00CC3E9D" w:rsidRDefault="00CC3E9D">
      <w:r>
        <w:continuationSeparator/>
      </w:r>
    </w:p>
  </w:endnote>
  <w:endnote w:type="continuationNotice" w:id="1">
    <w:p w14:paraId="452B9B79" w14:textId="77777777" w:rsidR="00CC3E9D" w:rsidRDefault="00CC3E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235B08" w14:textId="77777777" w:rsidR="00762995" w:rsidRDefault="00157B67">
    <w:pPr>
      <w:pStyle w:val="BodyText"/>
      <w:spacing w:before="0" w:line="14" w:lineRule="auto"/>
      <w:ind w:left="0"/>
      <w:rPr>
        <w:sz w:val="20"/>
      </w:rPr>
    </w:pPr>
    <w:r>
      <w:rPr>
        <w:noProof/>
      </w:rPr>
      <mc:AlternateContent>
        <mc:Choice Requires="wps">
          <w:drawing>
            <wp:anchor distT="0" distB="0" distL="0" distR="0" simplePos="0" relativeHeight="251658240" behindDoc="1" locked="0" layoutInCell="1" allowOverlap="1" wp14:anchorId="7A235B09" wp14:editId="7A235B0A">
              <wp:simplePos x="0" y="0"/>
              <wp:positionH relativeFrom="page">
                <wp:posOffset>6441185</wp:posOffset>
              </wp:positionH>
              <wp:positionV relativeFrom="page">
                <wp:posOffset>9932237</wp:posOffset>
              </wp:positionV>
              <wp:extent cx="594360" cy="1524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360" cy="152400"/>
                      </a:xfrm>
                      <a:prstGeom prst="rect">
                        <a:avLst/>
                      </a:prstGeom>
                    </wps:spPr>
                    <wps:txbx>
                      <w:txbxContent>
                        <w:p w14:paraId="7A235B1A" w14:textId="77777777" w:rsidR="00762995" w:rsidRDefault="00157B67">
                          <w:pPr>
                            <w:spacing w:line="223" w:lineRule="exact"/>
                            <w:ind w:left="20"/>
                            <w:rPr>
                              <w:sz w:val="20"/>
                            </w:rPr>
                          </w:pPr>
                          <w:r>
                            <w:rPr>
                              <w:sz w:val="20"/>
                            </w:rPr>
                            <w:t>Page</w:t>
                          </w:r>
                          <w:r>
                            <w:rPr>
                              <w:spacing w:val="-4"/>
                              <w:sz w:val="20"/>
                            </w:rPr>
                            <w:t xml:space="preserve"> </w:t>
                          </w:r>
                          <w:r>
                            <w:rPr>
                              <w:sz w:val="20"/>
                            </w:rPr>
                            <w:fldChar w:fldCharType="begin"/>
                          </w:r>
                          <w:r>
                            <w:rPr>
                              <w:sz w:val="20"/>
                            </w:rPr>
                            <w:instrText xml:space="preserve"> PAGE </w:instrText>
                          </w:r>
                          <w:r>
                            <w:rPr>
                              <w:sz w:val="20"/>
                            </w:rPr>
                            <w:fldChar w:fldCharType="separate"/>
                          </w:r>
                          <w:r>
                            <w:rPr>
                              <w:sz w:val="20"/>
                            </w:rPr>
                            <w:t>1</w:t>
                          </w:r>
                          <w:r>
                            <w:rPr>
                              <w:sz w:val="20"/>
                            </w:rPr>
                            <w:fldChar w:fldCharType="end"/>
                          </w:r>
                          <w:r>
                            <w:rPr>
                              <w:spacing w:val="-2"/>
                              <w:sz w:val="20"/>
                            </w:rPr>
                            <w:t xml:space="preserve"> </w:t>
                          </w:r>
                          <w:r>
                            <w:rPr>
                              <w:sz w:val="20"/>
                            </w:rPr>
                            <w:t>of</w:t>
                          </w:r>
                          <w:r>
                            <w:rPr>
                              <w:spacing w:val="-3"/>
                              <w:sz w:val="20"/>
                            </w:rPr>
                            <w:t xml:space="preserve"> </w:t>
                          </w:r>
                          <w:r>
                            <w:rPr>
                              <w:spacing w:val="-10"/>
                              <w:sz w:val="20"/>
                            </w:rPr>
                            <w:fldChar w:fldCharType="begin"/>
                          </w:r>
                          <w:r>
                            <w:rPr>
                              <w:spacing w:val="-10"/>
                              <w:sz w:val="20"/>
                            </w:rPr>
                            <w:instrText xml:space="preserve"> NUMPAGES </w:instrText>
                          </w:r>
                          <w:r>
                            <w:rPr>
                              <w:spacing w:val="-10"/>
                              <w:sz w:val="20"/>
                            </w:rPr>
                            <w:fldChar w:fldCharType="separate"/>
                          </w:r>
                          <w:r>
                            <w:rPr>
                              <w:spacing w:val="-10"/>
                              <w:sz w:val="20"/>
                            </w:rPr>
                            <w:t>5</w:t>
                          </w:r>
                          <w:r>
                            <w:rPr>
                              <w:spacing w:val="-10"/>
                              <w:sz w:val="20"/>
                            </w:rPr>
                            <w:fldChar w:fldCharType="end"/>
                          </w:r>
                        </w:p>
                      </w:txbxContent>
                    </wps:txbx>
                    <wps:bodyPr wrap="square" lIns="0" tIns="0" rIns="0" bIns="0" rtlCol="0">
                      <a:noAutofit/>
                    </wps:bodyPr>
                  </wps:wsp>
                </a:graphicData>
              </a:graphic>
            </wp:anchor>
          </w:drawing>
        </mc:Choice>
        <mc:Fallback>
          <w:pict>
            <v:shapetype w14:anchorId="7A235B09" id="_x0000_t202" coordsize="21600,21600" o:spt="202" path="m,l,21600r21600,l21600,xe">
              <v:stroke joinstyle="miter"/>
              <v:path gradientshapeok="t" o:connecttype="rect"/>
            </v:shapetype>
            <v:shape id="Textbox 1" o:spid="_x0000_s1026" type="#_x0000_t202" style="position:absolute;margin-left:507.2pt;margin-top:782.05pt;width:46.8pt;height:12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" filled="f" stroked="f">
              <v:textbox inset="0,0,0,0">
                <w:txbxContent>
                  <w:p w14:paraId="7A235B1A" w14:textId="77777777" w:rsidR="00762995" w:rsidRDefault="00157B67">
                    <w:pPr>
                      <w:spacing w:line="223" w:lineRule="exact"/>
                      <w:ind w:left="20"/>
                      <w:rPr>
                        <w:sz w:val="20"/>
                      </w:rPr>
                    </w:pPr>
                    <w:r>
                      <w:rPr>
                        <w:sz w:val="20"/>
                      </w:rPr>
                      <w:t>Page</w:t>
                    </w:r>
                    <w:r>
                      <w:rPr>
                        <w:spacing w:val="-4"/>
                        <w:sz w:val="20"/>
                      </w:rPr>
                      <w:t xml:space="preserve"> </w:t>
                    </w:r>
                    <w:r>
                      <w:rPr>
                        <w:sz w:val="20"/>
                      </w:rPr>
                      <w:fldChar w:fldCharType="begin"/>
                    </w:r>
                    <w:r>
                      <w:rPr>
                        <w:sz w:val="20"/>
                      </w:rPr>
                      <w:instrText xml:space="preserve"> PAGE </w:instrText>
                    </w:r>
                    <w:r>
                      <w:rPr>
                        <w:sz w:val="20"/>
                      </w:rPr>
                      <w:fldChar w:fldCharType="separate"/>
                    </w:r>
                    <w:r>
                      <w:rPr>
                        <w:sz w:val="20"/>
                      </w:rPr>
                      <w:t>1</w:t>
                    </w:r>
                    <w:r>
                      <w:rPr>
                        <w:sz w:val="20"/>
                      </w:rPr>
                      <w:fldChar w:fldCharType="end"/>
                    </w:r>
                    <w:r>
                      <w:rPr>
                        <w:spacing w:val="-2"/>
                        <w:sz w:val="20"/>
                      </w:rPr>
                      <w:t xml:space="preserve"> </w:t>
                    </w:r>
                    <w:r>
                      <w:rPr>
                        <w:sz w:val="20"/>
                      </w:rPr>
                      <w:t>of</w:t>
                    </w:r>
                    <w:r>
                      <w:rPr>
                        <w:spacing w:val="-3"/>
                        <w:sz w:val="20"/>
                      </w:rPr>
                      <w:t xml:space="preserve"> </w:t>
                    </w:r>
                    <w:r>
                      <w:rPr>
                        <w:spacing w:val="-10"/>
                        <w:sz w:val="20"/>
                      </w:rPr>
                      <w:fldChar w:fldCharType="begin"/>
                    </w:r>
                    <w:r>
                      <w:rPr>
                        <w:spacing w:val="-10"/>
                        <w:sz w:val="20"/>
                      </w:rPr>
                      <w:instrText xml:space="preserve"> NUMPAGES </w:instrText>
                    </w:r>
                    <w:r>
                      <w:rPr>
                        <w:spacing w:val="-10"/>
                        <w:sz w:val="20"/>
                      </w:rPr>
                      <w:fldChar w:fldCharType="separate"/>
                    </w:r>
                    <w:r>
                      <w:rPr>
                        <w:spacing w:val="-10"/>
                        <w:sz w:val="20"/>
                      </w:rPr>
                      <w:t>5</w:t>
                    </w:r>
                    <w:r>
                      <w:rPr>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06FCBC" w14:textId="77777777" w:rsidR="00CC3E9D" w:rsidRDefault="00CC3E9D">
      <w:r>
        <w:separator/>
      </w:r>
    </w:p>
  </w:footnote>
  <w:footnote w:type="continuationSeparator" w:id="0">
    <w:p w14:paraId="3428E89D" w14:textId="77777777" w:rsidR="00CC3E9D" w:rsidRDefault="00CC3E9D">
      <w:r>
        <w:continuationSeparator/>
      </w:r>
    </w:p>
  </w:footnote>
  <w:footnote w:type="continuationNotice" w:id="1">
    <w:p w14:paraId="1BEBF7FB" w14:textId="77777777" w:rsidR="00CC3E9D" w:rsidRDefault="00CC3E9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2B0805"/>
    <w:multiLevelType w:val="hybridMultilevel"/>
    <w:tmpl w:val="E200A5F2"/>
    <w:lvl w:ilvl="0" w:tplc="0809000F">
      <w:start w:val="1"/>
      <w:numFmt w:val="decimal"/>
      <w:lvlText w:val="%1."/>
      <w:lvlJc w:val="left"/>
      <w:pPr>
        <w:ind w:left="1192" w:hanging="360"/>
      </w:pPr>
    </w:lvl>
    <w:lvl w:ilvl="1" w:tplc="08090019" w:tentative="1">
      <w:start w:val="1"/>
      <w:numFmt w:val="lowerLetter"/>
      <w:lvlText w:val="%2."/>
      <w:lvlJc w:val="left"/>
      <w:pPr>
        <w:ind w:left="1912" w:hanging="360"/>
      </w:pPr>
    </w:lvl>
    <w:lvl w:ilvl="2" w:tplc="0809001B" w:tentative="1">
      <w:start w:val="1"/>
      <w:numFmt w:val="lowerRoman"/>
      <w:lvlText w:val="%3."/>
      <w:lvlJc w:val="right"/>
      <w:pPr>
        <w:ind w:left="2632" w:hanging="180"/>
      </w:pPr>
    </w:lvl>
    <w:lvl w:ilvl="3" w:tplc="0809000F" w:tentative="1">
      <w:start w:val="1"/>
      <w:numFmt w:val="decimal"/>
      <w:lvlText w:val="%4."/>
      <w:lvlJc w:val="left"/>
      <w:pPr>
        <w:ind w:left="3352" w:hanging="360"/>
      </w:pPr>
    </w:lvl>
    <w:lvl w:ilvl="4" w:tplc="08090019" w:tentative="1">
      <w:start w:val="1"/>
      <w:numFmt w:val="lowerLetter"/>
      <w:lvlText w:val="%5."/>
      <w:lvlJc w:val="left"/>
      <w:pPr>
        <w:ind w:left="4072" w:hanging="360"/>
      </w:pPr>
    </w:lvl>
    <w:lvl w:ilvl="5" w:tplc="0809001B" w:tentative="1">
      <w:start w:val="1"/>
      <w:numFmt w:val="lowerRoman"/>
      <w:lvlText w:val="%6."/>
      <w:lvlJc w:val="right"/>
      <w:pPr>
        <w:ind w:left="4792" w:hanging="180"/>
      </w:pPr>
    </w:lvl>
    <w:lvl w:ilvl="6" w:tplc="0809000F" w:tentative="1">
      <w:start w:val="1"/>
      <w:numFmt w:val="decimal"/>
      <w:lvlText w:val="%7."/>
      <w:lvlJc w:val="left"/>
      <w:pPr>
        <w:ind w:left="5512" w:hanging="360"/>
      </w:pPr>
    </w:lvl>
    <w:lvl w:ilvl="7" w:tplc="08090019" w:tentative="1">
      <w:start w:val="1"/>
      <w:numFmt w:val="lowerLetter"/>
      <w:lvlText w:val="%8."/>
      <w:lvlJc w:val="left"/>
      <w:pPr>
        <w:ind w:left="6232" w:hanging="360"/>
      </w:pPr>
    </w:lvl>
    <w:lvl w:ilvl="8" w:tplc="0809001B" w:tentative="1">
      <w:start w:val="1"/>
      <w:numFmt w:val="lowerRoman"/>
      <w:lvlText w:val="%9."/>
      <w:lvlJc w:val="right"/>
      <w:pPr>
        <w:ind w:left="6952" w:hanging="180"/>
      </w:pPr>
    </w:lvl>
  </w:abstractNum>
  <w:abstractNum w:abstractNumId="1" w15:restartNumberingAfterBreak="0">
    <w:nsid w:val="380546EB"/>
    <w:multiLevelType w:val="hybridMultilevel"/>
    <w:tmpl w:val="C2221D3C"/>
    <w:lvl w:ilvl="0" w:tplc="0809000F">
      <w:start w:val="1"/>
      <w:numFmt w:val="decimal"/>
      <w:lvlText w:val="%1."/>
      <w:lvlJc w:val="left"/>
      <w:pPr>
        <w:ind w:left="832" w:hanging="360"/>
      </w:pPr>
    </w:lvl>
    <w:lvl w:ilvl="1" w:tplc="08090019" w:tentative="1">
      <w:start w:val="1"/>
      <w:numFmt w:val="lowerLetter"/>
      <w:lvlText w:val="%2."/>
      <w:lvlJc w:val="left"/>
      <w:pPr>
        <w:ind w:left="1552" w:hanging="360"/>
      </w:pPr>
    </w:lvl>
    <w:lvl w:ilvl="2" w:tplc="0809001B" w:tentative="1">
      <w:start w:val="1"/>
      <w:numFmt w:val="lowerRoman"/>
      <w:lvlText w:val="%3."/>
      <w:lvlJc w:val="right"/>
      <w:pPr>
        <w:ind w:left="2272" w:hanging="180"/>
      </w:pPr>
    </w:lvl>
    <w:lvl w:ilvl="3" w:tplc="0809000F" w:tentative="1">
      <w:start w:val="1"/>
      <w:numFmt w:val="decimal"/>
      <w:lvlText w:val="%4."/>
      <w:lvlJc w:val="left"/>
      <w:pPr>
        <w:ind w:left="2992" w:hanging="360"/>
      </w:pPr>
    </w:lvl>
    <w:lvl w:ilvl="4" w:tplc="08090019" w:tentative="1">
      <w:start w:val="1"/>
      <w:numFmt w:val="lowerLetter"/>
      <w:lvlText w:val="%5."/>
      <w:lvlJc w:val="left"/>
      <w:pPr>
        <w:ind w:left="3712" w:hanging="360"/>
      </w:pPr>
    </w:lvl>
    <w:lvl w:ilvl="5" w:tplc="0809001B" w:tentative="1">
      <w:start w:val="1"/>
      <w:numFmt w:val="lowerRoman"/>
      <w:lvlText w:val="%6."/>
      <w:lvlJc w:val="right"/>
      <w:pPr>
        <w:ind w:left="4432" w:hanging="180"/>
      </w:pPr>
    </w:lvl>
    <w:lvl w:ilvl="6" w:tplc="0809000F" w:tentative="1">
      <w:start w:val="1"/>
      <w:numFmt w:val="decimal"/>
      <w:lvlText w:val="%7."/>
      <w:lvlJc w:val="left"/>
      <w:pPr>
        <w:ind w:left="5152" w:hanging="360"/>
      </w:pPr>
    </w:lvl>
    <w:lvl w:ilvl="7" w:tplc="08090019" w:tentative="1">
      <w:start w:val="1"/>
      <w:numFmt w:val="lowerLetter"/>
      <w:lvlText w:val="%8."/>
      <w:lvlJc w:val="left"/>
      <w:pPr>
        <w:ind w:left="5872" w:hanging="360"/>
      </w:pPr>
    </w:lvl>
    <w:lvl w:ilvl="8" w:tplc="0809001B" w:tentative="1">
      <w:start w:val="1"/>
      <w:numFmt w:val="lowerRoman"/>
      <w:lvlText w:val="%9."/>
      <w:lvlJc w:val="right"/>
      <w:pPr>
        <w:ind w:left="6592" w:hanging="180"/>
      </w:pPr>
    </w:lvl>
  </w:abstractNum>
  <w:abstractNum w:abstractNumId="2" w15:restartNumberingAfterBreak="0">
    <w:nsid w:val="395376B0"/>
    <w:multiLevelType w:val="hybridMultilevel"/>
    <w:tmpl w:val="23ACE356"/>
    <w:lvl w:ilvl="0" w:tplc="03B6A52E">
      <w:start w:val="1"/>
      <w:numFmt w:val="decimal"/>
      <w:lvlText w:val="%1."/>
      <w:lvlJc w:val="left"/>
      <w:pPr>
        <w:ind w:left="825" w:hanging="356"/>
      </w:pPr>
      <w:rPr>
        <w:rFonts w:ascii="Calibri" w:eastAsia="Calibri" w:hAnsi="Calibri" w:cs="Calibri" w:hint="default"/>
        <w:b w:val="0"/>
        <w:bCs w:val="0"/>
        <w:i w:val="0"/>
        <w:iCs w:val="0"/>
        <w:spacing w:val="0"/>
        <w:w w:val="100"/>
        <w:sz w:val="22"/>
        <w:szCs w:val="22"/>
        <w:lang w:val="en-US" w:eastAsia="en-US" w:bidi="ar-SA"/>
      </w:rPr>
    </w:lvl>
    <w:lvl w:ilvl="1" w:tplc="839A22A2">
      <w:numFmt w:val="bullet"/>
      <w:lvlText w:val="•"/>
      <w:lvlJc w:val="left"/>
      <w:pPr>
        <w:ind w:left="1824" w:hanging="356"/>
      </w:pPr>
      <w:rPr>
        <w:rFonts w:hint="default"/>
        <w:lang w:val="en-US" w:eastAsia="en-US" w:bidi="ar-SA"/>
      </w:rPr>
    </w:lvl>
    <w:lvl w:ilvl="2" w:tplc="E3B2A436">
      <w:numFmt w:val="bullet"/>
      <w:lvlText w:val="•"/>
      <w:lvlJc w:val="left"/>
      <w:pPr>
        <w:ind w:left="2829" w:hanging="356"/>
      </w:pPr>
      <w:rPr>
        <w:rFonts w:hint="default"/>
        <w:lang w:val="en-US" w:eastAsia="en-US" w:bidi="ar-SA"/>
      </w:rPr>
    </w:lvl>
    <w:lvl w:ilvl="3" w:tplc="4880AC96">
      <w:numFmt w:val="bullet"/>
      <w:lvlText w:val="•"/>
      <w:lvlJc w:val="left"/>
      <w:pPr>
        <w:ind w:left="3833" w:hanging="356"/>
      </w:pPr>
      <w:rPr>
        <w:rFonts w:hint="default"/>
        <w:lang w:val="en-US" w:eastAsia="en-US" w:bidi="ar-SA"/>
      </w:rPr>
    </w:lvl>
    <w:lvl w:ilvl="4" w:tplc="6236259E">
      <w:numFmt w:val="bullet"/>
      <w:lvlText w:val="•"/>
      <w:lvlJc w:val="left"/>
      <w:pPr>
        <w:ind w:left="4838" w:hanging="356"/>
      </w:pPr>
      <w:rPr>
        <w:rFonts w:hint="default"/>
        <w:lang w:val="en-US" w:eastAsia="en-US" w:bidi="ar-SA"/>
      </w:rPr>
    </w:lvl>
    <w:lvl w:ilvl="5" w:tplc="78223CC8">
      <w:numFmt w:val="bullet"/>
      <w:lvlText w:val="•"/>
      <w:lvlJc w:val="left"/>
      <w:pPr>
        <w:ind w:left="5843" w:hanging="356"/>
      </w:pPr>
      <w:rPr>
        <w:rFonts w:hint="default"/>
        <w:lang w:val="en-US" w:eastAsia="en-US" w:bidi="ar-SA"/>
      </w:rPr>
    </w:lvl>
    <w:lvl w:ilvl="6" w:tplc="40463A8E">
      <w:numFmt w:val="bullet"/>
      <w:lvlText w:val="•"/>
      <w:lvlJc w:val="left"/>
      <w:pPr>
        <w:ind w:left="6847" w:hanging="356"/>
      </w:pPr>
      <w:rPr>
        <w:rFonts w:hint="default"/>
        <w:lang w:val="en-US" w:eastAsia="en-US" w:bidi="ar-SA"/>
      </w:rPr>
    </w:lvl>
    <w:lvl w:ilvl="7" w:tplc="AB36AD8E">
      <w:numFmt w:val="bullet"/>
      <w:lvlText w:val="•"/>
      <w:lvlJc w:val="left"/>
      <w:pPr>
        <w:ind w:left="7852" w:hanging="356"/>
      </w:pPr>
      <w:rPr>
        <w:rFonts w:hint="default"/>
        <w:lang w:val="en-US" w:eastAsia="en-US" w:bidi="ar-SA"/>
      </w:rPr>
    </w:lvl>
    <w:lvl w:ilvl="8" w:tplc="C7AA7A4C">
      <w:numFmt w:val="bullet"/>
      <w:lvlText w:val="•"/>
      <w:lvlJc w:val="left"/>
      <w:pPr>
        <w:ind w:left="8857" w:hanging="356"/>
      </w:pPr>
      <w:rPr>
        <w:rFonts w:hint="default"/>
        <w:lang w:val="en-US" w:eastAsia="en-US" w:bidi="ar-SA"/>
      </w:rPr>
    </w:lvl>
  </w:abstractNum>
  <w:abstractNum w:abstractNumId="3" w15:restartNumberingAfterBreak="0">
    <w:nsid w:val="5846512A"/>
    <w:multiLevelType w:val="hybridMultilevel"/>
    <w:tmpl w:val="0E1C8E1E"/>
    <w:lvl w:ilvl="0" w:tplc="977035D4">
      <w:numFmt w:val="bullet"/>
      <w:lvlText w:val="•"/>
      <w:lvlJc w:val="left"/>
      <w:pPr>
        <w:ind w:left="820" w:hanging="426"/>
      </w:pPr>
      <w:rPr>
        <w:rFonts w:ascii="Calibri" w:eastAsia="Calibri" w:hAnsi="Calibri" w:cs="Calibri" w:hint="default"/>
        <w:b w:val="0"/>
        <w:bCs w:val="0"/>
        <w:i w:val="0"/>
        <w:iCs w:val="0"/>
        <w:spacing w:val="0"/>
        <w:w w:val="100"/>
        <w:sz w:val="22"/>
        <w:szCs w:val="22"/>
        <w:lang w:val="en-US" w:eastAsia="en-US" w:bidi="ar-SA"/>
      </w:rPr>
    </w:lvl>
    <w:lvl w:ilvl="1" w:tplc="94A87752">
      <w:numFmt w:val="bullet"/>
      <w:lvlText w:val="•"/>
      <w:lvlJc w:val="left"/>
      <w:pPr>
        <w:ind w:left="1824" w:hanging="426"/>
      </w:pPr>
      <w:rPr>
        <w:rFonts w:hint="default"/>
        <w:lang w:val="en-US" w:eastAsia="en-US" w:bidi="ar-SA"/>
      </w:rPr>
    </w:lvl>
    <w:lvl w:ilvl="2" w:tplc="E93ADEFC">
      <w:numFmt w:val="bullet"/>
      <w:lvlText w:val="•"/>
      <w:lvlJc w:val="left"/>
      <w:pPr>
        <w:ind w:left="2829" w:hanging="426"/>
      </w:pPr>
      <w:rPr>
        <w:rFonts w:hint="default"/>
        <w:lang w:val="en-US" w:eastAsia="en-US" w:bidi="ar-SA"/>
      </w:rPr>
    </w:lvl>
    <w:lvl w:ilvl="3" w:tplc="F5B2309E">
      <w:numFmt w:val="bullet"/>
      <w:lvlText w:val="•"/>
      <w:lvlJc w:val="left"/>
      <w:pPr>
        <w:ind w:left="3833" w:hanging="426"/>
      </w:pPr>
      <w:rPr>
        <w:rFonts w:hint="default"/>
        <w:lang w:val="en-US" w:eastAsia="en-US" w:bidi="ar-SA"/>
      </w:rPr>
    </w:lvl>
    <w:lvl w:ilvl="4" w:tplc="8EB66B9A">
      <w:numFmt w:val="bullet"/>
      <w:lvlText w:val="•"/>
      <w:lvlJc w:val="left"/>
      <w:pPr>
        <w:ind w:left="4838" w:hanging="426"/>
      </w:pPr>
      <w:rPr>
        <w:rFonts w:hint="default"/>
        <w:lang w:val="en-US" w:eastAsia="en-US" w:bidi="ar-SA"/>
      </w:rPr>
    </w:lvl>
    <w:lvl w:ilvl="5" w:tplc="8B84C2E2">
      <w:numFmt w:val="bullet"/>
      <w:lvlText w:val="•"/>
      <w:lvlJc w:val="left"/>
      <w:pPr>
        <w:ind w:left="5843" w:hanging="426"/>
      </w:pPr>
      <w:rPr>
        <w:rFonts w:hint="default"/>
        <w:lang w:val="en-US" w:eastAsia="en-US" w:bidi="ar-SA"/>
      </w:rPr>
    </w:lvl>
    <w:lvl w:ilvl="6" w:tplc="F5881C40">
      <w:numFmt w:val="bullet"/>
      <w:lvlText w:val="•"/>
      <w:lvlJc w:val="left"/>
      <w:pPr>
        <w:ind w:left="6847" w:hanging="426"/>
      </w:pPr>
      <w:rPr>
        <w:rFonts w:hint="default"/>
        <w:lang w:val="en-US" w:eastAsia="en-US" w:bidi="ar-SA"/>
      </w:rPr>
    </w:lvl>
    <w:lvl w:ilvl="7" w:tplc="03BA3034">
      <w:numFmt w:val="bullet"/>
      <w:lvlText w:val="•"/>
      <w:lvlJc w:val="left"/>
      <w:pPr>
        <w:ind w:left="7852" w:hanging="426"/>
      </w:pPr>
      <w:rPr>
        <w:rFonts w:hint="default"/>
        <w:lang w:val="en-US" w:eastAsia="en-US" w:bidi="ar-SA"/>
      </w:rPr>
    </w:lvl>
    <w:lvl w:ilvl="8" w:tplc="9090841A">
      <w:numFmt w:val="bullet"/>
      <w:lvlText w:val="•"/>
      <w:lvlJc w:val="left"/>
      <w:pPr>
        <w:ind w:left="8857" w:hanging="426"/>
      </w:pPr>
      <w:rPr>
        <w:rFonts w:hint="default"/>
        <w:lang w:val="en-US" w:eastAsia="en-US" w:bidi="ar-SA"/>
      </w:rPr>
    </w:lvl>
  </w:abstractNum>
  <w:abstractNum w:abstractNumId="4" w15:restartNumberingAfterBreak="0">
    <w:nsid w:val="624C5A23"/>
    <w:multiLevelType w:val="hybridMultilevel"/>
    <w:tmpl w:val="D0587326"/>
    <w:lvl w:ilvl="0" w:tplc="E3861B26">
      <w:numFmt w:val="bullet"/>
      <w:lvlText w:val="•"/>
      <w:lvlJc w:val="left"/>
      <w:pPr>
        <w:ind w:left="472" w:hanging="360"/>
      </w:pPr>
      <w:rPr>
        <w:rFonts w:ascii="Calibri" w:eastAsia="Calibri" w:hAnsi="Calibri" w:cs="Calibri" w:hint="default"/>
      </w:rPr>
    </w:lvl>
    <w:lvl w:ilvl="1" w:tplc="08090003" w:tentative="1">
      <w:start w:val="1"/>
      <w:numFmt w:val="bullet"/>
      <w:lvlText w:val="o"/>
      <w:lvlJc w:val="left"/>
      <w:pPr>
        <w:ind w:left="1192" w:hanging="360"/>
      </w:pPr>
      <w:rPr>
        <w:rFonts w:ascii="Courier New" w:hAnsi="Courier New" w:cs="Courier New" w:hint="default"/>
      </w:rPr>
    </w:lvl>
    <w:lvl w:ilvl="2" w:tplc="08090005" w:tentative="1">
      <w:start w:val="1"/>
      <w:numFmt w:val="bullet"/>
      <w:lvlText w:val=""/>
      <w:lvlJc w:val="left"/>
      <w:pPr>
        <w:ind w:left="1912" w:hanging="360"/>
      </w:pPr>
      <w:rPr>
        <w:rFonts w:ascii="Wingdings" w:hAnsi="Wingdings" w:hint="default"/>
      </w:rPr>
    </w:lvl>
    <w:lvl w:ilvl="3" w:tplc="08090001" w:tentative="1">
      <w:start w:val="1"/>
      <w:numFmt w:val="bullet"/>
      <w:lvlText w:val=""/>
      <w:lvlJc w:val="left"/>
      <w:pPr>
        <w:ind w:left="2632" w:hanging="360"/>
      </w:pPr>
      <w:rPr>
        <w:rFonts w:ascii="Symbol" w:hAnsi="Symbol" w:hint="default"/>
      </w:rPr>
    </w:lvl>
    <w:lvl w:ilvl="4" w:tplc="08090003" w:tentative="1">
      <w:start w:val="1"/>
      <w:numFmt w:val="bullet"/>
      <w:lvlText w:val="o"/>
      <w:lvlJc w:val="left"/>
      <w:pPr>
        <w:ind w:left="3352" w:hanging="360"/>
      </w:pPr>
      <w:rPr>
        <w:rFonts w:ascii="Courier New" w:hAnsi="Courier New" w:cs="Courier New" w:hint="default"/>
      </w:rPr>
    </w:lvl>
    <w:lvl w:ilvl="5" w:tplc="08090005" w:tentative="1">
      <w:start w:val="1"/>
      <w:numFmt w:val="bullet"/>
      <w:lvlText w:val=""/>
      <w:lvlJc w:val="left"/>
      <w:pPr>
        <w:ind w:left="4072" w:hanging="360"/>
      </w:pPr>
      <w:rPr>
        <w:rFonts w:ascii="Wingdings" w:hAnsi="Wingdings" w:hint="default"/>
      </w:rPr>
    </w:lvl>
    <w:lvl w:ilvl="6" w:tplc="08090001" w:tentative="1">
      <w:start w:val="1"/>
      <w:numFmt w:val="bullet"/>
      <w:lvlText w:val=""/>
      <w:lvlJc w:val="left"/>
      <w:pPr>
        <w:ind w:left="4792" w:hanging="360"/>
      </w:pPr>
      <w:rPr>
        <w:rFonts w:ascii="Symbol" w:hAnsi="Symbol" w:hint="default"/>
      </w:rPr>
    </w:lvl>
    <w:lvl w:ilvl="7" w:tplc="08090003" w:tentative="1">
      <w:start w:val="1"/>
      <w:numFmt w:val="bullet"/>
      <w:lvlText w:val="o"/>
      <w:lvlJc w:val="left"/>
      <w:pPr>
        <w:ind w:left="5512" w:hanging="360"/>
      </w:pPr>
      <w:rPr>
        <w:rFonts w:ascii="Courier New" w:hAnsi="Courier New" w:cs="Courier New" w:hint="default"/>
      </w:rPr>
    </w:lvl>
    <w:lvl w:ilvl="8" w:tplc="08090005" w:tentative="1">
      <w:start w:val="1"/>
      <w:numFmt w:val="bullet"/>
      <w:lvlText w:val=""/>
      <w:lvlJc w:val="left"/>
      <w:pPr>
        <w:ind w:left="6232" w:hanging="360"/>
      </w:pPr>
      <w:rPr>
        <w:rFonts w:ascii="Wingdings" w:hAnsi="Wingdings" w:hint="default"/>
      </w:rPr>
    </w:lvl>
  </w:abstractNum>
  <w:abstractNum w:abstractNumId="5" w15:restartNumberingAfterBreak="0">
    <w:nsid w:val="67C301C4"/>
    <w:multiLevelType w:val="hybridMultilevel"/>
    <w:tmpl w:val="D57A44CA"/>
    <w:lvl w:ilvl="0" w:tplc="08090001">
      <w:start w:val="1"/>
      <w:numFmt w:val="bullet"/>
      <w:lvlText w:val=""/>
      <w:lvlJc w:val="left"/>
      <w:pPr>
        <w:ind w:left="832" w:hanging="360"/>
      </w:pPr>
      <w:rPr>
        <w:rFonts w:ascii="Symbol" w:hAnsi="Symbol" w:hint="default"/>
      </w:rPr>
    </w:lvl>
    <w:lvl w:ilvl="1" w:tplc="08090003" w:tentative="1">
      <w:start w:val="1"/>
      <w:numFmt w:val="bullet"/>
      <w:lvlText w:val="o"/>
      <w:lvlJc w:val="left"/>
      <w:pPr>
        <w:ind w:left="1552" w:hanging="360"/>
      </w:pPr>
      <w:rPr>
        <w:rFonts w:ascii="Courier New" w:hAnsi="Courier New" w:cs="Courier New" w:hint="default"/>
      </w:rPr>
    </w:lvl>
    <w:lvl w:ilvl="2" w:tplc="08090005" w:tentative="1">
      <w:start w:val="1"/>
      <w:numFmt w:val="bullet"/>
      <w:lvlText w:val=""/>
      <w:lvlJc w:val="left"/>
      <w:pPr>
        <w:ind w:left="2272" w:hanging="360"/>
      </w:pPr>
      <w:rPr>
        <w:rFonts w:ascii="Wingdings" w:hAnsi="Wingdings" w:hint="default"/>
      </w:rPr>
    </w:lvl>
    <w:lvl w:ilvl="3" w:tplc="08090001" w:tentative="1">
      <w:start w:val="1"/>
      <w:numFmt w:val="bullet"/>
      <w:lvlText w:val=""/>
      <w:lvlJc w:val="left"/>
      <w:pPr>
        <w:ind w:left="2992" w:hanging="360"/>
      </w:pPr>
      <w:rPr>
        <w:rFonts w:ascii="Symbol" w:hAnsi="Symbol" w:hint="default"/>
      </w:rPr>
    </w:lvl>
    <w:lvl w:ilvl="4" w:tplc="08090003" w:tentative="1">
      <w:start w:val="1"/>
      <w:numFmt w:val="bullet"/>
      <w:lvlText w:val="o"/>
      <w:lvlJc w:val="left"/>
      <w:pPr>
        <w:ind w:left="3712" w:hanging="360"/>
      </w:pPr>
      <w:rPr>
        <w:rFonts w:ascii="Courier New" w:hAnsi="Courier New" w:cs="Courier New" w:hint="default"/>
      </w:rPr>
    </w:lvl>
    <w:lvl w:ilvl="5" w:tplc="08090005" w:tentative="1">
      <w:start w:val="1"/>
      <w:numFmt w:val="bullet"/>
      <w:lvlText w:val=""/>
      <w:lvlJc w:val="left"/>
      <w:pPr>
        <w:ind w:left="4432" w:hanging="360"/>
      </w:pPr>
      <w:rPr>
        <w:rFonts w:ascii="Wingdings" w:hAnsi="Wingdings" w:hint="default"/>
      </w:rPr>
    </w:lvl>
    <w:lvl w:ilvl="6" w:tplc="08090001" w:tentative="1">
      <w:start w:val="1"/>
      <w:numFmt w:val="bullet"/>
      <w:lvlText w:val=""/>
      <w:lvlJc w:val="left"/>
      <w:pPr>
        <w:ind w:left="5152" w:hanging="360"/>
      </w:pPr>
      <w:rPr>
        <w:rFonts w:ascii="Symbol" w:hAnsi="Symbol" w:hint="default"/>
      </w:rPr>
    </w:lvl>
    <w:lvl w:ilvl="7" w:tplc="08090003" w:tentative="1">
      <w:start w:val="1"/>
      <w:numFmt w:val="bullet"/>
      <w:lvlText w:val="o"/>
      <w:lvlJc w:val="left"/>
      <w:pPr>
        <w:ind w:left="5872" w:hanging="360"/>
      </w:pPr>
      <w:rPr>
        <w:rFonts w:ascii="Courier New" w:hAnsi="Courier New" w:cs="Courier New" w:hint="default"/>
      </w:rPr>
    </w:lvl>
    <w:lvl w:ilvl="8" w:tplc="08090005" w:tentative="1">
      <w:start w:val="1"/>
      <w:numFmt w:val="bullet"/>
      <w:lvlText w:val=""/>
      <w:lvlJc w:val="left"/>
      <w:pPr>
        <w:ind w:left="6592" w:hanging="360"/>
      </w:pPr>
      <w:rPr>
        <w:rFonts w:ascii="Wingdings" w:hAnsi="Wingdings" w:hint="default"/>
      </w:rPr>
    </w:lvl>
  </w:abstractNum>
  <w:abstractNum w:abstractNumId="6" w15:restartNumberingAfterBreak="0">
    <w:nsid w:val="7EE43FB9"/>
    <w:multiLevelType w:val="hybridMultilevel"/>
    <w:tmpl w:val="C5BAFC4A"/>
    <w:lvl w:ilvl="0" w:tplc="44781694">
      <w:numFmt w:val="bullet"/>
      <w:lvlText w:val=""/>
      <w:lvlJc w:val="left"/>
      <w:pPr>
        <w:ind w:left="832" w:hanging="438"/>
      </w:pPr>
      <w:rPr>
        <w:rFonts w:ascii="Symbol" w:eastAsia="Symbol" w:hAnsi="Symbol" w:cs="Symbol" w:hint="default"/>
        <w:spacing w:val="0"/>
        <w:w w:val="100"/>
        <w:lang w:val="en-US" w:eastAsia="en-US" w:bidi="ar-SA"/>
      </w:rPr>
    </w:lvl>
    <w:lvl w:ilvl="1" w:tplc="B01A8278">
      <w:numFmt w:val="bullet"/>
      <w:lvlText w:val="•"/>
      <w:lvlJc w:val="left"/>
      <w:pPr>
        <w:ind w:left="1842" w:hanging="438"/>
      </w:pPr>
      <w:rPr>
        <w:rFonts w:hint="default"/>
        <w:lang w:val="en-US" w:eastAsia="en-US" w:bidi="ar-SA"/>
      </w:rPr>
    </w:lvl>
    <w:lvl w:ilvl="2" w:tplc="A10CE41A">
      <w:numFmt w:val="bullet"/>
      <w:lvlText w:val="•"/>
      <w:lvlJc w:val="left"/>
      <w:pPr>
        <w:ind w:left="2845" w:hanging="438"/>
      </w:pPr>
      <w:rPr>
        <w:rFonts w:hint="default"/>
        <w:lang w:val="en-US" w:eastAsia="en-US" w:bidi="ar-SA"/>
      </w:rPr>
    </w:lvl>
    <w:lvl w:ilvl="3" w:tplc="47E81A08">
      <w:numFmt w:val="bullet"/>
      <w:lvlText w:val="•"/>
      <w:lvlJc w:val="left"/>
      <w:pPr>
        <w:ind w:left="3847" w:hanging="438"/>
      </w:pPr>
      <w:rPr>
        <w:rFonts w:hint="default"/>
        <w:lang w:val="en-US" w:eastAsia="en-US" w:bidi="ar-SA"/>
      </w:rPr>
    </w:lvl>
    <w:lvl w:ilvl="4" w:tplc="2D98AA60">
      <w:numFmt w:val="bullet"/>
      <w:lvlText w:val="•"/>
      <w:lvlJc w:val="left"/>
      <w:pPr>
        <w:ind w:left="4850" w:hanging="438"/>
      </w:pPr>
      <w:rPr>
        <w:rFonts w:hint="default"/>
        <w:lang w:val="en-US" w:eastAsia="en-US" w:bidi="ar-SA"/>
      </w:rPr>
    </w:lvl>
    <w:lvl w:ilvl="5" w:tplc="C29207F6">
      <w:numFmt w:val="bullet"/>
      <w:lvlText w:val="•"/>
      <w:lvlJc w:val="left"/>
      <w:pPr>
        <w:ind w:left="5853" w:hanging="438"/>
      </w:pPr>
      <w:rPr>
        <w:rFonts w:hint="default"/>
        <w:lang w:val="en-US" w:eastAsia="en-US" w:bidi="ar-SA"/>
      </w:rPr>
    </w:lvl>
    <w:lvl w:ilvl="6" w:tplc="A7722FE8">
      <w:numFmt w:val="bullet"/>
      <w:lvlText w:val="•"/>
      <w:lvlJc w:val="left"/>
      <w:pPr>
        <w:ind w:left="6855" w:hanging="438"/>
      </w:pPr>
      <w:rPr>
        <w:rFonts w:hint="default"/>
        <w:lang w:val="en-US" w:eastAsia="en-US" w:bidi="ar-SA"/>
      </w:rPr>
    </w:lvl>
    <w:lvl w:ilvl="7" w:tplc="4914FC36">
      <w:numFmt w:val="bullet"/>
      <w:lvlText w:val="•"/>
      <w:lvlJc w:val="left"/>
      <w:pPr>
        <w:ind w:left="7858" w:hanging="438"/>
      </w:pPr>
      <w:rPr>
        <w:rFonts w:hint="default"/>
        <w:lang w:val="en-US" w:eastAsia="en-US" w:bidi="ar-SA"/>
      </w:rPr>
    </w:lvl>
    <w:lvl w:ilvl="8" w:tplc="33F8056E">
      <w:numFmt w:val="bullet"/>
      <w:lvlText w:val="•"/>
      <w:lvlJc w:val="left"/>
      <w:pPr>
        <w:ind w:left="8861" w:hanging="438"/>
      </w:pPr>
      <w:rPr>
        <w:rFonts w:hint="default"/>
        <w:lang w:val="en-US" w:eastAsia="en-US" w:bidi="ar-SA"/>
      </w:rPr>
    </w:lvl>
  </w:abstractNum>
  <w:num w:numId="1" w16cid:durableId="2091191226">
    <w:abstractNumId w:val="2"/>
  </w:num>
  <w:num w:numId="2" w16cid:durableId="222301123">
    <w:abstractNumId w:val="6"/>
  </w:num>
  <w:num w:numId="3" w16cid:durableId="1031687701">
    <w:abstractNumId w:val="3"/>
  </w:num>
  <w:num w:numId="4" w16cid:durableId="1794902477">
    <w:abstractNumId w:val="1"/>
  </w:num>
  <w:num w:numId="5" w16cid:durableId="459540924">
    <w:abstractNumId w:val="0"/>
  </w:num>
  <w:num w:numId="6" w16cid:durableId="2068797708">
    <w:abstractNumId w:val="5"/>
  </w:num>
  <w:num w:numId="7" w16cid:durableId="10626791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995"/>
    <w:rsid w:val="0000599D"/>
    <w:rsid w:val="00046211"/>
    <w:rsid w:val="0006423B"/>
    <w:rsid w:val="000676F3"/>
    <w:rsid w:val="00092F6B"/>
    <w:rsid w:val="000947B0"/>
    <w:rsid w:val="000A1CA8"/>
    <w:rsid w:val="000B2D5C"/>
    <w:rsid w:val="000F6352"/>
    <w:rsid w:val="00155317"/>
    <w:rsid w:val="00157B67"/>
    <w:rsid w:val="00184906"/>
    <w:rsid w:val="001A3D9D"/>
    <w:rsid w:val="001A4834"/>
    <w:rsid w:val="001B24ED"/>
    <w:rsid w:val="001E4E1F"/>
    <w:rsid w:val="00204E2B"/>
    <w:rsid w:val="0026012A"/>
    <w:rsid w:val="00274983"/>
    <w:rsid w:val="002801E1"/>
    <w:rsid w:val="002D0121"/>
    <w:rsid w:val="002E37B9"/>
    <w:rsid w:val="00313C0C"/>
    <w:rsid w:val="00325E5D"/>
    <w:rsid w:val="0033564B"/>
    <w:rsid w:val="00341DC5"/>
    <w:rsid w:val="003618A6"/>
    <w:rsid w:val="003675F7"/>
    <w:rsid w:val="00396B49"/>
    <w:rsid w:val="00422E7A"/>
    <w:rsid w:val="00430EF7"/>
    <w:rsid w:val="004606B9"/>
    <w:rsid w:val="004C5DFA"/>
    <w:rsid w:val="005067E3"/>
    <w:rsid w:val="00555869"/>
    <w:rsid w:val="00587E3F"/>
    <w:rsid w:val="00595D3C"/>
    <w:rsid w:val="00596DC2"/>
    <w:rsid w:val="005A723A"/>
    <w:rsid w:val="005B21EA"/>
    <w:rsid w:val="005B6179"/>
    <w:rsid w:val="005D3579"/>
    <w:rsid w:val="005E1FCC"/>
    <w:rsid w:val="00600266"/>
    <w:rsid w:val="00607274"/>
    <w:rsid w:val="00651FF9"/>
    <w:rsid w:val="00667D69"/>
    <w:rsid w:val="006953B2"/>
    <w:rsid w:val="006A346D"/>
    <w:rsid w:val="006B0FD3"/>
    <w:rsid w:val="00700B76"/>
    <w:rsid w:val="007152B4"/>
    <w:rsid w:val="00721609"/>
    <w:rsid w:val="00722E4D"/>
    <w:rsid w:val="007249D6"/>
    <w:rsid w:val="00727FE5"/>
    <w:rsid w:val="007623EB"/>
    <w:rsid w:val="00762995"/>
    <w:rsid w:val="007934DA"/>
    <w:rsid w:val="007B2664"/>
    <w:rsid w:val="007C5D82"/>
    <w:rsid w:val="007D6715"/>
    <w:rsid w:val="00855FB4"/>
    <w:rsid w:val="008B683A"/>
    <w:rsid w:val="008C182C"/>
    <w:rsid w:val="008C35A1"/>
    <w:rsid w:val="00987D39"/>
    <w:rsid w:val="009C1636"/>
    <w:rsid w:val="009E17DD"/>
    <w:rsid w:val="009F2DE2"/>
    <w:rsid w:val="009F7AC2"/>
    <w:rsid w:val="00A12083"/>
    <w:rsid w:val="00A12C32"/>
    <w:rsid w:val="00A5525E"/>
    <w:rsid w:val="00A97EB7"/>
    <w:rsid w:val="00AE4299"/>
    <w:rsid w:val="00B513EC"/>
    <w:rsid w:val="00B90139"/>
    <w:rsid w:val="00BF7890"/>
    <w:rsid w:val="00C209A1"/>
    <w:rsid w:val="00C46158"/>
    <w:rsid w:val="00C602D8"/>
    <w:rsid w:val="00C853D9"/>
    <w:rsid w:val="00CA417B"/>
    <w:rsid w:val="00CC3E9D"/>
    <w:rsid w:val="00CD1D0E"/>
    <w:rsid w:val="00D741D2"/>
    <w:rsid w:val="00D854D1"/>
    <w:rsid w:val="00DB6675"/>
    <w:rsid w:val="00DB75CB"/>
    <w:rsid w:val="00DB7890"/>
    <w:rsid w:val="00DB7F5F"/>
    <w:rsid w:val="00DC64CB"/>
    <w:rsid w:val="00DD3512"/>
    <w:rsid w:val="00E13491"/>
    <w:rsid w:val="00E24128"/>
    <w:rsid w:val="00E57D28"/>
    <w:rsid w:val="00E60A14"/>
    <w:rsid w:val="00E717D3"/>
    <w:rsid w:val="00EA7912"/>
    <w:rsid w:val="00EE048C"/>
    <w:rsid w:val="00EF7ACE"/>
    <w:rsid w:val="00F720F3"/>
    <w:rsid w:val="00FB5FAF"/>
    <w:rsid w:val="0E1CABE7"/>
    <w:rsid w:val="1C609837"/>
    <w:rsid w:val="384DF9C4"/>
    <w:rsid w:val="5406C80D"/>
    <w:rsid w:val="56E0C775"/>
    <w:rsid w:val="6598F5B5"/>
    <w:rsid w:val="67188FE9"/>
    <w:rsid w:val="6E2E73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35A84"/>
  <w15:docId w15:val="{385182C5-E272-40BA-B320-92BB434A5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80"/>
      <w:ind w:left="112"/>
    </w:pPr>
  </w:style>
  <w:style w:type="paragraph" w:styleId="Title">
    <w:name w:val="Title"/>
    <w:basedOn w:val="Normal"/>
    <w:uiPriority w:val="10"/>
    <w:qFormat/>
    <w:pPr>
      <w:spacing w:before="303"/>
      <w:ind w:left="172" w:right="610"/>
      <w:jc w:val="center"/>
    </w:pPr>
    <w:rPr>
      <w:b/>
      <w:bCs/>
      <w:sz w:val="28"/>
      <w:szCs w:val="28"/>
    </w:rPr>
  </w:style>
  <w:style w:type="paragraph" w:styleId="ListParagraph">
    <w:name w:val="List Paragraph"/>
    <w:basedOn w:val="Normal"/>
    <w:uiPriority w:val="34"/>
    <w:qFormat/>
    <w:pPr>
      <w:spacing w:before="80"/>
      <w:ind w:left="825" w:hanging="356"/>
    </w:pPr>
  </w:style>
  <w:style w:type="paragraph" w:customStyle="1" w:styleId="TableParagraph">
    <w:name w:val="Table Paragraph"/>
    <w:basedOn w:val="Normal"/>
    <w:uiPriority w:val="1"/>
    <w:qFormat/>
  </w:style>
  <w:style w:type="paragraph" w:styleId="Header">
    <w:name w:val="header"/>
    <w:basedOn w:val="Normal"/>
    <w:link w:val="HeaderChar"/>
    <w:uiPriority w:val="99"/>
    <w:semiHidden/>
    <w:unhideWhenUsed/>
    <w:rsid w:val="0000599D"/>
    <w:pPr>
      <w:tabs>
        <w:tab w:val="center" w:pos="4513"/>
        <w:tab w:val="right" w:pos="9026"/>
      </w:tabs>
    </w:pPr>
  </w:style>
  <w:style w:type="character" w:customStyle="1" w:styleId="HeaderChar">
    <w:name w:val="Header Char"/>
    <w:basedOn w:val="DefaultParagraphFont"/>
    <w:link w:val="Header"/>
    <w:uiPriority w:val="99"/>
    <w:semiHidden/>
    <w:rsid w:val="0000599D"/>
    <w:rPr>
      <w:rFonts w:ascii="Calibri" w:eastAsia="Calibri" w:hAnsi="Calibri" w:cs="Calibri"/>
    </w:rPr>
  </w:style>
  <w:style w:type="paragraph" w:styleId="Footer">
    <w:name w:val="footer"/>
    <w:basedOn w:val="Normal"/>
    <w:link w:val="FooterChar"/>
    <w:uiPriority w:val="99"/>
    <w:semiHidden/>
    <w:unhideWhenUsed/>
    <w:rsid w:val="0000599D"/>
    <w:pPr>
      <w:tabs>
        <w:tab w:val="center" w:pos="4513"/>
        <w:tab w:val="right" w:pos="9026"/>
      </w:tabs>
    </w:pPr>
  </w:style>
  <w:style w:type="character" w:customStyle="1" w:styleId="FooterChar">
    <w:name w:val="Footer Char"/>
    <w:basedOn w:val="DefaultParagraphFont"/>
    <w:link w:val="Footer"/>
    <w:uiPriority w:val="99"/>
    <w:semiHidden/>
    <w:rsid w:val="0000599D"/>
    <w:rPr>
      <w:rFonts w:ascii="Calibri" w:eastAsia="Calibri" w:hAnsi="Calibri" w:cs="Calibri"/>
    </w:rPr>
  </w:style>
  <w:style w:type="character" w:styleId="Hyperlink">
    <w:name w:val="Hyperlink"/>
    <w:basedOn w:val="DefaultParagraphFont"/>
    <w:uiPriority w:val="99"/>
    <w:unhideWhenUsed/>
    <w:rsid w:val="004606B9"/>
    <w:rPr>
      <w:color w:val="0000FF" w:themeColor="hyperlink"/>
      <w:u w:val="single"/>
    </w:rPr>
  </w:style>
  <w:style w:type="character" w:styleId="UnresolvedMention">
    <w:name w:val="Unresolved Mention"/>
    <w:basedOn w:val="DefaultParagraphFont"/>
    <w:uiPriority w:val="99"/>
    <w:semiHidden/>
    <w:unhideWhenUsed/>
    <w:rsid w:val="004606B9"/>
    <w:rPr>
      <w:color w:val="605E5C"/>
      <w:shd w:val="clear" w:color="auto" w:fill="E1DFDD"/>
    </w:rPr>
  </w:style>
  <w:style w:type="paragraph" w:customStyle="1" w:styleId="xxmsolistparagraph">
    <w:name w:val="x_xmsolistparagraph"/>
    <w:basedOn w:val="Normal"/>
    <w:rsid w:val="008B683A"/>
    <w:pPr>
      <w:widowControl/>
      <w:autoSpaceDE/>
      <w:autoSpaceDN/>
      <w:ind w:left="720"/>
    </w:pPr>
    <w:rPr>
      <w:rFonts w:eastAsiaTheme="minorHAnsi"/>
      <w:lang w:val="en-GB" w:eastAsia="en-GB"/>
    </w:rPr>
  </w:style>
  <w:style w:type="paragraph" w:customStyle="1" w:styleId="elementtoproof">
    <w:name w:val="elementtoproof"/>
    <w:basedOn w:val="Normal"/>
    <w:rsid w:val="00E57D28"/>
    <w:pPr>
      <w:widowControl/>
      <w:autoSpaceDE/>
      <w:autoSpaceDN/>
    </w:pPr>
    <w:rPr>
      <w:rFonts w:ascii="Aptos" w:eastAsiaTheme="minorHAnsi" w:hAnsi="Aptos" w:cs="Aptos"/>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7631467">
      <w:bodyDiv w:val="1"/>
      <w:marLeft w:val="0"/>
      <w:marRight w:val="0"/>
      <w:marTop w:val="0"/>
      <w:marBottom w:val="0"/>
      <w:divBdr>
        <w:top w:val="none" w:sz="0" w:space="0" w:color="auto"/>
        <w:left w:val="none" w:sz="0" w:space="0" w:color="auto"/>
        <w:bottom w:val="none" w:sz="0" w:space="0" w:color="auto"/>
        <w:right w:val="none" w:sz="0" w:space="0" w:color="auto"/>
      </w:divBdr>
    </w:div>
    <w:div w:id="426317225">
      <w:bodyDiv w:val="1"/>
      <w:marLeft w:val="0"/>
      <w:marRight w:val="0"/>
      <w:marTop w:val="0"/>
      <w:marBottom w:val="0"/>
      <w:divBdr>
        <w:top w:val="none" w:sz="0" w:space="0" w:color="auto"/>
        <w:left w:val="none" w:sz="0" w:space="0" w:color="auto"/>
        <w:bottom w:val="none" w:sz="0" w:space="0" w:color="auto"/>
        <w:right w:val="none" w:sz="0" w:space="0" w:color="auto"/>
      </w:divBdr>
    </w:div>
    <w:div w:id="632828446">
      <w:bodyDiv w:val="1"/>
      <w:marLeft w:val="0"/>
      <w:marRight w:val="0"/>
      <w:marTop w:val="0"/>
      <w:marBottom w:val="0"/>
      <w:divBdr>
        <w:top w:val="none" w:sz="0" w:space="0" w:color="auto"/>
        <w:left w:val="none" w:sz="0" w:space="0" w:color="auto"/>
        <w:bottom w:val="none" w:sz="0" w:space="0" w:color="auto"/>
        <w:right w:val="none" w:sz="0" w:space="0" w:color="auto"/>
      </w:divBdr>
    </w:div>
    <w:div w:id="1744065573">
      <w:bodyDiv w:val="1"/>
      <w:marLeft w:val="0"/>
      <w:marRight w:val="0"/>
      <w:marTop w:val="0"/>
      <w:marBottom w:val="0"/>
      <w:divBdr>
        <w:top w:val="none" w:sz="0" w:space="0" w:color="auto"/>
        <w:left w:val="none" w:sz="0" w:space="0" w:color="auto"/>
        <w:bottom w:val="none" w:sz="0" w:space="0" w:color="auto"/>
        <w:right w:val="none" w:sz="0" w:space="0" w:color="auto"/>
      </w:divBdr>
    </w:div>
    <w:div w:id="20355760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heiw.nhs.wales/support/professional-support-unit-psu"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0" ma:contentTypeDescription="Create a new document." ma:contentTypeScope="" ma:versionID="9a1038c9898fc27ad8e0fda07e736573">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9074fd116b5c2e9328d55f7cc85f5a77"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cd95ed7d-cafc-48e9-880d-e21fad1946f2}"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79a6cc-7fec-4826-92a2-de013c8578e8">
      <Terms xmlns="http://schemas.microsoft.com/office/infopath/2007/PartnerControls"/>
    </lcf76f155ced4ddcb4097134ff3c332f>
    <TaxCatchAll xmlns="6a484cfe-5ba1-422c-87c4-f1b6b2403152" xsi:nil="true"/>
  </documentManagement>
</p:properties>
</file>

<file path=customXml/itemProps1.xml><?xml version="1.0" encoding="utf-8"?>
<ds:datastoreItem xmlns:ds="http://schemas.openxmlformats.org/officeDocument/2006/customXml" ds:itemID="{840293F9-2B3B-48B2-9DC8-6646D49899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44BD24-3BD8-48E0-860A-E39EA6E20472}">
  <ds:schemaRefs>
    <ds:schemaRef ds:uri="http://schemas.microsoft.com/sharepoint/v3/contenttype/forms"/>
  </ds:schemaRefs>
</ds:datastoreItem>
</file>

<file path=customXml/itemProps3.xml><?xml version="1.0" encoding="utf-8"?>
<ds:datastoreItem xmlns:ds="http://schemas.openxmlformats.org/officeDocument/2006/customXml" ds:itemID="{AE138EB4-DC11-4A20-8CE5-D1E4C23DDDBC}">
  <ds:schemaRefs>
    <ds:schemaRef ds:uri="http://schemas.microsoft.com/office/2006/metadata/properties"/>
    <ds:schemaRef ds:uri="http://schemas.microsoft.com/office/infopath/2007/PartnerControls"/>
    <ds:schemaRef ds:uri="2479a6cc-7fec-4826-92a2-de013c8578e8"/>
    <ds:schemaRef ds:uri="6a484cfe-5ba1-422c-87c4-f1b6b2403152"/>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1288</Words>
  <Characters>7348</Characters>
  <Application>Microsoft Office Word</Application>
  <DocSecurity>0</DocSecurity>
  <Lines>61</Lines>
  <Paragraphs>17</Paragraphs>
  <ScaleCrop>false</ScaleCrop>
  <Company/>
  <LinksUpToDate>false</LinksUpToDate>
  <CharactersWithSpaces>8619</CharactersWithSpaces>
  <SharedDoc>false</SharedDoc>
  <HLinks>
    <vt:vector size="6" baseType="variant">
      <vt:variant>
        <vt:i4>65548</vt:i4>
      </vt:variant>
      <vt:variant>
        <vt:i4>0</vt:i4>
      </vt:variant>
      <vt:variant>
        <vt:i4>0</vt:i4>
      </vt:variant>
      <vt:variant>
        <vt:i4>5</vt:i4>
      </vt:variant>
      <vt:variant>
        <vt:lpwstr>https://heiw.nhs.wales/support/professional-support-unit-psu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Kaye Walters (HEIW)</dc:creator>
  <cp:lastModifiedBy>Jane Rees (HEIW)</cp:lastModifiedBy>
  <cp:revision>82</cp:revision>
  <dcterms:created xsi:type="dcterms:W3CDTF">2024-10-14T14:20:00Z</dcterms:created>
  <dcterms:modified xsi:type="dcterms:W3CDTF">2024-11-20T12:39:00Z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2024-03-06T00:00:00Z</vt:filetime>
  </property>
  <property fmtid="{D5CDD505-2E9C-101B-9397-08002B2CF9AE}" pid="3" name="Creator">
    <vt:lpwstr>Microsoft® Word for Microsoft 365</vt:lpwstr>
  </property>
  <property fmtid="{D5CDD505-2E9C-101B-9397-08002B2CF9AE}" pid="4" name="LastSaved">
    <vt:filetime>2024-10-14T00:00:00Z</vt:filetime>
  </property>
  <property fmtid="{D5CDD505-2E9C-101B-9397-08002B2CF9AE}" pid="5" name="Producer">
    <vt:lpwstr>Microsoft® Word for Microsoft 365</vt:lpwstr>
  </property>
  <property fmtid="{D5CDD505-2E9C-101B-9397-08002B2CF9AE}" pid="6" name="ContentTypeId">
    <vt:lpwstr>0x0101003AF92DCA4D17FE4181B613AA21AEEF79</vt:lpwstr>
  </property>
  <property fmtid="{D5CDD505-2E9C-101B-9397-08002B2CF9AE}" pid="7" name="MediaServiceImageTags">
    <vt:lpwstr/>
  </property>
</Properties>
</file>