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749DD" w14:textId="4C2DB532" w:rsidR="00457DD2" w:rsidRDefault="00BC29B1" w:rsidP="00D45AE9">
      <w:pPr>
        <w:rPr>
          <w:noProof/>
          <w:szCs w:val="28"/>
        </w:rPr>
      </w:pPr>
      <w:r>
        <w:rPr>
          <w:noProof/>
        </w:rPr>
        <mc:AlternateContent>
          <mc:Choice Requires="wps">
            <w:drawing>
              <wp:anchor distT="0" distB="0" distL="114300" distR="114300" simplePos="0" relativeHeight="251658240" behindDoc="0" locked="0" layoutInCell="1" allowOverlap="1" wp14:anchorId="0E324EF1" wp14:editId="2E9E5747">
                <wp:simplePos x="0" y="0"/>
                <wp:positionH relativeFrom="margin">
                  <wp:posOffset>0</wp:posOffset>
                </wp:positionH>
                <wp:positionV relativeFrom="paragraph">
                  <wp:posOffset>-716280</wp:posOffset>
                </wp:positionV>
                <wp:extent cx="8420100" cy="72390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8420100" cy="723900"/>
                        </a:xfrm>
                        <a:prstGeom prst="rect">
                          <a:avLst/>
                        </a:prstGeom>
                        <a:solidFill>
                          <a:schemeClr val="accent6"/>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8FAB4A" w14:textId="16641113" w:rsidR="003536A7" w:rsidRPr="00BC29B1" w:rsidRDefault="003536A7" w:rsidP="003536A7">
                            <w:pPr>
                              <w:jc w:val="center"/>
                              <w:rPr>
                                <w:sz w:val="40"/>
                                <w:szCs w:val="40"/>
                              </w:rPr>
                            </w:pPr>
                            <w:r w:rsidRPr="00BC29B1">
                              <w:rPr>
                                <w:sz w:val="40"/>
                                <w:szCs w:val="40"/>
                              </w:rPr>
                              <w:t>D</w:t>
                            </w:r>
                            <w:r w:rsidR="00CA55F0">
                              <w:rPr>
                                <w:sz w:val="40"/>
                                <w:szCs w:val="40"/>
                              </w:rPr>
                              <w:t xml:space="preserve">ental </w:t>
                            </w:r>
                            <w:r w:rsidRPr="00BC29B1">
                              <w:rPr>
                                <w:sz w:val="40"/>
                                <w:szCs w:val="40"/>
                              </w:rPr>
                              <w:t>E</w:t>
                            </w:r>
                            <w:r w:rsidR="00CA55F0">
                              <w:rPr>
                                <w:sz w:val="40"/>
                                <w:szCs w:val="40"/>
                              </w:rPr>
                              <w:t xml:space="preserve">ducational </w:t>
                            </w:r>
                            <w:r w:rsidRPr="00BC29B1">
                              <w:rPr>
                                <w:sz w:val="40"/>
                                <w:szCs w:val="40"/>
                              </w:rPr>
                              <w:t>S</w:t>
                            </w:r>
                            <w:r w:rsidR="00CA55F0">
                              <w:rPr>
                                <w:sz w:val="40"/>
                                <w:szCs w:val="40"/>
                              </w:rPr>
                              <w:t xml:space="preserve">upervisor </w:t>
                            </w:r>
                            <w:r w:rsidRPr="00BC29B1">
                              <w:rPr>
                                <w:sz w:val="40"/>
                                <w:szCs w:val="40"/>
                              </w:rPr>
                              <w:t>A</w:t>
                            </w:r>
                            <w:r w:rsidR="00CA55F0">
                              <w:rPr>
                                <w:sz w:val="40"/>
                                <w:szCs w:val="40"/>
                              </w:rPr>
                              <w:t xml:space="preserve">pproval </w:t>
                            </w:r>
                            <w:r w:rsidRPr="00BC29B1">
                              <w:rPr>
                                <w:sz w:val="40"/>
                                <w:szCs w:val="40"/>
                              </w:rPr>
                              <w:t>P</w:t>
                            </w:r>
                            <w:r w:rsidR="00F053F3">
                              <w:rPr>
                                <w:sz w:val="40"/>
                                <w:szCs w:val="40"/>
                              </w:rPr>
                              <w:t>rocess (DESAP)</w:t>
                            </w:r>
                            <w:r w:rsidRPr="00BC29B1">
                              <w:rPr>
                                <w:sz w:val="40"/>
                                <w:szCs w:val="40"/>
                              </w:rPr>
                              <w:t xml:space="preserve"> round opens for all applicants </w:t>
                            </w:r>
                            <w:r w:rsidR="008E0282">
                              <w:rPr>
                                <w:sz w:val="40"/>
                                <w:szCs w:val="40"/>
                              </w:rPr>
                              <w:t>20</w:t>
                            </w:r>
                            <w:r w:rsidR="00BD62BE">
                              <w:rPr>
                                <w:sz w:val="40"/>
                                <w:szCs w:val="40"/>
                              </w:rPr>
                              <w:t>th</w:t>
                            </w:r>
                            <w:r w:rsidRPr="00BC29B1">
                              <w:rPr>
                                <w:sz w:val="40"/>
                                <w:szCs w:val="40"/>
                              </w:rPr>
                              <w:t xml:space="preserve"> January 202</w:t>
                            </w:r>
                            <w:r w:rsidR="00BD6BAE">
                              <w:rPr>
                                <w:sz w:val="40"/>
                                <w:szCs w:val="40"/>
                              </w:rPr>
                              <w:t>6</w:t>
                            </w:r>
                            <w:r w:rsidRPr="00BC29B1">
                              <w:rPr>
                                <w:sz w:val="40"/>
                                <w:szCs w:val="40"/>
                              </w:rPr>
                              <w:t xml:space="preserve"> – </w:t>
                            </w:r>
                            <w:r w:rsidR="001F2416">
                              <w:rPr>
                                <w:sz w:val="40"/>
                                <w:szCs w:val="40"/>
                              </w:rPr>
                              <w:t>2</w:t>
                            </w:r>
                            <w:r w:rsidR="002B7AB4">
                              <w:rPr>
                                <w:sz w:val="40"/>
                                <w:szCs w:val="40"/>
                              </w:rPr>
                              <w:t>0th</w:t>
                            </w:r>
                            <w:r w:rsidRPr="00BC29B1">
                              <w:rPr>
                                <w:sz w:val="40"/>
                                <w:szCs w:val="40"/>
                              </w:rPr>
                              <w:t xml:space="preserve"> February 202</w:t>
                            </w:r>
                            <w:r w:rsidR="002B7AB4">
                              <w:rPr>
                                <w:sz w:val="40"/>
                                <w:szCs w:val="4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324EF1" id="Rectangle 1" o:spid="_x0000_s1026" style="position:absolute;margin-left:0;margin-top:-56.4pt;width:663pt;height:57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" fillcolor="#70ad47 [3209]" strokecolor="black [3213]" strokeweight="1pt">
                <v:textbox>
                  <w:txbxContent>
                    <w:p w14:paraId="718FAB4A" w14:textId="16641113" w:rsidR="003536A7" w:rsidRPr="00BC29B1" w:rsidRDefault="003536A7" w:rsidP="003536A7">
                      <w:pPr>
                        <w:jc w:val="center"/>
                        <w:rPr>
                          <w:sz w:val="40"/>
                          <w:szCs w:val="40"/>
                        </w:rPr>
                      </w:pPr>
                      <w:r w:rsidRPr="00BC29B1">
                        <w:rPr>
                          <w:sz w:val="40"/>
                          <w:szCs w:val="40"/>
                        </w:rPr>
                        <w:t>D</w:t>
                      </w:r>
                      <w:r w:rsidR="00CA55F0">
                        <w:rPr>
                          <w:sz w:val="40"/>
                          <w:szCs w:val="40"/>
                        </w:rPr>
                        <w:t xml:space="preserve">ental </w:t>
                      </w:r>
                      <w:r w:rsidRPr="00BC29B1">
                        <w:rPr>
                          <w:sz w:val="40"/>
                          <w:szCs w:val="40"/>
                        </w:rPr>
                        <w:t>E</w:t>
                      </w:r>
                      <w:r w:rsidR="00CA55F0">
                        <w:rPr>
                          <w:sz w:val="40"/>
                          <w:szCs w:val="40"/>
                        </w:rPr>
                        <w:t xml:space="preserve">ducational </w:t>
                      </w:r>
                      <w:r w:rsidRPr="00BC29B1">
                        <w:rPr>
                          <w:sz w:val="40"/>
                          <w:szCs w:val="40"/>
                        </w:rPr>
                        <w:t>S</w:t>
                      </w:r>
                      <w:r w:rsidR="00CA55F0">
                        <w:rPr>
                          <w:sz w:val="40"/>
                          <w:szCs w:val="40"/>
                        </w:rPr>
                        <w:t xml:space="preserve">upervisor </w:t>
                      </w:r>
                      <w:r w:rsidRPr="00BC29B1">
                        <w:rPr>
                          <w:sz w:val="40"/>
                          <w:szCs w:val="40"/>
                        </w:rPr>
                        <w:t>A</w:t>
                      </w:r>
                      <w:r w:rsidR="00CA55F0">
                        <w:rPr>
                          <w:sz w:val="40"/>
                          <w:szCs w:val="40"/>
                        </w:rPr>
                        <w:t xml:space="preserve">pproval </w:t>
                      </w:r>
                      <w:r w:rsidRPr="00BC29B1">
                        <w:rPr>
                          <w:sz w:val="40"/>
                          <w:szCs w:val="40"/>
                        </w:rPr>
                        <w:t>P</w:t>
                      </w:r>
                      <w:r w:rsidR="00F053F3">
                        <w:rPr>
                          <w:sz w:val="40"/>
                          <w:szCs w:val="40"/>
                        </w:rPr>
                        <w:t>rocess (DESAP)</w:t>
                      </w:r>
                      <w:r w:rsidRPr="00BC29B1">
                        <w:rPr>
                          <w:sz w:val="40"/>
                          <w:szCs w:val="40"/>
                        </w:rPr>
                        <w:t xml:space="preserve"> round opens for all applicants </w:t>
                      </w:r>
                      <w:r w:rsidR="008E0282">
                        <w:rPr>
                          <w:sz w:val="40"/>
                          <w:szCs w:val="40"/>
                        </w:rPr>
                        <w:t>20</w:t>
                      </w:r>
                      <w:r w:rsidR="00BD62BE">
                        <w:rPr>
                          <w:sz w:val="40"/>
                          <w:szCs w:val="40"/>
                        </w:rPr>
                        <w:t>th</w:t>
                      </w:r>
                      <w:r w:rsidRPr="00BC29B1">
                        <w:rPr>
                          <w:sz w:val="40"/>
                          <w:szCs w:val="40"/>
                        </w:rPr>
                        <w:t xml:space="preserve"> January 202</w:t>
                      </w:r>
                      <w:r w:rsidR="00BD6BAE">
                        <w:rPr>
                          <w:sz w:val="40"/>
                          <w:szCs w:val="40"/>
                        </w:rPr>
                        <w:t>6</w:t>
                      </w:r>
                      <w:r w:rsidRPr="00BC29B1">
                        <w:rPr>
                          <w:sz w:val="40"/>
                          <w:szCs w:val="40"/>
                        </w:rPr>
                        <w:t xml:space="preserve"> – </w:t>
                      </w:r>
                      <w:r w:rsidR="001F2416">
                        <w:rPr>
                          <w:sz w:val="40"/>
                          <w:szCs w:val="40"/>
                        </w:rPr>
                        <w:t>2</w:t>
                      </w:r>
                      <w:r w:rsidR="002B7AB4">
                        <w:rPr>
                          <w:sz w:val="40"/>
                          <w:szCs w:val="40"/>
                        </w:rPr>
                        <w:t>0th</w:t>
                      </w:r>
                      <w:r w:rsidRPr="00BC29B1">
                        <w:rPr>
                          <w:sz w:val="40"/>
                          <w:szCs w:val="40"/>
                        </w:rPr>
                        <w:t xml:space="preserve"> February 202</w:t>
                      </w:r>
                      <w:r w:rsidR="002B7AB4">
                        <w:rPr>
                          <w:sz w:val="40"/>
                          <w:szCs w:val="40"/>
                        </w:rPr>
                        <w:t>6</w:t>
                      </w:r>
                    </w:p>
                  </w:txbxContent>
                </v:textbox>
                <w10:wrap anchorx="margin"/>
              </v:rect>
            </w:pict>
          </mc:Fallback>
        </mc:AlternateContent>
      </w:r>
    </w:p>
    <w:p w14:paraId="6CA9EB11" w14:textId="14420436" w:rsidR="003536A7" w:rsidRDefault="000E6116" w:rsidP="003536A7">
      <w:r>
        <w:rPr>
          <w:noProof/>
        </w:rPr>
        <mc:AlternateContent>
          <mc:Choice Requires="wps">
            <w:drawing>
              <wp:anchor distT="0" distB="0" distL="114300" distR="114300" simplePos="0" relativeHeight="251653120" behindDoc="0" locked="0" layoutInCell="1" allowOverlap="1" wp14:anchorId="24E4A9F7" wp14:editId="79E37DEA">
                <wp:simplePos x="0" y="0"/>
                <wp:positionH relativeFrom="margin">
                  <wp:posOffset>1904365</wp:posOffset>
                </wp:positionH>
                <wp:positionV relativeFrom="paragraph">
                  <wp:posOffset>5391785</wp:posOffset>
                </wp:positionV>
                <wp:extent cx="5934075" cy="72390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5934075" cy="7239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2813D7" w14:textId="6B6B6716" w:rsidR="00D154EB" w:rsidRPr="00D45AE9" w:rsidRDefault="00BC29B1" w:rsidP="00D154EB">
                            <w:pPr>
                              <w:jc w:val="center"/>
                              <w:rPr>
                                <w:color w:val="000000"/>
                              </w:rPr>
                            </w:pPr>
                            <w:r w:rsidRPr="00D45AE9">
                              <w:rPr>
                                <w:color w:val="000000"/>
                              </w:rPr>
                              <w:t xml:space="preserve">QAS &amp; LHB Feedback from Primary Care contact </w:t>
                            </w:r>
                            <w:r w:rsidR="00386A93" w:rsidRPr="00D45AE9">
                              <w:rPr>
                                <w:color w:val="000000"/>
                              </w:rPr>
                              <w:t>leads are</w:t>
                            </w:r>
                            <w:r w:rsidRPr="00D45AE9">
                              <w:rPr>
                                <w:color w:val="000000"/>
                              </w:rPr>
                              <w:t xml:space="preserve"> </w:t>
                            </w:r>
                            <w:r w:rsidR="00F11920" w:rsidRPr="00D45AE9">
                              <w:rPr>
                                <w:color w:val="000000"/>
                              </w:rPr>
                              <w:t>requested</w:t>
                            </w:r>
                            <w:r w:rsidR="007C316C" w:rsidRPr="00D45AE9">
                              <w:rPr>
                                <w:color w:val="000000"/>
                              </w:rPr>
                              <w:t xml:space="preserve">, </w:t>
                            </w:r>
                            <w:r w:rsidR="00CA3474" w:rsidRPr="00D45AE9">
                              <w:rPr>
                                <w:color w:val="000000"/>
                              </w:rPr>
                              <w:t>and FD</w:t>
                            </w:r>
                            <w:r w:rsidR="007C316C" w:rsidRPr="00D45AE9">
                              <w:rPr>
                                <w:color w:val="000000"/>
                              </w:rPr>
                              <w:t xml:space="preserve"> interim </w:t>
                            </w:r>
                            <w:r w:rsidR="00B370DC">
                              <w:rPr>
                                <w:color w:val="000000"/>
                              </w:rPr>
                              <w:t xml:space="preserve">and end of year </w:t>
                            </w:r>
                            <w:r w:rsidR="007C316C" w:rsidRPr="00D45AE9">
                              <w:rPr>
                                <w:color w:val="000000"/>
                              </w:rPr>
                              <w:t>feedback</w:t>
                            </w:r>
                            <w:r w:rsidR="00F11920" w:rsidRPr="00D45AE9">
                              <w:rPr>
                                <w:color w:val="000000"/>
                              </w:rPr>
                              <w:t xml:space="preserve"> </w:t>
                            </w:r>
                            <w:r w:rsidR="007C316C" w:rsidRPr="00D45AE9">
                              <w:rPr>
                                <w:color w:val="000000"/>
                              </w:rPr>
                              <w:t xml:space="preserve">are </w:t>
                            </w:r>
                            <w:r w:rsidRPr="00D45AE9">
                              <w:rPr>
                                <w:color w:val="000000"/>
                              </w:rPr>
                              <w:t>considered as part of the approval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E4A9F7" id="Rectangle 5" o:spid="_x0000_s1027" style="position:absolute;margin-left:149.95pt;margin-top:424.55pt;width:467.25pt;height:57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" filled="f" strokecolor="black [3213]" strokeweight="1pt">
                <v:textbox>
                  <w:txbxContent>
                    <w:p w14:paraId="5F2813D7" w14:textId="6B6B6716" w:rsidR="00D154EB" w:rsidRPr="00D45AE9" w:rsidRDefault="00BC29B1" w:rsidP="00D154EB">
                      <w:pPr>
                        <w:jc w:val="center"/>
                        <w:rPr>
                          <w:color w:val="000000"/>
                        </w:rPr>
                      </w:pPr>
                      <w:r w:rsidRPr="00D45AE9">
                        <w:rPr>
                          <w:color w:val="000000"/>
                        </w:rPr>
                        <w:t xml:space="preserve">QAS &amp; LHB Feedback from Primary Care contact </w:t>
                      </w:r>
                      <w:r w:rsidR="00386A93" w:rsidRPr="00D45AE9">
                        <w:rPr>
                          <w:color w:val="000000"/>
                        </w:rPr>
                        <w:t>leads are</w:t>
                      </w:r>
                      <w:r w:rsidRPr="00D45AE9">
                        <w:rPr>
                          <w:color w:val="000000"/>
                        </w:rPr>
                        <w:t xml:space="preserve"> </w:t>
                      </w:r>
                      <w:r w:rsidR="00F11920" w:rsidRPr="00D45AE9">
                        <w:rPr>
                          <w:color w:val="000000"/>
                        </w:rPr>
                        <w:t>requested</w:t>
                      </w:r>
                      <w:r w:rsidR="007C316C" w:rsidRPr="00D45AE9">
                        <w:rPr>
                          <w:color w:val="000000"/>
                        </w:rPr>
                        <w:t xml:space="preserve">, </w:t>
                      </w:r>
                      <w:r w:rsidR="00CA3474" w:rsidRPr="00D45AE9">
                        <w:rPr>
                          <w:color w:val="000000"/>
                        </w:rPr>
                        <w:t>and FD</w:t>
                      </w:r>
                      <w:r w:rsidR="007C316C" w:rsidRPr="00D45AE9">
                        <w:rPr>
                          <w:color w:val="000000"/>
                        </w:rPr>
                        <w:t xml:space="preserve"> interim </w:t>
                      </w:r>
                      <w:r w:rsidR="00B370DC">
                        <w:rPr>
                          <w:color w:val="000000"/>
                        </w:rPr>
                        <w:t xml:space="preserve">and end of year </w:t>
                      </w:r>
                      <w:r w:rsidR="007C316C" w:rsidRPr="00D45AE9">
                        <w:rPr>
                          <w:color w:val="000000"/>
                        </w:rPr>
                        <w:t>feedback</w:t>
                      </w:r>
                      <w:r w:rsidR="00F11920" w:rsidRPr="00D45AE9">
                        <w:rPr>
                          <w:color w:val="000000"/>
                        </w:rPr>
                        <w:t xml:space="preserve"> </w:t>
                      </w:r>
                      <w:r w:rsidR="007C316C" w:rsidRPr="00D45AE9">
                        <w:rPr>
                          <w:color w:val="000000"/>
                        </w:rPr>
                        <w:t xml:space="preserve">are </w:t>
                      </w:r>
                      <w:r w:rsidRPr="00D45AE9">
                        <w:rPr>
                          <w:color w:val="000000"/>
                        </w:rPr>
                        <w:t>considered as part of the approval process.</w:t>
                      </w:r>
                    </w:p>
                  </w:txbxContent>
                </v:textbox>
                <w10:wrap anchorx="margin"/>
              </v:rect>
            </w:pict>
          </mc:Fallback>
        </mc:AlternateContent>
      </w:r>
      <w:r w:rsidR="003536A7">
        <w:rPr>
          <w:noProof/>
        </w:rPr>
        <w:drawing>
          <wp:inline distT="0" distB="0" distL="0" distR="0" wp14:anchorId="1B19EA4C" wp14:editId="2D69D656">
            <wp:extent cx="8991600" cy="4145280"/>
            <wp:effectExtent l="0" t="38100" r="0" b="2667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FA09851" w14:textId="43A85293" w:rsidR="00C920AF" w:rsidRDefault="003B2F2F" w:rsidP="003536A7">
      <w:r>
        <w:rPr>
          <w:noProof/>
        </w:rPr>
        <mc:AlternateContent>
          <mc:Choice Requires="wps">
            <w:drawing>
              <wp:anchor distT="0" distB="0" distL="114300" distR="114300" simplePos="0" relativeHeight="251663360" behindDoc="0" locked="0" layoutInCell="1" allowOverlap="1" wp14:anchorId="16587A84" wp14:editId="15988461">
                <wp:simplePos x="0" y="0"/>
                <wp:positionH relativeFrom="margin">
                  <wp:posOffset>57150</wp:posOffset>
                </wp:positionH>
                <wp:positionV relativeFrom="paragraph">
                  <wp:posOffset>123190</wp:posOffset>
                </wp:positionV>
                <wp:extent cx="9124950" cy="746760"/>
                <wp:effectExtent l="0" t="0" r="19050" b="15240"/>
                <wp:wrapNone/>
                <wp:docPr id="2" name="Rectangle 2"/>
                <wp:cNvGraphicFramePr/>
                <a:graphic xmlns:a="http://schemas.openxmlformats.org/drawingml/2006/main">
                  <a:graphicData uri="http://schemas.microsoft.com/office/word/2010/wordprocessingShape">
                    <wps:wsp>
                      <wps:cNvSpPr/>
                      <wps:spPr>
                        <a:xfrm>
                          <a:off x="0" y="0"/>
                          <a:ext cx="9124950" cy="746760"/>
                        </a:xfrm>
                        <a:prstGeom prst="rect">
                          <a:avLst/>
                        </a:prstGeom>
                        <a:solidFill>
                          <a:srgbClr val="006666"/>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1ADC4B" w14:textId="77777777" w:rsidR="000E6116" w:rsidRPr="003B2F2F" w:rsidRDefault="00A14059" w:rsidP="000E6116">
                            <w:pPr>
                              <w:ind w:left="360"/>
                              <w:jc w:val="center"/>
                              <w:rPr>
                                <w:color w:val="FFFFFF" w:themeColor="background1"/>
                              </w:rPr>
                            </w:pPr>
                            <w:r w:rsidRPr="003B2F2F">
                              <w:rPr>
                                <w:color w:val="FFFFFF" w:themeColor="background1"/>
                              </w:rPr>
                              <w:t xml:space="preserve">Approval outcomes will be communicated </w:t>
                            </w:r>
                            <w:r w:rsidR="004246B0" w:rsidRPr="003B2F2F">
                              <w:rPr>
                                <w:color w:val="FFFFFF" w:themeColor="background1"/>
                              </w:rPr>
                              <w:t>in</w:t>
                            </w:r>
                            <w:r w:rsidRPr="003B2F2F">
                              <w:rPr>
                                <w:color w:val="FFFFFF" w:themeColor="background1"/>
                              </w:rPr>
                              <w:t xml:space="preserve"> May </w:t>
                            </w:r>
                            <w:r w:rsidR="000E6116" w:rsidRPr="003B2F2F">
                              <w:rPr>
                                <w:color w:val="FFFFFF" w:themeColor="background1"/>
                              </w:rPr>
                              <w:t xml:space="preserve">along with the Training Placement Agreements (TPA) for signing.  </w:t>
                            </w:r>
                          </w:p>
                          <w:p w14:paraId="0FB6C6FD" w14:textId="77777777" w:rsidR="003B2F2F" w:rsidRPr="005E7902" w:rsidRDefault="003B2F2F" w:rsidP="003B2F2F">
                            <w:pPr>
                              <w:jc w:val="center"/>
                              <w:rPr>
                                <w:b/>
                                <w:bCs/>
                                <w:color w:val="FFFFFF" w:themeColor="background1"/>
                              </w:rPr>
                            </w:pPr>
                            <w:r w:rsidRPr="005E7902">
                              <w:rPr>
                                <w:b/>
                                <w:bCs/>
                                <w:color w:val="FFFFFF" w:themeColor="background1"/>
                              </w:rPr>
                              <w:t>Please note that the Dental Educational Supervisor Application Process (DESAP) and the Educational Supervisor Person Specification (ES PS) set out the core expectations for training practices and Educational Supervisors, including the supervision standards they are required to uphold.</w:t>
                            </w:r>
                          </w:p>
                          <w:p w14:paraId="78D69DB3" w14:textId="18EE7979" w:rsidR="000E6116" w:rsidRPr="003B2F2F" w:rsidRDefault="003372BE" w:rsidP="000E6116">
                            <w:pPr>
                              <w:ind w:left="360"/>
                              <w:jc w:val="center"/>
                              <w:rPr>
                                <w:color w:val="FFFFFF" w:themeColor="background1"/>
                              </w:rPr>
                            </w:pPr>
                            <w:r w:rsidRPr="003B2F2F">
                              <w:rPr>
                                <w:color w:val="FFFFFF" w:themeColor="background1"/>
                              </w:rPr>
                              <w:t>.</w:t>
                            </w:r>
                            <w:r w:rsidR="000E6116" w:rsidRPr="003B2F2F">
                              <w:rPr>
                                <w:color w:val="FFFFFF" w:themeColor="background1"/>
                              </w:rPr>
                              <w:t>depending on circumstances.</w:t>
                            </w:r>
                          </w:p>
                          <w:p w14:paraId="0C66D453" w14:textId="5C6CDBB4" w:rsidR="00A14059" w:rsidRPr="003B2F2F" w:rsidRDefault="00A14059" w:rsidP="00A14059">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587A84" id="Rectangle 2" o:spid="_x0000_s1028" style="position:absolute;margin-left:4.5pt;margin-top:9.7pt;width:718.5pt;height:58.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" fillcolor="#066" strokecolor="black [3213]" strokeweight="1pt">
                <v:textbox>
                  <w:txbxContent>
                    <w:p w14:paraId="0A1ADC4B" w14:textId="77777777" w:rsidR="000E6116" w:rsidRPr="003B2F2F" w:rsidRDefault="00A14059" w:rsidP="000E6116">
                      <w:pPr>
                        <w:ind w:left="360"/>
                        <w:jc w:val="center"/>
                        <w:rPr>
                          <w:color w:val="FFFFFF" w:themeColor="background1"/>
                        </w:rPr>
                      </w:pPr>
                      <w:r w:rsidRPr="003B2F2F">
                        <w:rPr>
                          <w:color w:val="FFFFFF" w:themeColor="background1"/>
                        </w:rPr>
                        <w:t xml:space="preserve">Approval outcomes will be communicated </w:t>
                      </w:r>
                      <w:r w:rsidR="004246B0" w:rsidRPr="003B2F2F">
                        <w:rPr>
                          <w:color w:val="FFFFFF" w:themeColor="background1"/>
                        </w:rPr>
                        <w:t>in</w:t>
                      </w:r>
                      <w:r w:rsidRPr="003B2F2F">
                        <w:rPr>
                          <w:color w:val="FFFFFF" w:themeColor="background1"/>
                        </w:rPr>
                        <w:t xml:space="preserve"> May </w:t>
                      </w:r>
                      <w:r w:rsidR="000E6116" w:rsidRPr="003B2F2F">
                        <w:rPr>
                          <w:color w:val="FFFFFF" w:themeColor="background1"/>
                        </w:rPr>
                        <w:t xml:space="preserve">along with the Training Placement Agreements (TPA) for signing.  </w:t>
                      </w:r>
                    </w:p>
                    <w:p w14:paraId="0FB6C6FD" w14:textId="77777777" w:rsidR="003B2F2F" w:rsidRPr="005E7902" w:rsidRDefault="003B2F2F" w:rsidP="003B2F2F">
                      <w:pPr>
                        <w:jc w:val="center"/>
                        <w:rPr>
                          <w:b/>
                          <w:bCs/>
                          <w:color w:val="FFFFFF" w:themeColor="background1"/>
                        </w:rPr>
                      </w:pPr>
                      <w:r w:rsidRPr="005E7902">
                        <w:rPr>
                          <w:b/>
                          <w:bCs/>
                          <w:color w:val="FFFFFF" w:themeColor="background1"/>
                        </w:rPr>
                        <w:t>Please note that the Dental Educational Supervisor Application Process (DESAP) and the Educational Supervisor Person Specification (ES PS) set out the core expectations for training practices and Educational Supervisors, including the supervision standards they are required to uphold.</w:t>
                      </w:r>
                    </w:p>
                    <w:p w14:paraId="78D69DB3" w14:textId="18EE7979" w:rsidR="000E6116" w:rsidRPr="003B2F2F" w:rsidRDefault="003372BE" w:rsidP="000E6116">
                      <w:pPr>
                        <w:ind w:left="360"/>
                        <w:jc w:val="center"/>
                        <w:rPr>
                          <w:color w:val="FFFFFF" w:themeColor="background1"/>
                        </w:rPr>
                      </w:pPr>
                      <w:r w:rsidRPr="003B2F2F">
                        <w:rPr>
                          <w:color w:val="FFFFFF" w:themeColor="background1"/>
                        </w:rPr>
                        <w:t>.</w:t>
                      </w:r>
                      <w:r w:rsidR="000E6116" w:rsidRPr="003B2F2F">
                        <w:rPr>
                          <w:color w:val="FFFFFF" w:themeColor="background1"/>
                        </w:rPr>
                        <w:t>depending on circumstances.</w:t>
                      </w:r>
                    </w:p>
                    <w:p w14:paraId="0C66D453" w14:textId="5C6CDBB4" w:rsidR="00A14059" w:rsidRPr="003B2F2F" w:rsidRDefault="00A14059" w:rsidP="00A14059">
                      <w:pPr>
                        <w:jc w:val="center"/>
                        <w:rPr>
                          <w:color w:val="FFFFFF" w:themeColor="background1"/>
                        </w:rPr>
                      </w:pPr>
                    </w:p>
                  </w:txbxContent>
                </v:textbox>
                <w10:wrap anchorx="margin"/>
              </v:rect>
            </w:pict>
          </mc:Fallback>
        </mc:AlternateContent>
      </w:r>
    </w:p>
    <w:p w14:paraId="381C0B73" w14:textId="77777777" w:rsidR="00C920AF" w:rsidRDefault="00C920AF" w:rsidP="003536A7"/>
    <w:p w14:paraId="63FD5B70" w14:textId="77777777" w:rsidR="00C920AF" w:rsidRDefault="00C920AF" w:rsidP="003536A7"/>
    <w:p w14:paraId="51C98EA6" w14:textId="77777777" w:rsidR="00C920AF" w:rsidRDefault="00C920AF" w:rsidP="003536A7"/>
    <w:p w14:paraId="09B87EC3" w14:textId="77777777" w:rsidR="00C920AF" w:rsidRDefault="00C920AF" w:rsidP="003536A7"/>
    <w:p w14:paraId="0B9B7AD5" w14:textId="650648EF" w:rsidR="00C920AF" w:rsidRDefault="00C920AF" w:rsidP="003536A7">
      <w:r>
        <w:t>In line with the DFT ES Person Specification, your application will be Quality Assured for approval based on the following criteria:</w:t>
      </w:r>
    </w:p>
    <w:p w14:paraId="667663C4" w14:textId="77777777" w:rsidR="00C920AF" w:rsidRDefault="00C920AF" w:rsidP="003536A7"/>
    <w:p w14:paraId="792476C8" w14:textId="6E827133" w:rsidR="00C920AF" w:rsidRPr="003536A7" w:rsidRDefault="00B36534" w:rsidP="003536A7">
      <w:r>
        <w:rPr>
          <w:noProof/>
        </w:rPr>
        <w:drawing>
          <wp:inline distT="0" distB="0" distL="0" distR="0" wp14:anchorId="1D3DB002" wp14:editId="6262FC18">
            <wp:extent cx="7132320" cy="4007457"/>
            <wp:effectExtent l="0" t="0" r="0" b="50800"/>
            <wp:docPr id="1548862383"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sectPr w:rsidR="00C920AF" w:rsidRPr="003536A7" w:rsidSect="00BC29B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C2C6FF" w14:textId="77777777" w:rsidR="00267FBC" w:rsidRDefault="00267FBC" w:rsidP="0073310C">
      <w:pPr>
        <w:spacing w:after="0" w:line="240" w:lineRule="auto"/>
      </w:pPr>
      <w:r>
        <w:separator/>
      </w:r>
    </w:p>
  </w:endnote>
  <w:endnote w:type="continuationSeparator" w:id="0">
    <w:p w14:paraId="4DE5C57F" w14:textId="77777777" w:rsidR="00267FBC" w:rsidRDefault="00267FBC" w:rsidP="0073310C">
      <w:pPr>
        <w:spacing w:after="0" w:line="240" w:lineRule="auto"/>
      </w:pPr>
      <w:r>
        <w:continuationSeparator/>
      </w:r>
    </w:p>
  </w:endnote>
  <w:endnote w:type="continuationNotice" w:id="1">
    <w:p w14:paraId="78D4A92D" w14:textId="77777777" w:rsidR="00267FBC" w:rsidRDefault="00267F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A90ACD" w14:textId="77777777" w:rsidR="00267FBC" w:rsidRDefault="00267FBC" w:rsidP="0073310C">
      <w:pPr>
        <w:spacing w:after="0" w:line="240" w:lineRule="auto"/>
      </w:pPr>
      <w:r>
        <w:separator/>
      </w:r>
    </w:p>
  </w:footnote>
  <w:footnote w:type="continuationSeparator" w:id="0">
    <w:p w14:paraId="6663E465" w14:textId="77777777" w:rsidR="00267FBC" w:rsidRDefault="00267FBC" w:rsidP="0073310C">
      <w:pPr>
        <w:spacing w:after="0" w:line="240" w:lineRule="auto"/>
      </w:pPr>
      <w:r>
        <w:continuationSeparator/>
      </w:r>
    </w:p>
  </w:footnote>
  <w:footnote w:type="continuationNotice" w:id="1">
    <w:p w14:paraId="5CD4734D" w14:textId="77777777" w:rsidR="00267FBC" w:rsidRDefault="00267FB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0839DE"/>
    <w:multiLevelType w:val="hybridMultilevel"/>
    <w:tmpl w:val="83C83758"/>
    <w:lvl w:ilvl="0" w:tplc="A590FACA">
      <w:start w:val="1"/>
      <w:numFmt w:val="bullet"/>
      <w:lvlText w:val="•"/>
      <w:lvlJc w:val="left"/>
      <w:pPr>
        <w:tabs>
          <w:tab w:val="num" w:pos="720"/>
        </w:tabs>
        <w:ind w:left="720" w:hanging="360"/>
      </w:pPr>
      <w:rPr>
        <w:rFonts w:ascii="Times New Roman" w:hAnsi="Times New Roman" w:hint="default"/>
      </w:rPr>
    </w:lvl>
    <w:lvl w:ilvl="1" w:tplc="9B0E0548" w:tentative="1">
      <w:start w:val="1"/>
      <w:numFmt w:val="bullet"/>
      <w:lvlText w:val="•"/>
      <w:lvlJc w:val="left"/>
      <w:pPr>
        <w:tabs>
          <w:tab w:val="num" w:pos="1440"/>
        </w:tabs>
        <w:ind w:left="1440" w:hanging="360"/>
      </w:pPr>
      <w:rPr>
        <w:rFonts w:ascii="Times New Roman" w:hAnsi="Times New Roman" w:hint="default"/>
      </w:rPr>
    </w:lvl>
    <w:lvl w:ilvl="2" w:tplc="E54AEB86" w:tentative="1">
      <w:start w:val="1"/>
      <w:numFmt w:val="bullet"/>
      <w:lvlText w:val="•"/>
      <w:lvlJc w:val="left"/>
      <w:pPr>
        <w:tabs>
          <w:tab w:val="num" w:pos="2160"/>
        </w:tabs>
        <w:ind w:left="2160" w:hanging="360"/>
      </w:pPr>
      <w:rPr>
        <w:rFonts w:ascii="Times New Roman" w:hAnsi="Times New Roman" w:hint="default"/>
      </w:rPr>
    </w:lvl>
    <w:lvl w:ilvl="3" w:tplc="358808BC" w:tentative="1">
      <w:start w:val="1"/>
      <w:numFmt w:val="bullet"/>
      <w:lvlText w:val="•"/>
      <w:lvlJc w:val="left"/>
      <w:pPr>
        <w:tabs>
          <w:tab w:val="num" w:pos="2880"/>
        </w:tabs>
        <w:ind w:left="2880" w:hanging="360"/>
      </w:pPr>
      <w:rPr>
        <w:rFonts w:ascii="Times New Roman" w:hAnsi="Times New Roman" w:hint="default"/>
      </w:rPr>
    </w:lvl>
    <w:lvl w:ilvl="4" w:tplc="6AEC7A7E" w:tentative="1">
      <w:start w:val="1"/>
      <w:numFmt w:val="bullet"/>
      <w:lvlText w:val="•"/>
      <w:lvlJc w:val="left"/>
      <w:pPr>
        <w:tabs>
          <w:tab w:val="num" w:pos="3600"/>
        </w:tabs>
        <w:ind w:left="3600" w:hanging="360"/>
      </w:pPr>
      <w:rPr>
        <w:rFonts w:ascii="Times New Roman" w:hAnsi="Times New Roman" w:hint="default"/>
      </w:rPr>
    </w:lvl>
    <w:lvl w:ilvl="5" w:tplc="9C1ED4C0" w:tentative="1">
      <w:start w:val="1"/>
      <w:numFmt w:val="bullet"/>
      <w:lvlText w:val="•"/>
      <w:lvlJc w:val="left"/>
      <w:pPr>
        <w:tabs>
          <w:tab w:val="num" w:pos="4320"/>
        </w:tabs>
        <w:ind w:left="4320" w:hanging="360"/>
      </w:pPr>
      <w:rPr>
        <w:rFonts w:ascii="Times New Roman" w:hAnsi="Times New Roman" w:hint="default"/>
      </w:rPr>
    </w:lvl>
    <w:lvl w:ilvl="6" w:tplc="738A0484" w:tentative="1">
      <w:start w:val="1"/>
      <w:numFmt w:val="bullet"/>
      <w:lvlText w:val="•"/>
      <w:lvlJc w:val="left"/>
      <w:pPr>
        <w:tabs>
          <w:tab w:val="num" w:pos="5040"/>
        </w:tabs>
        <w:ind w:left="5040" w:hanging="360"/>
      </w:pPr>
      <w:rPr>
        <w:rFonts w:ascii="Times New Roman" w:hAnsi="Times New Roman" w:hint="default"/>
      </w:rPr>
    </w:lvl>
    <w:lvl w:ilvl="7" w:tplc="80B057F2" w:tentative="1">
      <w:start w:val="1"/>
      <w:numFmt w:val="bullet"/>
      <w:lvlText w:val="•"/>
      <w:lvlJc w:val="left"/>
      <w:pPr>
        <w:tabs>
          <w:tab w:val="num" w:pos="5760"/>
        </w:tabs>
        <w:ind w:left="5760" w:hanging="360"/>
      </w:pPr>
      <w:rPr>
        <w:rFonts w:ascii="Times New Roman" w:hAnsi="Times New Roman" w:hint="default"/>
      </w:rPr>
    </w:lvl>
    <w:lvl w:ilvl="8" w:tplc="724C58B2" w:tentative="1">
      <w:start w:val="1"/>
      <w:numFmt w:val="bullet"/>
      <w:lvlText w:val="•"/>
      <w:lvlJc w:val="left"/>
      <w:pPr>
        <w:tabs>
          <w:tab w:val="num" w:pos="6480"/>
        </w:tabs>
        <w:ind w:left="6480" w:hanging="360"/>
      </w:pPr>
      <w:rPr>
        <w:rFonts w:ascii="Times New Roman" w:hAnsi="Times New Roman" w:hint="default"/>
      </w:rPr>
    </w:lvl>
  </w:abstractNum>
  <w:num w:numId="1" w16cid:durableId="525802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6A7"/>
    <w:rsid w:val="000044FA"/>
    <w:rsid w:val="00067EE6"/>
    <w:rsid w:val="0009139D"/>
    <w:rsid w:val="00094F48"/>
    <w:rsid w:val="000A3D62"/>
    <w:rsid w:val="000A513E"/>
    <w:rsid w:val="000A5EEA"/>
    <w:rsid w:val="000E6116"/>
    <w:rsid w:val="00105E60"/>
    <w:rsid w:val="00120012"/>
    <w:rsid w:val="0016345B"/>
    <w:rsid w:val="00163845"/>
    <w:rsid w:val="001B5FAF"/>
    <w:rsid w:val="001E3F4D"/>
    <w:rsid w:val="001F2416"/>
    <w:rsid w:val="00267FBC"/>
    <w:rsid w:val="00271307"/>
    <w:rsid w:val="002B7AB4"/>
    <w:rsid w:val="002C0081"/>
    <w:rsid w:val="002C43EE"/>
    <w:rsid w:val="002E1D1A"/>
    <w:rsid w:val="00332556"/>
    <w:rsid w:val="003372BE"/>
    <w:rsid w:val="003536A7"/>
    <w:rsid w:val="00371E21"/>
    <w:rsid w:val="00386A93"/>
    <w:rsid w:val="003B2F2F"/>
    <w:rsid w:val="003D052D"/>
    <w:rsid w:val="003D3BD5"/>
    <w:rsid w:val="0041745D"/>
    <w:rsid w:val="004246B0"/>
    <w:rsid w:val="00435934"/>
    <w:rsid w:val="00451A61"/>
    <w:rsid w:val="00457DD2"/>
    <w:rsid w:val="00471897"/>
    <w:rsid w:val="004E720E"/>
    <w:rsid w:val="005A1AFB"/>
    <w:rsid w:val="005C49B1"/>
    <w:rsid w:val="005F528B"/>
    <w:rsid w:val="00623F5E"/>
    <w:rsid w:val="0066453B"/>
    <w:rsid w:val="006966E6"/>
    <w:rsid w:val="006A1EB5"/>
    <w:rsid w:val="0073310C"/>
    <w:rsid w:val="00735C69"/>
    <w:rsid w:val="00765718"/>
    <w:rsid w:val="007861CC"/>
    <w:rsid w:val="007C03D3"/>
    <w:rsid w:val="007C316C"/>
    <w:rsid w:val="008210B4"/>
    <w:rsid w:val="008212F7"/>
    <w:rsid w:val="00875836"/>
    <w:rsid w:val="00884D3C"/>
    <w:rsid w:val="00891A2E"/>
    <w:rsid w:val="008A542E"/>
    <w:rsid w:val="008C1B90"/>
    <w:rsid w:val="008E0282"/>
    <w:rsid w:val="00940ACF"/>
    <w:rsid w:val="00962E82"/>
    <w:rsid w:val="009A22C7"/>
    <w:rsid w:val="00A14059"/>
    <w:rsid w:val="00A3088D"/>
    <w:rsid w:val="00A85A23"/>
    <w:rsid w:val="00B36534"/>
    <w:rsid w:val="00B370DC"/>
    <w:rsid w:val="00B464F5"/>
    <w:rsid w:val="00B9104C"/>
    <w:rsid w:val="00BC29B1"/>
    <w:rsid w:val="00BD62BE"/>
    <w:rsid w:val="00BD6BAE"/>
    <w:rsid w:val="00BE1CEA"/>
    <w:rsid w:val="00BE6107"/>
    <w:rsid w:val="00BF4D47"/>
    <w:rsid w:val="00C0129D"/>
    <w:rsid w:val="00C01DAD"/>
    <w:rsid w:val="00C04E34"/>
    <w:rsid w:val="00C135BC"/>
    <w:rsid w:val="00C32B9B"/>
    <w:rsid w:val="00C564F9"/>
    <w:rsid w:val="00C8744D"/>
    <w:rsid w:val="00C920AF"/>
    <w:rsid w:val="00CA3474"/>
    <w:rsid w:val="00CA55F0"/>
    <w:rsid w:val="00CB4545"/>
    <w:rsid w:val="00CC39A5"/>
    <w:rsid w:val="00CE64D1"/>
    <w:rsid w:val="00CF5C3B"/>
    <w:rsid w:val="00D03C91"/>
    <w:rsid w:val="00D154EB"/>
    <w:rsid w:val="00D45AE9"/>
    <w:rsid w:val="00D73851"/>
    <w:rsid w:val="00D8113F"/>
    <w:rsid w:val="00E516BC"/>
    <w:rsid w:val="00F00D9C"/>
    <w:rsid w:val="00F053F3"/>
    <w:rsid w:val="00F11920"/>
    <w:rsid w:val="00F14908"/>
    <w:rsid w:val="00F22CB2"/>
    <w:rsid w:val="00FD0CB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22FFB"/>
  <w15:chartTrackingRefBased/>
  <w15:docId w15:val="{4883EA93-C326-43D5-BB53-6EDB82EE3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331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310C"/>
  </w:style>
  <w:style w:type="paragraph" w:styleId="Footer">
    <w:name w:val="footer"/>
    <w:basedOn w:val="Normal"/>
    <w:link w:val="FooterChar"/>
    <w:uiPriority w:val="99"/>
    <w:unhideWhenUsed/>
    <w:rsid w:val="007331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31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0624477">
      <w:bodyDiv w:val="1"/>
      <w:marLeft w:val="0"/>
      <w:marRight w:val="0"/>
      <w:marTop w:val="0"/>
      <w:marBottom w:val="0"/>
      <w:divBdr>
        <w:top w:val="none" w:sz="0" w:space="0" w:color="auto"/>
        <w:left w:val="none" w:sz="0" w:space="0" w:color="auto"/>
        <w:bottom w:val="none" w:sz="0" w:space="0" w:color="auto"/>
        <w:right w:val="none" w:sz="0" w:space="0" w:color="auto"/>
      </w:divBdr>
      <w:divsChild>
        <w:div w:id="98993902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18" Type="http://schemas.openxmlformats.org/officeDocument/2006/relationships/diagramColors" Target="diagrams/colors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 Type="http://schemas.openxmlformats.org/officeDocument/2006/relationships/customXml" Target="../customXml/item2.xml"/><Relationship Id="rId16" Type="http://schemas.openxmlformats.org/officeDocument/2006/relationships/diagramLayout" Target="diagrams/layout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5" Type="http://schemas.openxmlformats.org/officeDocument/2006/relationships/styles" Target="styles.xml"/><Relationship Id="rId15" Type="http://schemas.openxmlformats.org/officeDocument/2006/relationships/diagramData" Target="diagrams/data2.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s>
</file>

<file path=word/diagrams/_rels/data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jpeg"/><Relationship Id="rId4" Type="http://schemas.openxmlformats.org/officeDocument/2006/relationships/image" Target="../media/image4.jpeg"/></Relationships>
</file>

<file path=word/diagrams/_rels/drawing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jpeg"/><Relationship Id="rId4"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C9DAD27-E6C1-4673-BECF-365835D7D5B9}" type="doc">
      <dgm:prSet loTypeId="urn:microsoft.com/office/officeart/2005/8/layout/lProcess1" loCatId="process" qsTypeId="urn:microsoft.com/office/officeart/2005/8/quickstyle/simple1" qsCatId="simple" csTypeId="urn:microsoft.com/office/officeart/2005/8/colors/accent0_3" csCatId="mainScheme" phldr="1"/>
      <dgm:spPr/>
      <dgm:t>
        <a:bodyPr/>
        <a:lstStyle/>
        <a:p>
          <a:endParaRPr lang="en-GB"/>
        </a:p>
      </dgm:t>
    </dgm:pt>
    <dgm:pt modelId="{587A90DF-8AEB-4E0A-AD86-885B092CE7F3}">
      <dgm:prSet phldrT="[Text]"/>
      <dgm:spPr>
        <a:solidFill>
          <a:srgbClr val="006666"/>
        </a:solidFill>
      </dgm:spPr>
      <dgm:t>
        <a:bodyPr/>
        <a:lstStyle/>
        <a:p>
          <a:r>
            <a:rPr lang="en-GB"/>
            <a:t>Existing ESs</a:t>
          </a:r>
        </a:p>
      </dgm:t>
    </dgm:pt>
    <dgm:pt modelId="{B69B64F0-7F65-4182-AD1D-C8A0042F1FCC}" type="parTrans" cxnId="{9CC46903-F5D9-47CF-A2DD-5EEB2569FDA4}">
      <dgm:prSet/>
      <dgm:spPr/>
      <dgm:t>
        <a:bodyPr/>
        <a:lstStyle/>
        <a:p>
          <a:endParaRPr lang="en-GB"/>
        </a:p>
      </dgm:t>
    </dgm:pt>
    <dgm:pt modelId="{EAFE2151-E5C1-469F-B80E-B266F21EC20E}" type="sibTrans" cxnId="{9CC46903-F5D9-47CF-A2DD-5EEB2569FDA4}">
      <dgm:prSet/>
      <dgm:spPr/>
      <dgm:t>
        <a:bodyPr/>
        <a:lstStyle/>
        <a:p>
          <a:endParaRPr lang="en-GB"/>
        </a:p>
      </dgm:t>
    </dgm:pt>
    <dgm:pt modelId="{DB6B7F11-9C8A-457D-8546-0C38690D52A6}">
      <dgm:prSet phldrT="[Text]" custT="1"/>
      <dgm:spPr>
        <a:solidFill>
          <a:schemeClr val="accent6">
            <a:lumMod val="20000"/>
            <a:lumOff val="80000"/>
            <a:alpha val="90000"/>
          </a:schemeClr>
        </a:solidFill>
      </dgm:spPr>
      <dgm:t>
        <a:bodyPr/>
        <a:lstStyle/>
        <a:p>
          <a:r>
            <a:rPr lang="en-GB" sz="900"/>
            <a:t>Applicants complete the DESAP online application form along with submitting supporting documentation. </a:t>
          </a:r>
        </a:p>
      </dgm:t>
    </dgm:pt>
    <dgm:pt modelId="{2BB69539-7BEC-4D3B-B35F-CAD0D7C597EE}" type="parTrans" cxnId="{208332BA-8B01-4D50-8E9C-1905504E1002}">
      <dgm:prSet/>
      <dgm:spPr/>
      <dgm:t>
        <a:bodyPr/>
        <a:lstStyle/>
        <a:p>
          <a:endParaRPr lang="en-GB"/>
        </a:p>
      </dgm:t>
    </dgm:pt>
    <dgm:pt modelId="{0629B799-C416-4DFC-833E-EEEFEFD7FF61}" type="sibTrans" cxnId="{208332BA-8B01-4D50-8E9C-1905504E1002}">
      <dgm:prSet/>
      <dgm:spPr/>
      <dgm:t>
        <a:bodyPr/>
        <a:lstStyle/>
        <a:p>
          <a:endParaRPr lang="en-GB"/>
        </a:p>
      </dgm:t>
    </dgm:pt>
    <dgm:pt modelId="{2025BFCE-E97D-454A-B348-5F9A324C4DE7}">
      <dgm:prSet phldrT="[Text]" custT="1"/>
      <dgm:spPr>
        <a:solidFill>
          <a:schemeClr val="accent6">
            <a:lumMod val="20000"/>
            <a:lumOff val="80000"/>
            <a:alpha val="90000"/>
          </a:schemeClr>
        </a:solidFill>
      </dgm:spPr>
      <dgm:t>
        <a:bodyPr/>
        <a:lstStyle/>
        <a:p>
          <a:r>
            <a:rPr lang="en-GB" sz="900"/>
            <a:t>ES completes and submits the ES sessional Commitments form via DESAP which is verified by the TPD</a:t>
          </a:r>
        </a:p>
      </dgm:t>
    </dgm:pt>
    <dgm:pt modelId="{D1269975-C737-46B3-AFD7-47B916F66A32}" type="parTrans" cxnId="{F27C78DB-E25F-4656-A5ED-86EF06AD6D6E}">
      <dgm:prSet/>
      <dgm:spPr/>
      <dgm:t>
        <a:bodyPr/>
        <a:lstStyle/>
        <a:p>
          <a:endParaRPr lang="en-GB"/>
        </a:p>
      </dgm:t>
    </dgm:pt>
    <dgm:pt modelId="{EEE9CA9D-10A5-4147-98F9-6073D3F16C15}" type="sibTrans" cxnId="{F27C78DB-E25F-4656-A5ED-86EF06AD6D6E}">
      <dgm:prSet/>
      <dgm:spPr/>
      <dgm:t>
        <a:bodyPr/>
        <a:lstStyle/>
        <a:p>
          <a:endParaRPr lang="en-GB"/>
        </a:p>
      </dgm:t>
    </dgm:pt>
    <dgm:pt modelId="{B6FE079D-2E18-4401-98EB-6F9943609B4D}">
      <dgm:prSet phldrT="[Text]"/>
      <dgm:spPr>
        <a:solidFill>
          <a:srgbClr val="006666"/>
        </a:solidFill>
      </dgm:spPr>
      <dgm:t>
        <a:bodyPr/>
        <a:lstStyle/>
        <a:p>
          <a:r>
            <a:rPr lang="en-GB"/>
            <a:t>New ES</a:t>
          </a:r>
        </a:p>
      </dgm:t>
    </dgm:pt>
    <dgm:pt modelId="{505C9B65-C858-41D7-BEF3-A329581E611B}" type="parTrans" cxnId="{396C731D-38AB-4750-BD63-98CC3A099FCE}">
      <dgm:prSet/>
      <dgm:spPr/>
      <dgm:t>
        <a:bodyPr/>
        <a:lstStyle/>
        <a:p>
          <a:endParaRPr lang="en-GB"/>
        </a:p>
      </dgm:t>
    </dgm:pt>
    <dgm:pt modelId="{2D51E328-5828-47D5-B16D-586D9776D1CC}" type="sibTrans" cxnId="{396C731D-38AB-4750-BD63-98CC3A099FCE}">
      <dgm:prSet/>
      <dgm:spPr/>
      <dgm:t>
        <a:bodyPr/>
        <a:lstStyle/>
        <a:p>
          <a:endParaRPr lang="en-GB"/>
        </a:p>
      </dgm:t>
    </dgm:pt>
    <dgm:pt modelId="{43BF3538-9FF0-4C24-9B8A-B98A936AB215}">
      <dgm:prSet phldrT="[Text]" custT="1"/>
      <dgm:spPr>
        <a:solidFill>
          <a:schemeClr val="accent6">
            <a:lumMod val="20000"/>
            <a:lumOff val="80000"/>
            <a:alpha val="90000"/>
          </a:schemeClr>
        </a:solidFill>
      </dgm:spPr>
      <dgm:t>
        <a:bodyPr/>
        <a:lstStyle/>
        <a:p>
          <a:r>
            <a:rPr lang="en-GB" sz="900"/>
            <a:t>Applicants complete  DESAP online application form along with submitting supporting documentation.</a:t>
          </a:r>
        </a:p>
      </dgm:t>
    </dgm:pt>
    <dgm:pt modelId="{2C5F329C-9F5F-48DC-87DB-DFBB7FF4ED72}" type="parTrans" cxnId="{31492C1E-03D1-493D-8483-236D4DEB7577}">
      <dgm:prSet/>
      <dgm:spPr/>
      <dgm:t>
        <a:bodyPr/>
        <a:lstStyle/>
        <a:p>
          <a:endParaRPr lang="en-GB"/>
        </a:p>
      </dgm:t>
    </dgm:pt>
    <dgm:pt modelId="{6E9581B1-4970-4850-83DE-D1AEDD33FB0E}" type="sibTrans" cxnId="{31492C1E-03D1-493D-8483-236D4DEB7577}">
      <dgm:prSet/>
      <dgm:spPr/>
      <dgm:t>
        <a:bodyPr/>
        <a:lstStyle/>
        <a:p>
          <a:endParaRPr lang="en-GB"/>
        </a:p>
      </dgm:t>
    </dgm:pt>
    <dgm:pt modelId="{2AED2F1E-6D55-45DA-8D33-B004E6A0CF8E}">
      <dgm:prSet phldrT="[Text]" custT="1"/>
      <dgm:spPr>
        <a:solidFill>
          <a:schemeClr val="accent6">
            <a:lumMod val="20000"/>
            <a:lumOff val="80000"/>
            <a:alpha val="90000"/>
          </a:schemeClr>
        </a:solidFill>
      </dgm:spPr>
      <dgm:t>
        <a:bodyPr/>
        <a:lstStyle/>
        <a:p>
          <a:r>
            <a:rPr lang="en-GB" sz="900"/>
            <a:t>You will be invited to attend an interview you will be informed when you will need to attend. </a:t>
          </a:r>
        </a:p>
      </dgm:t>
    </dgm:pt>
    <dgm:pt modelId="{DC7EDE76-522F-4BFE-B31E-1FC28A1E7D77}" type="parTrans" cxnId="{1EAC22F7-292E-41CB-8823-ABC7B421E7BE}">
      <dgm:prSet/>
      <dgm:spPr/>
      <dgm:t>
        <a:bodyPr/>
        <a:lstStyle/>
        <a:p>
          <a:endParaRPr lang="en-GB"/>
        </a:p>
      </dgm:t>
    </dgm:pt>
    <dgm:pt modelId="{590E048F-7946-40E9-8ABA-A910860E1BBD}" type="sibTrans" cxnId="{1EAC22F7-292E-41CB-8823-ABC7B421E7BE}">
      <dgm:prSet/>
      <dgm:spPr/>
      <dgm:t>
        <a:bodyPr/>
        <a:lstStyle/>
        <a:p>
          <a:endParaRPr lang="en-GB"/>
        </a:p>
      </dgm:t>
    </dgm:pt>
    <dgm:pt modelId="{DA814576-2A06-417D-A1CF-4B4A7AD425CF}">
      <dgm:prSet phldrT="[Text]" custT="1"/>
      <dgm:spPr>
        <a:solidFill>
          <a:schemeClr val="accent6">
            <a:lumMod val="20000"/>
            <a:lumOff val="80000"/>
            <a:alpha val="90000"/>
          </a:schemeClr>
        </a:solidFill>
      </dgm:spPr>
      <dgm:t>
        <a:bodyPr/>
        <a:lstStyle/>
        <a:p>
          <a:r>
            <a:rPr lang="en-GB" sz="900"/>
            <a:t>TPD conducts an annual QA Practice visit and performance review and records via DESAP.  This is reviewed and scored by the TPD and shared with the ES who also approves this via DESAP</a:t>
          </a:r>
        </a:p>
      </dgm:t>
    </dgm:pt>
    <dgm:pt modelId="{23811937-0B0E-4F27-8E01-93EC9B8BD45C}" type="parTrans" cxnId="{69BB7103-89D7-4A76-A7DA-1F1F5703CBC4}">
      <dgm:prSet/>
      <dgm:spPr/>
      <dgm:t>
        <a:bodyPr/>
        <a:lstStyle/>
        <a:p>
          <a:endParaRPr lang="en-GB"/>
        </a:p>
      </dgm:t>
    </dgm:pt>
    <dgm:pt modelId="{A6B41CF9-A8E2-4FCF-BB53-EC3AB76C1D5D}" type="sibTrans" cxnId="{69BB7103-89D7-4A76-A7DA-1F1F5703CBC4}">
      <dgm:prSet/>
      <dgm:spPr/>
      <dgm:t>
        <a:bodyPr/>
        <a:lstStyle/>
        <a:p>
          <a:endParaRPr lang="en-GB"/>
        </a:p>
      </dgm:t>
    </dgm:pt>
    <dgm:pt modelId="{E6BAB859-6144-455C-B036-DAEBDA658EC8}">
      <dgm:prSet phldrT="[Text]" custT="1"/>
      <dgm:spPr>
        <a:solidFill>
          <a:schemeClr val="accent6">
            <a:lumMod val="20000"/>
            <a:lumOff val="80000"/>
            <a:alpha val="90000"/>
          </a:schemeClr>
        </a:solidFill>
      </dgm:spPr>
      <dgm:t>
        <a:bodyPr/>
        <a:lstStyle/>
        <a:p>
          <a:r>
            <a:rPr lang="en-GB" sz="900"/>
            <a:t>The total score of an applicants ES Commitment and the QA Practice visit is added together to gain an overall Quality Assurance total.  This will be used to recommend ESs for approval and identify those scoring in the lowest 10% accross Wales who will be invited back for interview.</a:t>
          </a:r>
        </a:p>
      </dgm:t>
    </dgm:pt>
    <dgm:pt modelId="{DBD540E0-B560-4460-ACAB-EDF8D5B6778E}" type="parTrans" cxnId="{D48E36E9-DEBF-4010-B24F-DBC0CBBF6206}">
      <dgm:prSet/>
      <dgm:spPr/>
      <dgm:t>
        <a:bodyPr/>
        <a:lstStyle/>
        <a:p>
          <a:endParaRPr lang="en-GB"/>
        </a:p>
      </dgm:t>
    </dgm:pt>
    <dgm:pt modelId="{0971CD6B-B78B-423A-BF5A-2DD890376A70}" type="sibTrans" cxnId="{D48E36E9-DEBF-4010-B24F-DBC0CBBF6206}">
      <dgm:prSet/>
      <dgm:spPr/>
      <dgm:t>
        <a:bodyPr/>
        <a:lstStyle/>
        <a:p>
          <a:endParaRPr lang="en-GB"/>
        </a:p>
      </dgm:t>
    </dgm:pt>
    <dgm:pt modelId="{849E83A9-2A5C-47CD-AC69-2F1BEDF3540F}">
      <dgm:prSet phldrT="[Text]" custT="1"/>
      <dgm:spPr>
        <a:solidFill>
          <a:schemeClr val="accent6">
            <a:lumMod val="20000"/>
            <a:lumOff val="80000"/>
            <a:alpha val="90000"/>
          </a:schemeClr>
        </a:solidFill>
      </dgm:spPr>
      <dgm:t>
        <a:bodyPr/>
        <a:lstStyle/>
        <a:p>
          <a:r>
            <a:rPr lang="en-GB" sz="900"/>
            <a:t>If invited back to interview you will be informed when you will need to attend. Please note If you have not received an invite to interview 6 weeks prior to the interview dates you will </a:t>
          </a:r>
          <a:r>
            <a:rPr lang="en-GB" sz="900" b="1"/>
            <a:t>not</a:t>
          </a:r>
          <a:r>
            <a:rPr lang="en-GB" sz="900"/>
            <a:t> require an interview.</a:t>
          </a:r>
        </a:p>
      </dgm:t>
    </dgm:pt>
    <dgm:pt modelId="{8A5E7630-972D-48CA-A498-25999DFC1089}" type="parTrans" cxnId="{0BE4A38B-4E64-4AE1-83B1-B2F7A7DCE09A}">
      <dgm:prSet/>
      <dgm:spPr/>
      <dgm:t>
        <a:bodyPr/>
        <a:lstStyle/>
        <a:p>
          <a:endParaRPr lang="en-GB"/>
        </a:p>
      </dgm:t>
    </dgm:pt>
    <dgm:pt modelId="{7723618D-514D-43E4-AFEC-A5ABB51CE924}" type="sibTrans" cxnId="{0BE4A38B-4E64-4AE1-83B1-B2F7A7DCE09A}">
      <dgm:prSet/>
      <dgm:spPr/>
      <dgm:t>
        <a:bodyPr/>
        <a:lstStyle/>
        <a:p>
          <a:endParaRPr lang="en-GB"/>
        </a:p>
      </dgm:t>
    </dgm:pt>
    <dgm:pt modelId="{70677797-D506-4081-A7AC-60FC82F88F27}">
      <dgm:prSet phldrT="[Text]" custT="1"/>
      <dgm:spPr>
        <a:solidFill>
          <a:schemeClr val="accent6">
            <a:lumMod val="20000"/>
            <a:lumOff val="80000"/>
            <a:alpha val="90000"/>
          </a:schemeClr>
        </a:solidFill>
      </dgm:spPr>
      <dgm:t>
        <a:bodyPr/>
        <a:lstStyle/>
        <a:p>
          <a:r>
            <a:rPr lang="en-GB" sz="900"/>
            <a:t>New Practice visits will take place between in May - June for successful applicants.</a:t>
          </a:r>
        </a:p>
      </dgm:t>
    </dgm:pt>
    <dgm:pt modelId="{5E3DB8FE-4C1F-4C22-A525-C98C891D0133}" type="parTrans" cxnId="{F133D6FB-4467-4DB2-A9B6-90CD2C0961DD}">
      <dgm:prSet/>
      <dgm:spPr/>
      <dgm:t>
        <a:bodyPr/>
        <a:lstStyle/>
        <a:p>
          <a:endParaRPr lang="en-GB"/>
        </a:p>
      </dgm:t>
    </dgm:pt>
    <dgm:pt modelId="{44EBFE39-6429-468A-B825-2795B8569D2F}" type="sibTrans" cxnId="{F133D6FB-4467-4DB2-A9B6-90CD2C0961DD}">
      <dgm:prSet/>
      <dgm:spPr/>
      <dgm:t>
        <a:bodyPr/>
        <a:lstStyle/>
        <a:p>
          <a:endParaRPr lang="en-GB"/>
        </a:p>
      </dgm:t>
    </dgm:pt>
    <dgm:pt modelId="{41496C4D-C3E6-47D3-AB23-660133AE1C54}" type="pres">
      <dgm:prSet presAssocID="{AC9DAD27-E6C1-4673-BECF-365835D7D5B9}" presName="Name0" presStyleCnt="0">
        <dgm:presLayoutVars>
          <dgm:dir/>
          <dgm:animLvl val="lvl"/>
          <dgm:resizeHandles val="exact"/>
        </dgm:presLayoutVars>
      </dgm:prSet>
      <dgm:spPr/>
    </dgm:pt>
    <dgm:pt modelId="{3B6FB3CB-68D4-47CD-A735-43B15A78DEFA}" type="pres">
      <dgm:prSet presAssocID="{587A90DF-8AEB-4E0A-AD86-885B092CE7F3}" presName="vertFlow" presStyleCnt="0"/>
      <dgm:spPr/>
    </dgm:pt>
    <dgm:pt modelId="{F2790007-1F2B-4F4D-B273-1F653F0B0759}" type="pres">
      <dgm:prSet presAssocID="{587A90DF-8AEB-4E0A-AD86-885B092CE7F3}" presName="header" presStyleLbl="node1" presStyleIdx="0" presStyleCnt="2"/>
      <dgm:spPr/>
    </dgm:pt>
    <dgm:pt modelId="{AC6E7E15-A758-4EF3-AD29-D3EF6A79AA13}" type="pres">
      <dgm:prSet presAssocID="{2BB69539-7BEC-4D3B-B35F-CAD0D7C597EE}" presName="parTrans" presStyleLbl="sibTrans2D1" presStyleIdx="0" presStyleCnt="8"/>
      <dgm:spPr/>
    </dgm:pt>
    <dgm:pt modelId="{0D592155-1017-4706-A621-052640D76615}" type="pres">
      <dgm:prSet presAssocID="{DB6B7F11-9C8A-457D-8546-0C38690D52A6}" presName="child" presStyleLbl="alignAccFollowNode1" presStyleIdx="0" presStyleCnt="8" custScaleX="170492">
        <dgm:presLayoutVars>
          <dgm:chMax val="0"/>
          <dgm:bulletEnabled val="1"/>
        </dgm:presLayoutVars>
      </dgm:prSet>
      <dgm:spPr/>
    </dgm:pt>
    <dgm:pt modelId="{862481FF-15FF-4830-84E4-08191A32CE55}" type="pres">
      <dgm:prSet presAssocID="{0629B799-C416-4DFC-833E-EEEFEFD7FF61}" presName="sibTrans" presStyleLbl="sibTrans2D1" presStyleIdx="1" presStyleCnt="8"/>
      <dgm:spPr/>
    </dgm:pt>
    <dgm:pt modelId="{2C6254B7-2C7E-4BE2-AE65-EE82B05FB143}" type="pres">
      <dgm:prSet presAssocID="{2025BFCE-E97D-454A-B348-5F9A324C4DE7}" presName="child" presStyleLbl="alignAccFollowNode1" presStyleIdx="1" presStyleCnt="8" custScaleX="170492">
        <dgm:presLayoutVars>
          <dgm:chMax val="0"/>
          <dgm:bulletEnabled val="1"/>
        </dgm:presLayoutVars>
      </dgm:prSet>
      <dgm:spPr/>
    </dgm:pt>
    <dgm:pt modelId="{CE006846-5288-4E01-AEDB-DAB71C06A24E}" type="pres">
      <dgm:prSet presAssocID="{EEE9CA9D-10A5-4147-98F9-6073D3F16C15}" presName="sibTrans" presStyleLbl="sibTrans2D1" presStyleIdx="2" presStyleCnt="8"/>
      <dgm:spPr/>
    </dgm:pt>
    <dgm:pt modelId="{5C4A0373-E719-4368-9ADB-94FDE4D9396F}" type="pres">
      <dgm:prSet presAssocID="{DA814576-2A06-417D-A1CF-4B4A7AD425CF}" presName="child" presStyleLbl="alignAccFollowNode1" presStyleIdx="2" presStyleCnt="8" custScaleX="170492">
        <dgm:presLayoutVars>
          <dgm:chMax val="0"/>
          <dgm:bulletEnabled val="1"/>
        </dgm:presLayoutVars>
      </dgm:prSet>
      <dgm:spPr/>
    </dgm:pt>
    <dgm:pt modelId="{490C53A9-82B2-4A92-8C43-1F302D3766B7}" type="pres">
      <dgm:prSet presAssocID="{A6B41CF9-A8E2-4FCF-BB53-EC3AB76C1D5D}" presName="sibTrans" presStyleLbl="sibTrans2D1" presStyleIdx="3" presStyleCnt="8"/>
      <dgm:spPr/>
    </dgm:pt>
    <dgm:pt modelId="{BD37372E-7B52-41F0-85F6-B992124378FA}" type="pres">
      <dgm:prSet presAssocID="{E6BAB859-6144-455C-B036-DAEBDA658EC8}" presName="child" presStyleLbl="alignAccFollowNode1" presStyleIdx="3" presStyleCnt="8" custScaleX="170492">
        <dgm:presLayoutVars>
          <dgm:chMax val="0"/>
          <dgm:bulletEnabled val="1"/>
        </dgm:presLayoutVars>
      </dgm:prSet>
      <dgm:spPr/>
    </dgm:pt>
    <dgm:pt modelId="{9768F865-7920-4E5C-89B6-B80D9B4E3301}" type="pres">
      <dgm:prSet presAssocID="{0971CD6B-B78B-423A-BF5A-2DD890376A70}" presName="sibTrans" presStyleLbl="sibTrans2D1" presStyleIdx="4" presStyleCnt="8"/>
      <dgm:spPr/>
    </dgm:pt>
    <dgm:pt modelId="{87C5203A-3246-4D21-95F8-A7824678DD92}" type="pres">
      <dgm:prSet presAssocID="{849E83A9-2A5C-47CD-AC69-2F1BEDF3540F}" presName="child" presStyleLbl="alignAccFollowNode1" presStyleIdx="4" presStyleCnt="8" custScaleX="170492" custScaleY="100363">
        <dgm:presLayoutVars>
          <dgm:chMax val="0"/>
          <dgm:bulletEnabled val="1"/>
        </dgm:presLayoutVars>
      </dgm:prSet>
      <dgm:spPr/>
    </dgm:pt>
    <dgm:pt modelId="{B96536F9-7C6A-44F5-8F60-357DF01D81F5}" type="pres">
      <dgm:prSet presAssocID="{587A90DF-8AEB-4E0A-AD86-885B092CE7F3}" presName="hSp" presStyleCnt="0"/>
      <dgm:spPr/>
    </dgm:pt>
    <dgm:pt modelId="{9AFB8250-A63D-4D6E-9EFE-0256A3990274}" type="pres">
      <dgm:prSet presAssocID="{B6FE079D-2E18-4401-98EB-6F9943609B4D}" presName="vertFlow" presStyleCnt="0"/>
      <dgm:spPr/>
    </dgm:pt>
    <dgm:pt modelId="{56F67554-BD1C-4044-86D5-9C1C344A0BD2}" type="pres">
      <dgm:prSet presAssocID="{B6FE079D-2E18-4401-98EB-6F9943609B4D}" presName="header" presStyleLbl="node1" presStyleIdx="1" presStyleCnt="2"/>
      <dgm:spPr/>
    </dgm:pt>
    <dgm:pt modelId="{A77EB297-793F-46D9-A13A-912EAD73783F}" type="pres">
      <dgm:prSet presAssocID="{2C5F329C-9F5F-48DC-87DB-DFBB7FF4ED72}" presName="parTrans" presStyleLbl="sibTrans2D1" presStyleIdx="5" presStyleCnt="8"/>
      <dgm:spPr/>
    </dgm:pt>
    <dgm:pt modelId="{E27E9283-40A9-4786-8AC5-6E5A9922444B}" type="pres">
      <dgm:prSet presAssocID="{43BF3538-9FF0-4C24-9B8A-B98A936AB215}" presName="child" presStyleLbl="alignAccFollowNode1" presStyleIdx="5" presStyleCnt="8" custScaleX="170492">
        <dgm:presLayoutVars>
          <dgm:chMax val="0"/>
          <dgm:bulletEnabled val="1"/>
        </dgm:presLayoutVars>
      </dgm:prSet>
      <dgm:spPr/>
    </dgm:pt>
    <dgm:pt modelId="{423C54BB-D4BD-4D0C-82DC-9784C7D54C9A}" type="pres">
      <dgm:prSet presAssocID="{6E9581B1-4970-4850-83DE-D1AEDD33FB0E}" presName="sibTrans" presStyleLbl="sibTrans2D1" presStyleIdx="6" presStyleCnt="8"/>
      <dgm:spPr/>
    </dgm:pt>
    <dgm:pt modelId="{1753433F-47D4-4285-A257-350F671553F0}" type="pres">
      <dgm:prSet presAssocID="{2AED2F1E-6D55-45DA-8D33-B004E6A0CF8E}" presName="child" presStyleLbl="alignAccFollowNode1" presStyleIdx="6" presStyleCnt="8" custScaleX="170492" custScaleY="124967">
        <dgm:presLayoutVars>
          <dgm:chMax val="0"/>
          <dgm:bulletEnabled val="1"/>
        </dgm:presLayoutVars>
      </dgm:prSet>
      <dgm:spPr/>
    </dgm:pt>
    <dgm:pt modelId="{37E3A5A5-FD7C-4885-97A6-E4804AC2AE9F}" type="pres">
      <dgm:prSet presAssocID="{590E048F-7946-40E9-8ABA-A910860E1BBD}" presName="sibTrans" presStyleLbl="sibTrans2D1" presStyleIdx="7" presStyleCnt="8"/>
      <dgm:spPr/>
    </dgm:pt>
    <dgm:pt modelId="{8FBCEA06-C570-4BAB-ABF2-62CB280B4A84}" type="pres">
      <dgm:prSet presAssocID="{70677797-D506-4081-A7AC-60FC82F88F27}" presName="child" presStyleLbl="alignAccFollowNode1" presStyleIdx="7" presStyleCnt="8" custScaleX="170492">
        <dgm:presLayoutVars>
          <dgm:chMax val="0"/>
          <dgm:bulletEnabled val="1"/>
        </dgm:presLayoutVars>
      </dgm:prSet>
      <dgm:spPr/>
    </dgm:pt>
  </dgm:ptLst>
  <dgm:cxnLst>
    <dgm:cxn modelId="{9CC46903-F5D9-47CF-A2DD-5EEB2569FDA4}" srcId="{AC9DAD27-E6C1-4673-BECF-365835D7D5B9}" destId="{587A90DF-8AEB-4E0A-AD86-885B092CE7F3}" srcOrd="0" destOrd="0" parTransId="{B69B64F0-7F65-4182-AD1D-C8A0042F1FCC}" sibTransId="{EAFE2151-E5C1-469F-B80E-B266F21EC20E}"/>
    <dgm:cxn modelId="{69BB7103-89D7-4A76-A7DA-1F1F5703CBC4}" srcId="{587A90DF-8AEB-4E0A-AD86-885B092CE7F3}" destId="{DA814576-2A06-417D-A1CF-4B4A7AD425CF}" srcOrd="2" destOrd="0" parTransId="{23811937-0B0E-4F27-8E01-93EC9B8BD45C}" sibTransId="{A6B41CF9-A8E2-4FCF-BB53-EC3AB76C1D5D}"/>
    <dgm:cxn modelId="{1F491B04-F9A8-4381-BA65-EB9BFF1997D3}" type="presOf" srcId="{A6B41CF9-A8E2-4FCF-BB53-EC3AB76C1D5D}" destId="{490C53A9-82B2-4A92-8C43-1F302D3766B7}" srcOrd="0" destOrd="0" presId="urn:microsoft.com/office/officeart/2005/8/layout/lProcess1"/>
    <dgm:cxn modelId="{396C731D-38AB-4750-BD63-98CC3A099FCE}" srcId="{AC9DAD27-E6C1-4673-BECF-365835D7D5B9}" destId="{B6FE079D-2E18-4401-98EB-6F9943609B4D}" srcOrd="1" destOrd="0" parTransId="{505C9B65-C858-41D7-BEF3-A329581E611B}" sibTransId="{2D51E328-5828-47D5-B16D-586D9776D1CC}"/>
    <dgm:cxn modelId="{31492C1E-03D1-493D-8483-236D4DEB7577}" srcId="{B6FE079D-2E18-4401-98EB-6F9943609B4D}" destId="{43BF3538-9FF0-4C24-9B8A-B98A936AB215}" srcOrd="0" destOrd="0" parTransId="{2C5F329C-9F5F-48DC-87DB-DFBB7FF4ED72}" sibTransId="{6E9581B1-4970-4850-83DE-D1AEDD33FB0E}"/>
    <dgm:cxn modelId="{5F05662C-ACBD-45D5-AFFA-58B19B151280}" type="presOf" srcId="{DA814576-2A06-417D-A1CF-4B4A7AD425CF}" destId="{5C4A0373-E719-4368-9ADB-94FDE4D9396F}" srcOrd="0" destOrd="0" presId="urn:microsoft.com/office/officeart/2005/8/layout/lProcess1"/>
    <dgm:cxn modelId="{58A8443A-1CC3-4407-BE29-75164D4F6A33}" type="presOf" srcId="{590E048F-7946-40E9-8ABA-A910860E1BBD}" destId="{37E3A5A5-FD7C-4885-97A6-E4804AC2AE9F}" srcOrd="0" destOrd="0" presId="urn:microsoft.com/office/officeart/2005/8/layout/lProcess1"/>
    <dgm:cxn modelId="{8D7E873F-0C2D-438F-8A5E-C920D8A5C03C}" type="presOf" srcId="{2AED2F1E-6D55-45DA-8D33-B004E6A0CF8E}" destId="{1753433F-47D4-4285-A257-350F671553F0}" srcOrd="0" destOrd="0" presId="urn:microsoft.com/office/officeart/2005/8/layout/lProcess1"/>
    <dgm:cxn modelId="{3DFACA65-CFB8-4D5F-86CD-3C4638BC8B3E}" type="presOf" srcId="{2C5F329C-9F5F-48DC-87DB-DFBB7FF4ED72}" destId="{A77EB297-793F-46D9-A13A-912EAD73783F}" srcOrd="0" destOrd="0" presId="urn:microsoft.com/office/officeart/2005/8/layout/lProcess1"/>
    <dgm:cxn modelId="{667A2968-FDFC-4627-B989-D5DBF5A3C298}" type="presOf" srcId="{43BF3538-9FF0-4C24-9B8A-B98A936AB215}" destId="{E27E9283-40A9-4786-8AC5-6E5A9922444B}" srcOrd="0" destOrd="0" presId="urn:microsoft.com/office/officeart/2005/8/layout/lProcess1"/>
    <dgm:cxn modelId="{3E0C1482-69D5-4217-A762-42DAFBCE66F9}" type="presOf" srcId="{DB6B7F11-9C8A-457D-8546-0C38690D52A6}" destId="{0D592155-1017-4706-A621-052640D76615}" srcOrd="0" destOrd="0" presId="urn:microsoft.com/office/officeart/2005/8/layout/lProcess1"/>
    <dgm:cxn modelId="{CFCDB184-DF39-4D24-8B79-A322EB56A755}" type="presOf" srcId="{B6FE079D-2E18-4401-98EB-6F9943609B4D}" destId="{56F67554-BD1C-4044-86D5-9C1C344A0BD2}" srcOrd="0" destOrd="0" presId="urn:microsoft.com/office/officeart/2005/8/layout/lProcess1"/>
    <dgm:cxn modelId="{0BE4A38B-4E64-4AE1-83B1-B2F7A7DCE09A}" srcId="{587A90DF-8AEB-4E0A-AD86-885B092CE7F3}" destId="{849E83A9-2A5C-47CD-AC69-2F1BEDF3540F}" srcOrd="4" destOrd="0" parTransId="{8A5E7630-972D-48CA-A498-25999DFC1089}" sibTransId="{7723618D-514D-43E4-AFEC-A5ABB51CE924}"/>
    <dgm:cxn modelId="{17D88D8C-2567-4BFF-8CE4-C1484A735237}" type="presOf" srcId="{0629B799-C416-4DFC-833E-EEEFEFD7FF61}" destId="{862481FF-15FF-4830-84E4-08191A32CE55}" srcOrd="0" destOrd="0" presId="urn:microsoft.com/office/officeart/2005/8/layout/lProcess1"/>
    <dgm:cxn modelId="{1CE9DC8C-C81C-41E3-B800-EED399FFB532}" type="presOf" srcId="{2025BFCE-E97D-454A-B348-5F9A324C4DE7}" destId="{2C6254B7-2C7E-4BE2-AE65-EE82B05FB143}" srcOrd="0" destOrd="0" presId="urn:microsoft.com/office/officeart/2005/8/layout/lProcess1"/>
    <dgm:cxn modelId="{4330F78F-127F-4C19-9776-F669E7EE194B}" type="presOf" srcId="{0971CD6B-B78B-423A-BF5A-2DD890376A70}" destId="{9768F865-7920-4E5C-89B6-B80D9B4E3301}" srcOrd="0" destOrd="0" presId="urn:microsoft.com/office/officeart/2005/8/layout/lProcess1"/>
    <dgm:cxn modelId="{730CA09A-D596-4295-B670-E5491A6C6CBC}" type="presOf" srcId="{849E83A9-2A5C-47CD-AC69-2F1BEDF3540F}" destId="{87C5203A-3246-4D21-95F8-A7824678DD92}" srcOrd="0" destOrd="0" presId="urn:microsoft.com/office/officeart/2005/8/layout/lProcess1"/>
    <dgm:cxn modelId="{3927849E-2626-4B12-8833-A77E0A2BBFA5}" type="presOf" srcId="{587A90DF-8AEB-4E0A-AD86-885B092CE7F3}" destId="{F2790007-1F2B-4F4D-B273-1F653F0B0759}" srcOrd="0" destOrd="0" presId="urn:microsoft.com/office/officeart/2005/8/layout/lProcess1"/>
    <dgm:cxn modelId="{167545B0-005C-426F-89C2-594B4AD52B6B}" type="presOf" srcId="{AC9DAD27-E6C1-4673-BECF-365835D7D5B9}" destId="{41496C4D-C3E6-47D3-AB23-660133AE1C54}" srcOrd="0" destOrd="0" presId="urn:microsoft.com/office/officeart/2005/8/layout/lProcess1"/>
    <dgm:cxn modelId="{208332BA-8B01-4D50-8E9C-1905504E1002}" srcId="{587A90DF-8AEB-4E0A-AD86-885B092CE7F3}" destId="{DB6B7F11-9C8A-457D-8546-0C38690D52A6}" srcOrd="0" destOrd="0" parTransId="{2BB69539-7BEC-4D3B-B35F-CAD0D7C597EE}" sibTransId="{0629B799-C416-4DFC-833E-EEEFEFD7FF61}"/>
    <dgm:cxn modelId="{C55ED9CE-B243-4394-BEF1-E6C7FD9F8A90}" type="presOf" srcId="{70677797-D506-4081-A7AC-60FC82F88F27}" destId="{8FBCEA06-C570-4BAB-ABF2-62CB280B4A84}" srcOrd="0" destOrd="0" presId="urn:microsoft.com/office/officeart/2005/8/layout/lProcess1"/>
    <dgm:cxn modelId="{D16438D6-BE4B-46CA-923A-1D67A9FF1AE3}" type="presOf" srcId="{2BB69539-7BEC-4D3B-B35F-CAD0D7C597EE}" destId="{AC6E7E15-A758-4EF3-AD29-D3EF6A79AA13}" srcOrd="0" destOrd="0" presId="urn:microsoft.com/office/officeart/2005/8/layout/lProcess1"/>
    <dgm:cxn modelId="{F27C78DB-E25F-4656-A5ED-86EF06AD6D6E}" srcId="{587A90DF-8AEB-4E0A-AD86-885B092CE7F3}" destId="{2025BFCE-E97D-454A-B348-5F9A324C4DE7}" srcOrd="1" destOrd="0" parTransId="{D1269975-C737-46B3-AFD7-47B916F66A32}" sibTransId="{EEE9CA9D-10A5-4147-98F9-6073D3F16C15}"/>
    <dgm:cxn modelId="{A860C0DE-9A7E-436C-B9F4-2505B03C25F9}" type="presOf" srcId="{6E9581B1-4970-4850-83DE-D1AEDD33FB0E}" destId="{423C54BB-D4BD-4D0C-82DC-9784C7D54C9A}" srcOrd="0" destOrd="0" presId="urn:microsoft.com/office/officeart/2005/8/layout/lProcess1"/>
    <dgm:cxn modelId="{D48E36E9-DEBF-4010-B24F-DBC0CBBF6206}" srcId="{587A90DF-8AEB-4E0A-AD86-885B092CE7F3}" destId="{E6BAB859-6144-455C-B036-DAEBDA658EC8}" srcOrd="3" destOrd="0" parTransId="{DBD540E0-B560-4460-ACAB-EDF8D5B6778E}" sibTransId="{0971CD6B-B78B-423A-BF5A-2DD890376A70}"/>
    <dgm:cxn modelId="{BB066BF4-79D6-475D-9D0D-64F383573989}" type="presOf" srcId="{EEE9CA9D-10A5-4147-98F9-6073D3F16C15}" destId="{CE006846-5288-4E01-AEDB-DAB71C06A24E}" srcOrd="0" destOrd="0" presId="urn:microsoft.com/office/officeart/2005/8/layout/lProcess1"/>
    <dgm:cxn modelId="{1EAC22F7-292E-41CB-8823-ABC7B421E7BE}" srcId="{B6FE079D-2E18-4401-98EB-6F9943609B4D}" destId="{2AED2F1E-6D55-45DA-8D33-B004E6A0CF8E}" srcOrd="1" destOrd="0" parTransId="{DC7EDE76-522F-4BFE-B31E-1FC28A1E7D77}" sibTransId="{590E048F-7946-40E9-8ABA-A910860E1BBD}"/>
    <dgm:cxn modelId="{C0B401FB-75D6-4907-B0EE-02B435F909C1}" type="presOf" srcId="{E6BAB859-6144-455C-B036-DAEBDA658EC8}" destId="{BD37372E-7B52-41F0-85F6-B992124378FA}" srcOrd="0" destOrd="0" presId="urn:microsoft.com/office/officeart/2005/8/layout/lProcess1"/>
    <dgm:cxn modelId="{F133D6FB-4467-4DB2-A9B6-90CD2C0961DD}" srcId="{B6FE079D-2E18-4401-98EB-6F9943609B4D}" destId="{70677797-D506-4081-A7AC-60FC82F88F27}" srcOrd="2" destOrd="0" parTransId="{5E3DB8FE-4C1F-4C22-A525-C98C891D0133}" sibTransId="{44EBFE39-6429-468A-B825-2795B8569D2F}"/>
    <dgm:cxn modelId="{6572A6D0-F6B5-4392-8A20-55C741334F68}" type="presParOf" srcId="{41496C4D-C3E6-47D3-AB23-660133AE1C54}" destId="{3B6FB3CB-68D4-47CD-A735-43B15A78DEFA}" srcOrd="0" destOrd="0" presId="urn:microsoft.com/office/officeart/2005/8/layout/lProcess1"/>
    <dgm:cxn modelId="{7363D81B-8D89-461C-B5A9-F5350AD1010A}" type="presParOf" srcId="{3B6FB3CB-68D4-47CD-A735-43B15A78DEFA}" destId="{F2790007-1F2B-4F4D-B273-1F653F0B0759}" srcOrd="0" destOrd="0" presId="urn:microsoft.com/office/officeart/2005/8/layout/lProcess1"/>
    <dgm:cxn modelId="{4287D233-897D-4F09-9C04-DBD57D8F823C}" type="presParOf" srcId="{3B6FB3CB-68D4-47CD-A735-43B15A78DEFA}" destId="{AC6E7E15-A758-4EF3-AD29-D3EF6A79AA13}" srcOrd="1" destOrd="0" presId="urn:microsoft.com/office/officeart/2005/8/layout/lProcess1"/>
    <dgm:cxn modelId="{487BCDD5-0F68-466B-BA11-6AFAF251BD16}" type="presParOf" srcId="{3B6FB3CB-68D4-47CD-A735-43B15A78DEFA}" destId="{0D592155-1017-4706-A621-052640D76615}" srcOrd="2" destOrd="0" presId="urn:microsoft.com/office/officeart/2005/8/layout/lProcess1"/>
    <dgm:cxn modelId="{F2BCA45C-2FD9-4A2A-8751-47ECECA93C19}" type="presParOf" srcId="{3B6FB3CB-68D4-47CD-A735-43B15A78DEFA}" destId="{862481FF-15FF-4830-84E4-08191A32CE55}" srcOrd="3" destOrd="0" presId="urn:microsoft.com/office/officeart/2005/8/layout/lProcess1"/>
    <dgm:cxn modelId="{D7402938-90B2-4971-9CE0-00199E4EE704}" type="presParOf" srcId="{3B6FB3CB-68D4-47CD-A735-43B15A78DEFA}" destId="{2C6254B7-2C7E-4BE2-AE65-EE82B05FB143}" srcOrd="4" destOrd="0" presId="urn:microsoft.com/office/officeart/2005/8/layout/lProcess1"/>
    <dgm:cxn modelId="{5C6D73F1-6358-4D08-A21C-8EDC99E29F5C}" type="presParOf" srcId="{3B6FB3CB-68D4-47CD-A735-43B15A78DEFA}" destId="{CE006846-5288-4E01-AEDB-DAB71C06A24E}" srcOrd="5" destOrd="0" presId="urn:microsoft.com/office/officeart/2005/8/layout/lProcess1"/>
    <dgm:cxn modelId="{33FB7E49-34CB-4AA1-8AF6-3C760C3CD8F3}" type="presParOf" srcId="{3B6FB3CB-68D4-47CD-A735-43B15A78DEFA}" destId="{5C4A0373-E719-4368-9ADB-94FDE4D9396F}" srcOrd="6" destOrd="0" presId="urn:microsoft.com/office/officeart/2005/8/layout/lProcess1"/>
    <dgm:cxn modelId="{D85847AE-39B2-409F-B03A-F87DFCD2852A}" type="presParOf" srcId="{3B6FB3CB-68D4-47CD-A735-43B15A78DEFA}" destId="{490C53A9-82B2-4A92-8C43-1F302D3766B7}" srcOrd="7" destOrd="0" presId="urn:microsoft.com/office/officeart/2005/8/layout/lProcess1"/>
    <dgm:cxn modelId="{40778556-1597-47AB-AAA9-7E71799A49E8}" type="presParOf" srcId="{3B6FB3CB-68D4-47CD-A735-43B15A78DEFA}" destId="{BD37372E-7B52-41F0-85F6-B992124378FA}" srcOrd="8" destOrd="0" presId="urn:microsoft.com/office/officeart/2005/8/layout/lProcess1"/>
    <dgm:cxn modelId="{836FB83A-2395-49C9-991A-5A024EB590B4}" type="presParOf" srcId="{3B6FB3CB-68D4-47CD-A735-43B15A78DEFA}" destId="{9768F865-7920-4E5C-89B6-B80D9B4E3301}" srcOrd="9" destOrd="0" presId="urn:microsoft.com/office/officeart/2005/8/layout/lProcess1"/>
    <dgm:cxn modelId="{85AD4398-8EE0-457A-941F-8306C281F4A2}" type="presParOf" srcId="{3B6FB3CB-68D4-47CD-A735-43B15A78DEFA}" destId="{87C5203A-3246-4D21-95F8-A7824678DD92}" srcOrd="10" destOrd="0" presId="urn:microsoft.com/office/officeart/2005/8/layout/lProcess1"/>
    <dgm:cxn modelId="{C514C16F-969B-4735-9476-D6E39819D64B}" type="presParOf" srcId="{41496C4D-C3E6-47D3-AB23-660133AE1C54}" destId="{B96536F9-7C6A-44F5-8F60-357DF01D81F5}" srcOrd="1" destOrd="0" presId="urn:microsoft.com/office/officeart/2005/8/layout/lProcess1"/>
    <dgm:cxn modelId="{EE28DC6A-F3F9-49A5-BE74-B669CF58CED8}" type="presParOf" srcId="{41496C4D-C3E6-47D3-AB23-660133AE1C54}" destId="{9AFB8250-A63D-4D6E-9EFE-0256A3990274}" srcOrd="2" destOrd="0" presId="urn:microsoft.com/office/officeart/2005/8/layout/lProcess1"/>
    <dgm:cxn modelId="{E2FDC602-44DA-4569-9AA8-D15FCC974296}" type="presParOf" srcId="{9AFB8250-A63D-4D6E-9EFE-0256A3990274}" destId="{56F67554-BD1C-4044-86D5-9C1C344A0BD2}" srcOrd="0" destOrd="0" presId="urn:microsoft.com/office/officeart/2005/8/layout/lProcess1"/>
    <dgm:cxn modelId="{4D5A27D0-13E4-41B2-80A9-B7A3B1C10959}" type="presParOf" srcId="{9AFB8250-A63D-4D6E-9EFE-0256A3990274}" destId="{A77EB297-793F-46D9-A13A-912EAD73783F}" srcOrd="1" destOrd="0" presId="urn:microsoft.com/office/officeart/2005/8/layout/lProcess1"/>
    <dgm:cxn modelId="{D5FEA1F0-65AE-4086-B8A1-E4AC77FEE8B9}" type="presParOf" srcId="{9AFB8250-A63D-4D6E-9EFE-0256A3990274}" destId="{E27E9283-40A9-4786-8AC5-6E5A9922444B}" srcOrd="2" destOrd="0" presId="urn:microsoft.com/office/officeart/2005/8/layout/lProcess1"/>
    <dgm:cxn modelId="{B05B8A88-BD9A-46BB-9700-ECBE41E049A3}" type="presParOf" srcId="{9AFB8250-A63D-4D6E-9EFE-0256A3990274}" destId="{423C54BB-D4BD-4D0C-82DC-9784C7D54C9A}" srcOrd="3" destOrd="0" presId="urn:microsoft.com/office/officeart/2005/8/layout/lProcess1"/>
    <dgm:cxn modelId="{5D76C5DE-0494-4BE3-B85A-3709C18C471B}" type="presParOf" srcId="{9AFB8250-A63D-4D6E-9EFE-0256A3990274}" destId="{1753433F-47D4-4285-A257-350F671553F0}" srcOrd="4" destOrd="0" presId="urn:microsoft.com/office/officeart/2005/8/layout/lProcess1"/>
    <dgm:cxn modelId="{7B26A1F6-3DF7-4FDD-8B64-27A329BAEAAB}" type="presParOf" srcId="{9AFB8250-A63D-4D6E-9EFE-0256A3990274}" destId="{37E3A5A5-FD7C-4885-97A6-E4804AC2AE9F}" srcOrd="5" destOrd="0" presId="urn:microsoft.com/office/officeart/2005/8/layout/lProcess1"/>
    <dgm:cxn modelId="{0CA3E9A9-AB7A-45AE-8BAA-A54877AA82E2}" type="presParOf" srcId="{9AFB8250-A63D-4D6E-9EFE-0256A3990274}" destId="{8FBCEA06-C570-4BAB-ABF2-62CB280B4A84}" srcOrd="6" destOrd="0" presId="urn:microsoft.com/office/officeart/2005/8/layout/lProcess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DABF6EB-606A-4588-9842-43293B301A44}" type="doc">
      <dgm:prSet loTypeId="urn:microsoft.com/office/officeart/2005/8/layout/vList3" loCatId="list" qsTypeId="urn:microsoft.com/office/officeart/2005/8/quickstyle/simple1" qsCatId="simple" csTypeId="urn:microsoft.com/office/officeart/2005/8/colors/colorful1" csCatId="colorful" phldr="1"/>
      <dgm:spPr/>
      <dgm:t>
        <a:bodyPr/>
        <a:lstStyle/>
        <a:p>
          <a:endParaRPr lang="en-GB"/>
        </a:p>
      </dgm:t>
    </dgm:pt>
    <dgm:pt modelId="{C0961714-C4DE-419A-92B5-DF9FDB2BE606}">
      <dgm:prSet phldrT="[Text]"/>
      <dgm:spPr/>
      <dgm:t>
        <a:bodyPr/>
        <a:lstStyle/>
        <a:p>
          <a:r>
            <a:rPr lang="en-GB"/>
            <a:t>DFT ES Person specification criteria</a:t>
          </a:r>
        </a:p>
      </dgm:t>
    </dgm:pt>
    <dgm:pt modelId="{5FA3787A-6DEA-41BB-ADBC-AAC1C18CADAD}" type="parTrans" cxnId="{AB776B8D-8BFB-4A98-86C4-BFD26A14F9AB}">
      <dgm:prSet/>
      <dgm:spPr/>
      <dgm:t>
        <a:bodyPr/>
        <a:lstStyle/>
        <a:p>
          <a:endParaRPr lang="en-GB"/>
        </a:p>
      </dgm:t>
    </dgm:pt>
    <dgm:pt modelId="{79228A65-8E27-406A-B863-D0D2263A12AD}" type="sibTrans" cxnId="{AB776B8D-8BFB-4A98-86C4-BFD26A14F9AB}">
      <dgm:prSet/>
      <dgm:spPr/>
      <dgm:t>
        <a:bodyPr/>
        <a:lstStyle/>
        <a:p>
          <a:endParaRPr lang="en-GB"/>
        </a:p>
      </dgm:t>
    </dgm:pt>
    <dgm:pt modelId="{A407A25C-F458-4E8B-975A-A5070C396C24}">
      <dgm:prSet phldrT="[Text]"/>
      <dgm:spPr/>
      <dgm:t>
        <a:bodyPr/>
        <a:lstStyle/>
        <a:p>
          <a:r>
            <a:rPr lang="en-GB"/>
            <a:t>LHB Feedback</a:t>
          </a:r>
        </a:p>
      </dgm:t>
    </dgm:pt>
    <dgm:pt modelId="{98A21027-F853-4F24-9DF9-F28551B55616}" type="parTrans" cxnId="{D39D9EFC-3405-4B65-BE49-38CE9F927482}">
      <dgm:prSet/>
      <dgm:spPr/>
      <dgm:t>
        <a:bodyPr/>
        <a:lstStyle/>
        <a:p>
          <a:endParaRPr lang="en-GB"/>
        </a:p>
      </dgm:t>
    </dgm:pt>
    <dgm:pt modelId="{CF6B8DA6-A7AE-46E5-8BEB-A0C2C6BBDA62}" type="sibTrans" cxnId="{D39D9EFC-3405-4B65-BE49-38CE9F927482}">
      <dgm:prSet/>
      <dgm:spPr/>
      <dgm:t>
        <a:bodyPr/>
        <a:lstStyle/>
        <a:p>
          <a:endParaRPr lang="en-GB"/>
        </a:p>
      </dgm:t>
    </dgm:pt>
    <dgm:pt modelId="{174AF020-7A59-4CD2-919A-7E3FE0751073}">
      <dgm:prSet phldrT="[Text]"/>
      <dgm:spPr/>
      <dgm:t>
        <a:bodyPr/>
        <a:lstStyle/>
        <a:p>
          <a:r>
            <a:rPr lang="en-GB"/>
            <a:t>Trainee interim &amp; End of year feedback</a:t>
          </a:r>
        </a:p>
      </dgm:t>
    </dgm:pt>
    <dgm:pt modelId="{5B345D1E-BF28-4C97-BD71-EB59E039E007}" type="parTrans" cxnId="{2FAEEF01-7B15-483E-BCB2-96C44AA0B5DC}">
      <dgm:prSet/>
      <dgm:spPr/>
      <dgm:t>
        <a:bodyPr/>
        <a:lstStyle/>
        <a:p>
          <a:endParaRPr lang="en-GB"/>
        </a:p>
      </dgm:t>
    </dgm:pt>
    <dgm:pt modelId="{704543A6-7812-438F-9F44-19B98D72F370}" type="sibTrans" cxnId="{2FAEEF01-7B15-483E-BCB2-96C44AA0B5DC}">
      <dgm:prSet/>
      <dgm:spPr/>
      <dgm:t>
        <a:bodyPr/>
        <a:lstStyle/>
        <a:p>
          <a:endParaRPr lang="en-GB"/>
        </a:p>
      </dgm:t>
    </dgm:pt>
    <dgm:pt modelId="{6221EF54-004A-4FEF-BE97-D39299516028}">
      <dgm:prSet/>
      <dgm:spPr/>
      <dgm:t>
        <a:bodyPr/>
        <a:lstStyle/>
        <a:p>
          <a:r>
            <a:rPr lang="en-GB"/>
            <a:t>Previous years performance e.g. Breaches to the TPA may affect Approval /Reapproval</a:t>
          </a:r>
        </a:p>
      </dgm:t>
    </dgm:pt>
    <dgm:pt modelId="{714D72E0-132A-4830-B5A5-78C607E4CB6A}" type="parTrans" cxnId="{472F7695-BC82-4706-BE3C-9BCC0D0AA53C}">
      <dgm:prSet/>
      <dgm:spPr/>
      <dgm:t>
        <a:bodyPr/>
        <a:lstStyle/>
        <a:p>
          <a:endParaRPr lang="en-GB"/>
        </a:p>
      </dgm:t>
    </dgm:pt>
    <dgm:pt modelId="{4D090DE4-F097-4DA3-AB99-A7907B72DA07}" type="sibTrans" cxnId="{472F7695-BC82-4706-BE3C-9BCC0D0AA53C}">
      <dgm:prSet/>
      <dgm:spPr/>
      <dgm:t>
        <a:bodyPr/>
        <a:lstStyle/>
        <a:p>
          <a:endParaRPr lang="en-GB"/>
        </a:p>
      </dgm:t>
    </dgm:pt>
    <dgm:pt modelId="{9974F8DD-CE49-48A5-9FB3-B49DFDD1B37E}">
      <dgm:prSet phldrT="[Text]"/>
      <dgm:spPr/>
      <dgm:t>
        <a:bodyPr/>
        <a:lstStyle/>
        <a:p>
          <a:r>
            <a:rPr lang="en-GB"/>
            <a:t>Practice visit tutorial</a:t>
          </a:r>
        </a:p>
      </dgm:t>
    </dgm:pt>
    <dgm:pt modelId="{943365BB-CCB0-45C4-9DDE-36CA9FBB49E9}" type="parTrans" cxnId="{56A745D4-EC0F-4652-89DE-73919E32889D}">
      <dgm:prSet/>
      <dgm:spPr/>
      <dgm:t>
        <a:bodyPr/>
        <a:lstStyle/>
        <a:p>
          <a:endParaRPr lang="en-GB"/>
        </a:p>
      </dgm:t>
    </dgm:pt>
    <dgm:pt modelId="{9877124A-1732-413D-8168-C4298CAB3701}" type="sibTrans" cxnId="{56A745D4-EC0F-4652-89DE-73919E32889D}">
      <dgm:prSet/>
      <dgm:spPr/>
      <dgm:t>
        <a:bodyPr/>
        <a:lstStyle/>
        <a:p>
          <a:endParaRPr lang="en-GB"/>
        </a:p>
      </dgm:t>
    </dgm:pt>
    <dgm:pt modelId="{442B9E6E-C1D0-4FC9-9A53-9F134A592FB8}" type="pres">
      <dgm:prSet presAssocID="{5DABF6EB-606A-4588-9842-43293B301A44}" presName="linearFlow" presStyleCnt="0">
        <dgm:presLayoutVars>
          <dgm:dir/>
          <dgm:resizeHandles val="exact"/>
        </dgm:presLayoutVars>
      </dgm:prSet>
      <dgm:spPr/>
    </dgm:pt>
    <dgm:pt modelId="{615C9AD9-AD5A-47D6-8C67-DF9EEDE31DF5}" type="pres">
      <dgm:prSet presAssocID="{C0961714-C4DE-419A-92B5-DF9FDB2BE606}" presName="composite" presStyleCnt="0"/>
      <dgm:spPr/>
    </dgm:pt>
    <dgm:pt modelId="{52A2BFCE-8343-418D-BB63-310E8894EB73}" type="pres">
      <dgm:prSet presAssocID="{C0961714-C4DE-419A-92B5-DF9FDB2BE606}" presName="imgShp" presStyleLbl="fgImgPlace1" presStyleIdx="0" presStyleCnt="5"/>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l="-17000" r="-17000"/>
          </a:stretch>
        </a:blipFill>
      </dgm:spPr>
      <dgm:extLst>
        <a:ext uri="{E40237B7-FDA0-4F09-8148-C483321AD2D9}">
          <dgm14:cNvPr xmlns:dgm14="http://schemas.microsoft.com/office/drawing/2010/diagram" id="0" name="" descr="Cartoon checklist and pencil"/>
        </a:ext>
      </dgm:extLst>
    </dgm:pt>
    <dgm:pt modelId="{F7B396A5-B7B0-4F9D-82A4-2B1D4669A5F0}" type="pres">
      <dgm:prSet presAssocID="{C0961714-C4DE-419A-92B5-DF9FDB2BE606}" presName="txShp" presStyleLbl="node1" presStyleIdx="0" presStyleCnt="5">
        <dgm:presLayoutVars>
          <dgm:bulletEnabled val="1"/>
        </dgm:presLayoutVars>
      </dgm:prSet>
      <dgm:spPr/>
    </dgm:pt>
    <dgm:pt modelId="{716BD1E5-1E85-4086-B316-0DDF7953941B}" type="pres">
      <dgm:prSet presAssocID="{79228A65-8E27-406A-B863-D0D2263A12AD}" presName="spacing" presStyleCnt="0"/>
      <dgm:spPr/>
    </dgm:pt>
    <dgm:pt modelId="{F087C846-DF86-4123-BD8D-DEE0D5BD46C4}" type="pres">
      <dgm:prSet presAssocID="{9974F8DD-CE49-48A5-9FB3-B49DFDD1B37E}" presName="composite" presStyleCnt="0"/>
      <dgm:spPr/>
    </dgm:pt>
    <dgm:pt modelId="{5A75FFFE-300F-4DD2-814E-01A81FA9F215}" type="pres">
      <dgm:prSet presAssocID="{9974F8DD-CE49-48A5-9FB3-B49DFDD1B37E}" presName="imgShp" presStyleLbl="fgImgPlace1" presStyleIdx="1" presStyleCnt="5" custLinFactNeighborX="-4921" custLinFactNeighborY="4921"/>
      <dgm:spPr>
        <a:blipFill>
          <a:blip xmlns:r="http://schemas.openxmlformats.org/officeDocument/2006/relationships" r:embed="rId2"/>
          <a:srcRect/>
          <a:stretch>
            <a:fillRect l="-25000" r="-25000"/>
          </a:stretch>
        </a:blipFill>
      </dgm:spPr>
    </dgm:pt>
    <dgm:pt modelId="{EE3ADE7D-49B7-410B-B988-9287B1E1A150}" type="pres">
      <dgm:prSet presAssocID="{9974F8DD-CE49-48A5-9FB3-B49DFDD1B37E}" presName="txShp" presStyleLbl="node1" presStyleIdx="1" presStyleCnt="5">
        <dgm:presLayoutVars>
          <dgm:bulletEnabled val="1"/>
        </dgm:presLayoutVars>
      </dgm:prSet>
      <dgm:spPr/>
    </dgm:pt>
    <dgm:pt modelId="{C8077154-E255-4F60-A77F-CB9E886B426B}" type="pres">
      <dgm:prSet presAssocID="{9877124A-1732-413D-8168-C4298CAB3701}" presName="spacing" presStyleCnt="0"/>
      <dgm:spPr/>
    </dgm:pt>
    <dgm:pt modelId="{19CEB4B6-87C0-407B-B9BD-4D7CA0B98EDA}" type="pres">
      <dgm:prSet presAssocID="{A407A25C-F458-4E8B-975A-A5070C396C24}" presName="composite" presStyleCnt="0"/>
      <dgm:spPr/>
    </dgm:pt>
    <dgm:pt modelId="{5E5F38DE-4B2D-4BBE-8AE0-A4C9995DF3AB}" type="pres">
      <dgm:prSet presAssocID="{A407A25C-F458-4E8B-975A-A5070C396C24}" presName="imgShp" presStyleLbl="fgImgPlace1" presStyleIdx="2" presStyleCnt="5"/>
      <dgm:spPr>
        <a:blipFill>
          <a:blip xmlns:r="http://schemas.openxmlformats.org/officeDocument/2006/relationships" r:embed="rId3">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Hashtag and @ notification icons"/>
        </a:ext>
      </dgm:extLst>
    </dgm:pt>
    <dgm:pt modelId="{3CD583CF-B95A-45E2-9B01-4E12FFE446EB}" type="pres">
      <dgm:prSet presAssocID="{A407A25C-F458-4E8B-975A-A5070C396C24}" presName="txShp" presStyleLbl="node1" presStyleIdx="2" presStyleCnt="5">
        <dgm:presLayoutVars>
          <dgm:bulletEnabled val="1"/>
        </dgm:presLayoutVars>
      </dgm:prSet>
      <dgm:spPr/>
    </dgm:pt>
    <dgm:pt modelId="{B45A128A-ACF0-4412-AB31-131CBE81A780}" type="pres">
      <dgm:prSet presAssocID="{CF6B8DA6-A7AE-46E5-8BEB-A0C2C6BBDA62}" presName="spacing" presStyleCnt="0"/>
      <dgm:spPr/>
    </dgm:pt>
    <dgm:pt modelId="{628AFE63-05E0-4ED2-A7CD-FBA11F36935F}" type="pres">
      <dgm:prSet presAssocID="{174AF020-7A59-4CD2-919A-7E3FE0751073}" presName="composite" presStyleCnt="0"/>
      <dgm:spPr/>
    </dgm:pt>
    <dgm:pt modelId="{84C3BAF2-A62B-4BD4-A35A-89644E736E6D}" type="pres">
      <dgm:prSet presAssocID="{174AF020-7A59-4CD2-919A-7E3FE0751073}" presName="imgShp" presStyleLbl="fgImgPlace1" presStyleIdx="3" presStyleCnt="5"/>
      <dgm:spPr>
        <a:blipFill>
          <a:blip xmlns:r="http://schemas.openxmlformats.org/officeDocument/2006/relationships" r:embed="rId4">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Hand placing stars"/>
        </a:ext>
      </dgm:extLst>
    </dgm:pt>
    <dgm:pt modelId="{9F0AAE3B-F144-4955-8AAE-AA4F1B8A4D53}" type="pres">
      <dgm:prSet presAssocID="{174AF020-7A59-4CD2-919A-7E3FE0751073}" presName="txShp" presStyleLbl="node1" presStyleIdx="3" presStyleCnt="5">
        <dgm:presLayoutVars>
          <dgm:bulletEnabled val="1"/>
        </dgm:presLayoutVars>
      </dgm:prSet>
      <dgm:spPr/>
    </dgm:pt>
    <dgm:pt modelId="{2BFCDC4F-80B5-491D-8232-FD5F6399ACBB}" type="pres">
      <dgm:prSet presAssocID="{704543A6-7812-438F-9F44-19B98D72F370}" presName="spacing" presStyleCnt="0"/>
      <dgm:spPr/>
    </dgm:pt>
    <dgm:pt modelId="{D9F019EC-8614-40EA-8144-304963B3BAD6}" type="pres">
      <dgm:prSet presAssocID="{6221EF54-004A-4FEF-BE97-D39299516028}" presName="composite" presStyleCnt="0"/>
      <dgm:spPr/>
    </dgm:pt>
    <dgm:pt modelId="{F275D8BB-22AE-4634-A7BC-1F952053A098}" type="pres">
      <dgm:prSet presAssocID="{6221EF54-004A-4FEF-BE97-D39299516028}" presName="imgShp" presStyleLbl="fgImgPlace1" presStyleIdx="4" presStyleCnt="5"/>
      <dgm:spPr>
        <a:blipFill>
          <a:blip xmlns:r="http://schemas.openxmlformats.org/officeDocument/2006/relationships" r:embed="rId5">
            <a:extLst>
              <a:ext uri="{28A0092B-C50C-407E-A947-70E740481C1C}">
                <a14:useLocalDpi xmlns:a14="http://schemas.microsoft.com/office/drawing/2010/main" val="0"/>
              </a:ext>
            </a:extLst>
          </a:blip>
          <a:srcRect/>
          <a:stretch>
            <a:fillRect l="-29000" r="-29000"/>
          </a:stretch>
        </a:blipFill>
      </dgm:spPr>
      <dgm:extLst>
        <a:ext uri="{E40237B7-FDA0-4F09-8148-C483321AD2D9}">
          <dgm14:cNvPr xmlns:dgm14="http://schemas.microsoft.com/office/drawing/2010/diagram" id="0" name="" descr="3D chart graphics"/>
        </a:ext>
      </dgm:extLst>
    </dgm:pt>
    <dgm:pt modelId="{C351A070-9903-463B-8A6A-2C00F136C1A0}" type="pres">
      <dgm:prSet presAssocID="{6221EF54-004A-4FEF-BE97-D39299516028}" presName="txShp" presStyleLbl="node1" presStyleIdx="4" presStyleCnt="5">
        <dgm:presLayoutVars>
          <dgm:bulletEnabled val="1"/>
        </dgm:presLayoutVars>
      </dgm:prSet>
      <dgm:spPr/>
    </dgm:pt>
  </dgm:ptLst>
  <dgm:cxnLst>
    <dgm:cxn modelId="{2FAEEF01-7B15-483E-BCB2-96C44AA0B5DC}" srcId="{5DABF6EB-606A-4588-9842-43293B301A44}" destId="{174AF020-7A59-4CD2-919A-7E3FE0751073}" srcOrd="3" destOrd="0" parTransId="{5B345D1E-BF28-4C97-BD71-EB59E039E007}" sibTransId="{704543A6-7812-438F-9F44-19B98D72F370}"/>
    <dgm:cxn modelId="{AC23AC0B-39C3-45FD-B4CC-3F325ADEC351}" type="presOf" srcId="{6221EF54-004A-4FEF-BE97-D39299516028}" destId="{C351A070-9903-463B-8A6A-2C00F136C1A0}" srcOrd="0" destOrd="0" presId="urn:microsoft.com/office/officeart/2005/8/layout/vList3"/>
    <dgm:cxn modelId="{1B944D16-AAB6-4097-85C7-24857BA8AC24}" type="presOf" srcId="{5DABF6EB-606A-4588-9842-43293B301A44}" destId="{442B9E6E-C1D0-4FC9-9A53-9F134A592FB8}" srcOrd="0" destOrd="0" presId="urn:microsoft.com/office/officeart/2005/8/layout/vList3"/>
    <dgm:cxn modelId="{8302122C-D3A8-4E37-A7F3-7366D2FD87CF}" type="presOf" srcId="{9974F8DD-CE49-48A5-9FB3-B49DFDD1B37E}" destId="{EE3ADE7D-49B7-410B-B988-9287B1E1A150}" srcOrd="0" destOrd="0" presId="urn:microsoft.com/office/officeart/2005/8/layout/vList3"/>
    <dgm:cxn modelId="{BB55A46E-B44A-43DF-B006-0DE2150DED8F}" type="presOf" srcId="{174AF020-7A59-4CD2-919A-7E3FE0751073}" destId="{9F0AAE3B-F144-4955-8AAE-AA4F1B8A4D53}" srcOrd="0" destOrd="0" presId="urn:microsoft.com/office/officeart/2005/8/layout/vList3"/>
    <dgm:cxn modelId="{AB776B8D-8BFB-4A98-86C4-BFD26A14F9AB}" srcId="{5DABF6EB-606A-4588-9842-43293B301A44}" destId="{C0961714-C4DE-419A-92B5-DF9FDB2BE606}" srcOrd="0" destOrd="0" parTransId="{5FA3787A-6DEA-41BB-ADBC-AAC1C18CADAD}" sibTransId="{79228A65-8E27-406A-B863-D0D2263A12AD}"/>
    <dgm:cxn modelId="{472F7695-BC82-4706-BE3C-9BCC0D0AA53C}" srcId="{5DABF6EB-606A-4588-9842-43293B301A44}" destId="{6221EF54-004A-4FEF-BE97-D39299516028}" srcOrd="4" destOrd="0" parTransId="{714D72E0-132A-4830-B5A5-78C607E4CB6A}" sibTransId="{4D090DE4-F097-4DA3-AB99-A7907B72DA07}"/>
    <dgm:cxn modelId="{56A745D4-EC0F-4652-89DE-73919E32889D}" srcId="{5DABF6EB-606A-4588-9842-43293B301A44}" destId="{9974F8DD-CE49-48A5-9FB3-B49DFDD1B37E}" srcOrd="1" destOrd="0" parTransId="{943365BB-CCB0-45C4-9DDE-36CA9FBB49E9}" sibTransId="{9877124A-1732-413D-8168-C4298CAB3701}"/>
    <dgm:cxn modelId="{F9AFF2D8-D9A5-4A74-A7DB-CA4FDEDC720B}" type="presOf" srcId="{A407A25C-F458-4E8B-975A-A5070C396C24}" destId="{3CD583CF-B95A-45E2-9B01-4E12FFE446EB}" srcOrd="0" destOrd="0" presId="urn:microsoft.com/office/officeart/2005/8/layout/vList3"/>
    <dgm:cxn modelId="{3A3EC3F0-37D6-4068-B021-EE0E55ED7AB9}" type="presOf" srcId="{C0961714-C4DE-419A-92B5-DF9FDB2BE606}" destId="{F7B396A5-B7B0-4F9D-82A4-2B1D4669A5F0}" srcOrd="0" destOrd="0" presId="urn:microsoft.com/office/officeart/2005/8/layout/vList3"/>
    <dgm:cxn modelId="{D39D9EFC-3405-4B65-BE49-38CE9F927482}" srcId="{5DABF6EB-606A-4588-9842-43293B301A44}" destId="{A407A25C-F458-4E8B-975A-A5070C396C24}" srcOrd="2" destOrd="0" parTransId="{98A21027-F853-4F24-9DF9-F28551B55616}" sibTransId="{CF6B8DA6-A7AE-46E5-8BEB-A0C2C6BBDA62}"/>
    <dgm:cxn modelId="{8FD108B9-DF54-4503-8F46-6BC204A33D4B}" type="presParOf" srcId="{442B9E6E-C1D0-4FC9-9A53-9F134A592FB8}" destId="{615C9AD9-AD5A-47D6-8C67-DF9EEDE31DF5}" srcOrd="0" destOrd="0" presId="urn:microsoft.com/office/officeart/2005/8/layout/vList3"/>
    <dgm:cxn modelId="{F3C366B9-4D6A-4116-A46F-DE4E4D3F97EF}" type="presParOf" srcId="{615C9AD9-AD5A-47D6-8C67-DF9EEDE31DF5}" destId="{52A2BFCE-8343-418D-BB63-310E8894EB73}" srcOrd="0" destOrd="0" presId="urn:microsoft.com/office/officeart/2005/8/layout/vList3"/>
    <dgm:cxn modelId="{36B454C9-2FDD-41F6-B39B-099AFB19E00A}" type="presParOf" srcId="{615C9AD9-AD5A-47D6-8C67-DF9EEDE31DF5}" destId="{F7B396A5-B7B0-4F9D-82A4-2B1D4669A5F0}" srcOrd="1" destOrd="0" presId="urn:microsoft.com/office/officeart/2005/8/layout/vList3"/>
    <dgm:cxn modelId="{4B818440-A110-4A90-8A93-7CFA0A95C656}" type="presParOf" srcId="{442B9E6E-C1D0-4FC9-9A53-9F134A592FB8}" destId="{716BD1E5-1E85-4086-B316-0DDF7953941B}" srcOrd="1" destOrd="0" presId="urn:microsoft.com/office/officeart/2005/8/layout/vList3"/>
    <dgm:cxn modelId="{33D50CF9-9B54-4914-82EF-BA51F4FC70FD}" type="presParOf" srcId="{442B9E6E-C1D0-4FC9-9A53-9F134A592FB8}" destId="{F087C846-DF86-4123-BD8D-DEE0D5BD46C4}" srcOrd="2" destOrd="0" presId="urn:microsoft.com/office/officeart/2005/8/layout/vList3"/>
    <dgm:cxn modelId="{C915E3EE-4A58-4248-96F1-A5734CA7366F}" type="presParOf" srcId="{F087C846-DF86-4123-BD8D-DEE0D5BD46C4}" destId="{5A75FFFE-300F-4DD2-814E-01A81FA9F215}" srcOrd="0" destOrd="0" presId="urn:microsoft.com/office/officeart/2005/8/layout/vList3"/>
    <dgm:cxn modelId="{CC31515D-DECA-41DA-BE07-DE1FFD6B389E}" type="presParOf" srcId="{F087C846-DF86-4123-BD8D-DEE0D5BD46C4}" destId="{EE3ADE7D-49B7-410B-B988-9287B1E1A150}" srcOrd="1" destOrd="0" presId="urn:microsoft.com/office/officeart/2005/8/layout/vList3"/>
    <dgm:cxn modelId="{55694880-BD3E-4051-BFCB-E203D1ABA0CE}" type="presParOf" srcId="{442B9E6E-C1D0-4FC9-9A53-9F134A592FB8}" destId="{C8077154-E255-4F60-A77F-CB9E886B426B}" srcOrd="3" destOrd="0" presId="urn:microsoft.com/office/officeart/2005/8/layout/vList3"/>
    <dgm:cxn modelId="{5C2127FF-E59E-495D-88F5-226F5825B031}" type="presParOf" srcId="{442B9E6E-C1D0-4FC9-9A53-9F134A592FB8}" destId="{19CEB4B6-87C0-407B-B9BD-4D7CA0B98EDA}" srcOrd="4" destOrd="0" presId="urn:microsoft.com/office/officeart/2005/8/layout/vList3"/>
    <dgm:cxn modelId="{2D5EC1BC-2F7E-413F-BBB1-769BDC007D0F}" type="presParOf" srcId="{19CEB4B6-87C0-407B-B9BD-4D7CA0B98EDA}" destId="{5E5F38DE-4B2D-4BBE-8AE0-A4C9995DF3AB}" srcOrd="0" destOrd="0" presId="urn:microsoft.com/office/officeart/2005/8/layout/vList3"/>
    <dgm:cxn modelId="{45E86C37-6CD2-4783-8FAE-02D2360DE866}" type="presParOf" srcId="{19CEB4B6-87C0-407B-B9BD-4D7CA0B98EDA}" destId="{3CD583CF-B95A-45E2-9B01-4E12FFE446EB}" srcOrd="1" destOrd="0" presId="urn:microsoft.com/office/officeart/2005/8/layout/vList3"/>
    <dgm:cxn modelId="{7D878077-955A-47E9-ADB5-C21A00725627}" type="presParOf" srcId="{442B9E6E-C1D0-4FC9-9A53-9F134A592FB8}" destId="{B45A128A-ACF0-4412-AB31-131CBE81A780}" srcOrd="5" destOrd="0" presId="urn:microsoft.com/office/officeart/2005/8/layout/vList3"/>
    <dgm:cxn modelId="{CC9EF084-9879-43D5-8877-41357CEFEDD5}" type="presParOf" srcId="{442B9E6E-C1D0-4FC9-9A53-9F134A592FB8}" destId="{628AFE63-05E0-4ED2-A7CD-FBA11F36935F}" srcOrd="6" destOrd="0" presId="urn:microsoft.com/office/officeart/2005/8/layout/vList3"/>
    <dgm:cxn modelId="{C2AC846D-6EE7-4C85-A39C-AB576BCA1D53}" type="presParOf" srcId="{628AFE63-05E0-4ED2-A7CD-FBA11F36935F}" destId="{84C3BAF2-A62B-4BD4-A35A-89644E736E6D}" srcOrd="0" destOrd="0" presId="urn:microsoft.com/office/officeart/2005/8/layout/vList3"/>
    <dgm:cxn modelId="{35FC02F8-447F-4580-A4F4-B31F29A1F083}" type="presParOf" srcId="{628AFE63-05E0-4ED2-A7CD-FBA11F36935F}" destId="{9F0AAE3B-F144-4955-8AAE-AA4F1B8A4D53}" srcOrd="1" destOrd="0" presId="urn:microsoft.com/office/officeart/2005/8/layout/vList3"/>
    <dgm:cxn modelId="{692E6D38-67B5-4653-B820-60983D871DE8}" type="presParOf" srcId="{442B9E6E-C1D0-4FC9-9A53-9F134A592FB8}" destId="{2BFCDC4F-80B5-491D-8232-FD5F6399ACBB}" srcOrd="7" destOrd="0" presId="urn:microsoft.com/office/officeart/2005/8/layout/vList3"/>
    <dgm:cxn modelId="{420B0059-185D-4D29-A163-9E97B85F4EBA}" type="presParOf" srcId="{442B9E6E-C1D0-4FC9-9A53-9F134A592FB8}" destId="{D9F019EC-8614-40EA-8144-304963B3BAD6}" srcOrd="8" destOrd="0" presId="urn:microsoft.com/office/officeart/2005/8/layout/vList3"/>
    <dgm:cxn modelId="{1CA501E5-3F98-43FF-94CF-8669C5F8E840}" type="presParOf" srcId="{D9F019EC-8614-40EA-8144-304963B3BAD6}" destId="{F275D8BB-22AE-4634-A7BC-1F952053A098}" srcOrd="0" destOrd="0" presId="urn:microsoft.com/office/officeart/2005/8/layout/vList3"/>
    <dgm:cxn modelId="{C7947CB5-1149-470C-B3CF-3CCBE441E6E9}" type="presParOf" srcId="{D9F019EC-8614-40EA-8144-304963B3BAD6}" destId="{C351A070-9903-463B-8A6A-2C00F136C1A0}" srcOrd="1" destOrd="0" presId="urn:microsoft.com/office/officeart/2005/8/layout/vList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790007-1F2B-4F4D-B273-1F653F0B0759}">
      <dsp:nvSpPr>
        <dsp:cNvPr id="0" name=""/>
        <dsp:cNvSpPr/>
      </dsp:nvSpPr>
      <dsp:spPr>
        <a:xfrm>
          <a:off x="1455419" y="1054"/>
          <a:ext cx="2137410" cy="534352"/>
        </a:xfrm>
        <a:prstGeom prst="roundRect">
          <a:avLst>
            <a:gd name="adj" fmla="val 10000"/>
          </a:avLst>
        </a:prstGeom>
        <a:solidFill>
          <a:srgbClr val="006666"/>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1333500">
            <a:lnSpc>
              <a:spcPct val="90000"/>
            </a:lnSpc>
            <a:spcBef>
              <a:spcPct val="0"/>
            </a:spcBef>
            <a:spcAft>
              <a:spcPct val="35000"/>
            </a:spcAft>
            <a:buNone/>
          </a:pPr>
          <a:r>
            <a:rPr lang="en-GB" sz="3000" kern="1200"/>
            <a:t>Existing ESs</a:t>
          </a:r>
        </a:p>
      </dsp:txBody>
      <dsp:txXfrm>
        <a:off x="1471070" y="16705"/>
        <a:ext cx="2106108" cy="503050"/>
      </dsp:txXfrm>
    </dsp:sp>
    <dsp:sp modelId="{AC6E7E15-A758-4EF3-AD29-D3EF6A79AA13}">
      <dsp:nvSpPr>
        <dsp:cNvPr id="0" name=""/>
        <dsp:cNvSpPr/>
      </dsp:nvSpPr>
      <dsp:spPr>
        <a:xfrm rot="5400000">
          <a:off x="2477368" y="582162"/>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D592155-1017-4706-A621-052640D76615}">
      <dsp:nvSpPr>
        <dsp:cNvPr id="0" name=""/>
        <dsp:cNvSpPr/>
      </dsp:nvSpPr>
      <dsp:spPr>
        <a:xfrm>
          <a:off x="702068" y="722430"/>
          <a:ext cx="3644113" cy="53435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Applicants complete the DESAP online application form along with submitting supporting documentation. </a:t>
          </a:r>
        </a:p>
      </dsp:txBody>
      <dsp:txXfrm>
        <a:off x="717719" y="738081"/>
        <a:ext cx="3612811" cy="503050"/>
      </dsp:txXfrm>
    </dsp:sp>
    <dsp:sp modelId="{862481FF-15FF-4830-84E4-08191A32CE55}">
      <dsp:nvSpPr>
        <dsp:cNvPr id="0" name=""/>
        <dsp:cNvSpPr/>
      </dsp:nvSpPr>
      <dsp:spPr>
        <a:xfrm rot="5400000">
          <a:off x="2477368" y="1303538"/>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C6254B7-2C7E-4BE2-AE65-EE82B05FB143}">
      <dsp:nvSpPr>
        <dsp:cNvPr id="0" name=""/>
        <dsp:cNvSpPr/>
      </dsp:nvSpPr>
      <dsp:spPr>
        <a:xfrm>
          <a:off x="702068" y="1443805"/>
          <a:ext cx="3644113" cy="53435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ES completes and submits the ES sessional Commitments form via DESAP which is verified by the TPD</a:t>
          </a:r>
        </a:p>
      </dsp:txBody>
      <dsp:txXfrm>
        <a:off x="717719" y="1459456"/>
        <a:ext cx="3612811" cy="503050"/>
      </dsp:txXfrm>
    </dsp:sp>
    <dsp:sp modelId="{CE006846-5288-4E01-AEDB-DAB71C06A24E}">
      <dsp:nvSpPr>
        <dsp:cNvPr id="0" name=""/>
        <dsp:cNvSpPr/>
      </dsp:nvSpPr>
      <dsp:spPr>
        <a:xfrm rot="5400000">
          <a:off x="2477368" y="2024914"/>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C4A0373-E719-4368-9ADB-94FDE4D9396F}">
      <dsp:nvSpPr>
        <dsp:cNvPr id="0" name=""/>
        <dsp:cNvSpPr/>
      </dsp:nvSpPr>
      <dsp:spPr>
        <a:xfrm>
          <a:off x="702068" y="2165181"/>
          <a:ext cx="3644113" cy="53435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TPD conducts an annual QA Practice visit and performance review and records via DESAP.  This is reviewed and scored by the TPD and shared with the ES who also approves this via DESAP</a:t>
          </a:r>
        </a:p>
      </dsp:txBody>
      <dsp:txXfrm>
        <a:off x="717719" y="2180832"/>
        <a:ext cx="3612811" cy="503050"/>
      </dsp:txXfrm>
    </dsp:sp>
    <dsp:sp modelId="{490C53A9-82B2-4A92-8C43-1F302D3766B7}">
      <dsp:nvSpPr>
        <dsp:cNvPr id="0" name=""/>
        <dsp:cNvSpPr/>
      </dsp:nvSpPr>
      <dsp:spPr>
        <a:xfrm rot="5400000">
          <a:off x="2477368" y="2746290"/>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D37372E-7B52-41F0-85F6-B992124378FA}">
      <dsp:nvSpPr>
        <dsp:cNvPr id="0" name=""/>
        <dsp:cNvSpPr/>
      </dsp:nvSpPr>
      <dsp:spPr>
        <a:xfrm>
          <a:off x="702068" y="2886557"/>
          <a:ext cx="3644113" cy="53435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The total score of an applicants ES Commitment and the QA Practice visit is added together to gain an overall Quality Assurance total.  This will be used to recommend ESs for approval and identify those scoring in the lowest 10% accross Wales who will be invited back for interview.</a:t>
          </a:r>
        </a:p>
      </dsp:txBody>
      <dsp:txXfrm>
        <a:off x="717719" y="2902208"/>
        <a:ext cx="3612811" cy="503050"/>
      </dsp:txXfrm>
    </dsp:sp>
    <dsp:sp modelId="{9768F865-7920-4E5C-89B6-B80D9B4E3301}">
      <dsp:nvSpPr>
        <dsp:cNvPr id="0" name=""/>
        <dsp:cNvSpPr/>
      </dsp:nvSpPr>
      <dsp:spPr>
        <a:xfrm rot="5400000">
          <a:off x="2477368" y="3467666"/>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7C5203A-3246-4D21-95F8-A7824678DD92}">
      <dsp:nvSpPr>
        <dsp:cNvPr id="0" name=""/>
        <dsp:cNvSpPr/>
      </dsp:nvSpPr>
      <dsp:spPr>
        <a:xfrm>
          <a:off x="702068" y="3607933"/>
          <a:ext cx="3644113" cy="53629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If invited back to interview you will be informed when you will need to attend. Please note If you have not received an invite to interview 6 weeks prior to the interview dates you will </a:t>
          </a:r>
          <a:r>
            <a:rPr lang="en-GB" sz="900" b="1" kern="1200"/>
            <a:t>not</a:t>
          </a:r>
          <a:r>
            <a:rPr lang="en-GB" sz="900" kern="1200"/>
            <a:t> require an interview.</a:t>
          </a:r>
        </a:p>
      </dsp:txBody>
      <dsp:txXfrm>
        <a:off x="717775" y="3623640"/>
        <a:ext cx="3612699" cy="504878"/>
      </dsp:txXfrm>
    </dsp:sp>
    <dsp:sp modelId="{56F67554-BD1C-4044-86D5-9C1C344A0BD2}">
      <dsp:nvSpPr>
        <dsp:cNvPr id="0" name=""/>
        <dsp:cNvSpPr/>
      </dsp:nvSpPr>
      <dsp:spPr>
        <a:xfrm>
          <a:off x="5398770" y="1054"/>
          <a:ext cx="2137410" cy="534352"/>
        </a:xfrm>
        <a:prstGeom prst="roundRect">
          <a:avLst>
            <a:gd name="adj" fmla="val 10000"/>
          </a:avLst>
        </a:prstGeom>
        <a:solidFill>
          <a:srgbClr val="006666"/>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1333500">
            <a:lnSpc>
              <a:spcPct val="90000"/>
            </a:lnSpc>
            <a:spcBef>
              <a:spcPct val="0"/>
            </a:spcBef>
            <a:spcAft>
              <a:spcPct val="35000"/>
            </a:spcAft>
            <a:buNone/>
          </a:pPr>
          <a:r>
            <a:rPr lang="en-GB" sz="3000" kern="1200"/>
            <a:t>New ES</a:t>
          </a:r>
        </a:p>
      </dsp:txBody>
      <dsp:txXfrm>
        <a:off x="5414421" y="16705"/>
        <a:ext cx="2106108" cy="503050"/>
      </dsp:txXfrm>
    </dsp:sp>
    <dsp:sp modelId="{A77EB297-793F-46D9-A13A-912EAD73783F}">
      <dsp:nvSpPr>
        <dsp:cNvPr id="0" name=""/>
        <dsp:cNvSpPr/>
      </dsp:nvSpPr>
      <dsp:spPr>
        <a:xfrm rot="5400000">
          <a:off x="6420719" y="582162"/>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27E9283-40A9-4786-8AC5-6E5A9922444B}">
      <dsp:nvSpPr>
        <dsp:cNvPr id="0" name=""/>
        <dsp:cNvSpPr/>
      </dsp:nvSpPr>
      <dsp:spPr>
        <a:xfrm>
          <a:off x="4645418" y="722430"/>
          <a:ext cx="3644113" cy="53435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Applicants complete  DESAP online application form along with submitting supporting documentation.</a:t>
          </a:r>
        </a:p>
      </dsp:txBody>
      <dsp:txXfrm>
        <a:off x="4661069" y="738081"/>
        <a:ext cx="3612811" cy="503050"/>
      </dsp:txXfrm>
    </dsp:sp>
    <dsp:sp modelId="{423C54BB-D4BD-4D0C-82DC-9784C7D54C9A}">
      <dsp:nvSpPr>
        <dsp:cNvPr id="0" name=""/>
        <dsp:cNvSpPr/>
      </dsp:nvSpPr>
      <dsp:spPr>
        <a:xfrm rot="5400000">
          <a:off x="6420719" y="1303538"/>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53433F-47D4-4285-A257-350F671553F0}">
      <dsp:nvSpPr>
        <dsp:cNvPr id="0" name=""/>
        <dsp:cNvSpPr/>
      </dsp:nvSpPr>
      <dsp:spPr>
        <a:xfrm>
          <a:off x="4645418" y="1443805"/>
          <a:ext cx="3644113" cy="667764"/>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You will be invited to attend an interview you will be informed when you will need to attend. </a:t>
          </a:r>
        </a:p>
      </dsp:txBody>
      <dsp:txXfrm>
        <a:off x="4664976" y="1463363"/>
        <a:ext cx="3604997" cy="628648"/>
      </dsp:txXfrm>
    </dsp:sp>
    <dsp:sp modelId="{37E3A5A5-FD7C-4885-97A6-E4804AC2AE9F}">
      <dsp:nvSpPr>
        <dsp:cNvPr id="0" name=""/>
        <dsp:cNvSpPr/>
      </dsp:nvSpPr>
      <dsp:spPr>
        <a:xfrm rot="5400000">
          <a:off x="6420719" y="2158326"/>
          <a:ext cx="93511" cy="93511"/>
        </a:xfrm>
        <a:prstGeom prst="rightArrow">
          <a:avLst>
            <a:gd name="adj1" fmla="val 667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FBCEA06-C570-4BAB-ABF2-62CB280B4A84}">
      <dsp:nvSpPr>
        <dsp:cNvPr id="0" name=""/>
        <dsp:cNvSpPr/>
      </dsp:nvSpPr>
      <dsp:spPr>
        <a:xfrm>
          <a:off x="4645418" y="2298593"/>
          <a:ext cx="3644113" cy="534352"/>
        </a:xfrm>
        <a:prstGeom prst="roundRect">
          <a:avLst>
            <a:gd name="adj" fmla="val 10000"/>
          </a:avLst>
        </a:prstGeom>
        <a:solidFill>
          <a:schemeClr val="accent6">
            <a:lumMod val="20000"/>
            <a:lumOff val="8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New Practice visits will take place between in May - June for successful applicants.</a:t>
          </a:r>
        </a:p>
      </dsp:txBody>
      <dsp:txXfrm>
        <a:off x="4661069" y="2314244"/>
        <a:ext cx="3612811" cy="5030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B396A5-B7B0-4F9D-82A4-2B1D4669A5F0}">
      <dsp:nvSpPr>
        <dsp:cNvPr id="0" name=""/>
        <dsp:cNvSpPr/>
      </dsp:nvSpPr>
      <dsp:spPr>
        <a:xfrm rot="10800000">
          <a:off x="1356246" y="2029"/>
          <a:ext cx="4742992" cy="646331"/>
        </a:xfrm>
        <a:prstGeom prst="homePlat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014" tIns="68580" rIns="128016" bIns="68580" numCol="1" spcCol="1270" anchor="ctr" anchorCtr="0">
          <a:noAutofit/>
        </a:bodyPr>
        <a:lstStyle/>
        <a:p>
          <a:pPr marL="0" lvl="0" indent="0" algn="ctr" defTabSz="800100">
            <a:lnSpc>
              <a:spcPct val="90000"/>
            </a:lnSpc>
            <a:spcBef>
              <a:spcPct val="0"/>
            </a:spcBef>
            <a:spcAft>
              <a:spcPct val="35000"/>
            </a:spcAft>
            <a:buNone/>
          </a:pPr>
          <a:r>
            <a:rPr lang="en-GB" sz="1800" kern="1200"/>
            <a:t>DFT ES Person specification criteria</a:t>
          </a:r>
        </a:p>
      </dsp:txBody>
      <dsp:txXfrm rot="10800000">
        <a:off x="1517829" y="2029"/>
        <a:ext cx="4581409" cy="646331"/>
      </dsp:txXfrm>
    </dsp:sp>
    <dsp:sp modelId="{52A2BFCE-8343-418D-BB63-310E8894EB73}">
      <dsp:nvSpPr>
        <dsp:cNvPr id="0" name=""/>
        <dsp:cNvSpPr/>
      </dsp:nvSpPr>
      <dsp:spPr>
        <a:xfrm>
          <a:off x="1033080" y="2029"/>
          <a:ext cx="646331" cy="646331"/>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17000" r="-17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E3ADE7D-49B7-410B-B988-9287B1E1A150}">
      <dsp:nvSpPr>
        <dsp:cNvPr id="0" name=""/>
        <dsp:cNvSpPr/>
      </dsp:nvSpPr>
      <dsp:spPr>
        <a:xfrm rot="10800000">
          <a:off x="1356246" y="841296"/>
          <a:ext cx="4742992" cy="646331"/>
        </a:xfrm>
        <a:prstGeom prst="homePlat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014" tIns="68580" rIns="128016" bIns="68580" numCol="1" spcCol="1270" anchor="ctr" anchorCtr="0">
          <a:noAutofit/>
        </a:bodyPr>
        <a:lstStyle/>
        <a:p>
          <a:pPr marL="0" lvl="0" indent="0" algn="ctr" defTabSz="800100">
            <a:lnSpc>
              <a:spcPct val="90000"/>
            </a:lnSpc>
            <a:spcBef>
              <a:spcPct val="0"/>
            </a:spcBef>
            <a:spcAft>
              <a:spcPct val="35000"/>
            </a:spcAft>
            <a:buNone/>
          </a:pPr>
          <a:r>
            <a:rPr lang="en-GB" sz="1800" kern="1200"/>
            <a:t>Practice visit tutorial</a:t>
          </a:r>
        </a:p>
      </dsp:txBody>
      <dsp:txXfrm rot="10800000">
        <a:off x="1517829" y="841296"/>
        <a:ext cx="4581409" cy="646331"/>
      </dsp:txXfrm>
    </dsp:sp>
    <dsp:sp modelId="{5A75FFFE-300F-4DD2-814E-01A81FA9F215}">
      <dsp:nvSpPr>
        <dsp:cNvPr id="0" name=""/>
        <dsp:cNvSpPr/>
      </dsp:nvSpPr>
      <dsp:spPr>
        <a:xfrm>
          <a:off x="1001274" y="873102"/>
          <a:ext cx="646331" cy="646331"/>
        </a:xfrm>
        <a:prstGeom prst="ellipse">
          <a:avLst/>
        </a:prstGeom>
        <a:blipFill>
          <a:blip xmlns:r="http://schemas.openxmlformats.org/officeDocument/2006/relationships" r:embed="rId2"/>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CD583CF-B95A-45E2-9B01-4E12FFE446EB}">
      <dsp:nvSpPr>
        <dsp:cNvPr id="0" name=""/>
        <dsp:cNvSpPr/>
      </dsp:nvSpPr>
      <dsp:spPr>
        <a:xfrm rot="10800000">
          <a:off x="1356246" y="1680562"/>
          <a:ext cx="4742992" cy="646331"/>
        </a:xfrm>
        <a:prstGeom prst="homePlat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014" tIns="68580" rIns="128016" bIns="68580" numCol="1" spcCol="1270" anchor="ctr" anchorCtr="0">
          <a:noAutofit/>
        </a:bodyPr>
        <a:lstStyle/>
        <a:p>
          <a:pPr marL="0" lvl="0" indent="0" algn="ctr" defTabSz="800100">
            <a:lnSpc>
              <a:spcPct val="90000"/>
            </a:lnSpc>
            <a:spcBef>
              <a:spcPct val="0"/>
            </a:spcBef>
            <a:spcAft>
              <a:spcPct val="35000"/>
            </a:spcAft>
            <a:buNone/>
          </a:pPr>
          <a:r>
            <a:rPr lang="en-GB" sz="1800" kern="1200"/>
            <a:t>LHB Feedback</a:t>
          </a:r>
        </a:p>
      </dsp:txBody>
      <dsp:txXfrm rot="10800000">
        <a:off x="1517829" y="1680562"/>
        <a:ext cx="4581409" cy="646331"/>
      </dsp:txXfrm>
    </dsp:sp>
    <dsp:sp modelId="{5E5F38DE-4B2D-4BBE-8AE0-A4C9995DF3AB}">
      <dsp:nvSpPr>
        <dsp:cNvPr id="0" name=""/>
        <dsp:cNvSpPr/>
      </dsp:nvSpPr>
      <dsp:spPr>
        <a:xfrm>
          <a:off x="1033080" y="1680562"/>
          <a:ext cx="646331" cy="646331"/>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F0AAE3B-F144-4955-8AAE-AA4F1B8A4D53}">
      <dsp:nvSpPr>
        <dsp:cNvPr id="0" name=""/>
        <dsp:cNvSpPr/>
      </dsp:nvSpPr>
      <dsp:spPr>
        <a:xfrm rot="10800000">
          <a:off x="1356246" y="2519829"/>
          <a:ext cx="4742992" cy="646331"/>
        </a:xfrm>
        <a:prstGeom prst="homePlat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014" tIns="68580" rIns="128016" bIns="68580" numCol="1" spcCol="1270" anchor="ctr" anchorCtr="0">
          <a:noAutofit/>
        </a:bodyPr>
        <a:lstStyle/>
        <a:p>
          <a:pPr marL="0" lvl="0" indent="0" algn="ctr" defTabSz="800100">
            <a:lnSpc>
              <a:spcPct val="90000"/>
            </a:lnSpc>
            <a:spcBef>
              <a:spcPct val="0"/>
            </a:spcBef>
            <a:spcAft>
              <a:spcPct val="35000"/>
            </a:spcAft>
            <a:buNone/>
          </a:pPr>
          <a:r>
            <a:rPr lang="en-GB" sz="1800" kern="1200"/>
            <a:t>Trainee interim &amp; End of year feedback</a:t>
          </a:r>
        </a:p>
      </dsp:txBody>
      <dsp:txXfrm rot="10800000">
        <a:off x="1517829" y="2519829"/>
        <a:ext cx="4581409" cy="646331"/>
      </dsp:txXfrm>
    </dsp:sp>
    <dsp:sp modelId="{84C3BAF2-A62B-4BD4-A35A-89644E736E6D}">
      <dsp:nvSpPr>
        <dsp:cNvPr id="0" name=""/>
        <dsp:cNvSpPr/>
      </dsp:nvSpPr>
      <dsp:spPr>
        <a:xfrm>
          <a:off x="1033080" y="2519829"/>
          <a:ext cx="646331" cy="646331"/>
        </a:xfrm>
        <a:prstGeom prst="ellipse">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351A070-9903-463B-8A6A-2C00F136C1A0}">
      <dsp:nvSpPr>
        <dsp:cNvPr id="0" name=""/>
        <dsp:cNvSpPr/>
      </dsp:nvSpPr>
      <dsp:spPr>
        <a:xfrm rot="10800000">
          <a:off x="1356246" y="3359095"/>
          <a:ext cx="4742992" cy="646331"/>
        </a:xfrm>
        <a:prstGeom prst="homePlat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5014" tIns="68580" rIns="128016" bIns="68580" numCol="1" spcCol="1270" anchor="ctr" anchorCtr="0">
          <a:noAutofit/>
        </a:bodyPr>
        <a:lstStyle/>
        <a:p>
          <a:pPr marL="0" lvl="0" indent="0" algn="ctr" defTabSz="800100">
            <a:lnSpc>
              <a:spcPct val="90000"/>
            </a:lnSpc>
            <a:spcBef>
              <a:spcPct val="0"/>
            </a:spcBef>
            <a:spcAft>
              <a:spcPct val="35000"/>
            </a:spcAft>
            <a:buNone/>
          </a:pPr>
          <a:r>
            <a:rPr lang="en-GB" sz="1800" kern="1200"/>
            <a:t>Previous years performance e.g. Breaches to the TPA may affect Approval /Reapproval</a:t>
          </a:r>
        </a:p>
      </dsp:txBody>
      <dsp:txXfrm rot="10800000">
        <a:off x="1517829" y="3359095"/>
        <a:ext cx="4581409" cy="646331"/>
      </dsp:txXfrm>
    </dsp:sp>
    <dsp:sp modelId="{F275D8BB-22AE-4634-A7BC-1F952053A098}">
      <dsp:nvSpPr>
        <dsp:cNvPr id="0" name=""/>
        <dsp:cNvSpPr/>
      </dsp:nvSpPr>
      <dsp:spPr>
        <a:xfrm>
          <a:off x="1033080" y="3359095"/>
          <a:ext cx="646331" cy="646331"/>
        </a:xfrm>
        <a:prstGeom prst="ellipse">
          <a:avLst/>
        </a:prstGeom>
        <a:blipFill>
          <a:blip xmlns:r="http://schemas.openxmlformats.org/officeDocument/2006/relationships" r:embed="rId5">
            <a:extLst>
              <a:ext uri="{28A0092B-C50C-407E-A947-70E740481C1C}">
                <a14:useLocalDpi xmlns:a14="http://schemas.microsoft.com/office/drawing/2010/main" val="0"/>
              </a:ext>
            </a:extLst>
          </a:blip>
          <a:srcRect/>
          <a:stretch>
            <a:fillRect l="-29000" r="-29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8d75c6b-7b27-4bd5-9567-dcab39f0c888">
      <Terms xmlns="http://schemas.microsoft.com/office/infopath/2007/PartnerControls"/>
    </lcf76f155ced4ddcb4097134ff3c332f>
    <TaxCatchAll xmlns="8ebcefc1-bb15-4e07-9c90-590d96ce25a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9" ma:contentTypeDescription="Create a new document." ma:contentTypeScope="" ma:versionID="55d9984947c81beee68abd1c2a53f657">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2809c87ef35cb23c8a649d476f106dc8"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D98D66-F4FF-4593-8FCA-75DCB3BAB72D}">
  <ds:schemaRefs>
    <ds:schemaRef ds:uri="http://schemas.microsoft.com/sharepoint/v3/contenttype/forms"/>
  </ds:schemaRefs>
</ds:datastoreItem>
</file>

<file path=customXml/itemProps2.xml><?xml version="1.0" encoding="utf-8"?>
<ds:datastoreItem xmlns:ds="http://schemas.openxmlformats.org/officeDocument/2006/customXml" ds:itemID="{C093735D-0043-45CA-81B8-9A42B51D5A93}">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3.xml><?xml version="1.0" encoding="utf-8"?>
<ds:datastoreItem xmlns:ds="http://schemas.openxmlformats.org/officeDocument/2006/customXml" ds:itemID="{C3D11D59-5411-47AC-8A54-C1E7971226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2</Pages>
  <Words>21</Words>
  <Characters>126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Gabrielle Lloyd (HEIW)</cp:lastModifiedBy>
  <cp:revision>13</cp:revision>
  <dcterms:created xsi:type="dcterms:W3CDTF">2025-05-07T16:10:00Z</dcterms:created>
  <dcterms:modified xsi:type="dcterms:W3CDTF">2025-10-22T16:43:00Z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y fmtid="{D5CDD505-2E9C-101B-9397-08002B2CF9AE}" pid="4" name="_ExtendedDescription">
    <vt:lpwstr/>
  </property>
</Properties>
</file>