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EE49DA" w14:textId="285EDD6D" w:rsidR="005D3D0C" w:rsidRDefault="005D3D0C" w:rsidP="0047397A">
      <w:pPr>
        <w:pStyle w:val="ReportTitle"/>
        <w:rPr>
          <w:sz w:val="36"/>
          <w:szCs w:val="36"/>
        </w:rPr>
      </w:pPr>
      <w:r w:rsidRPr="00EC48C4">
        <w:rPr>
          <w:noProof/>
          <w:lang w:eastAsia="en-GB"/>
        </w:rPr>
        <w:drawing>
          <wp:anchor distT="0" distB="0" distL="114300" distR="114300" simplePos="0" relativeHeight="251680768" behindDoc="0" locked="0" layoutInCell="1" allowOverlap="1" wp14:anchorId="57872441" wp14:editId="5C8496DD">
            <wp:simplePos x="0" y="0"/>
            <wp:positionH relativeFrom="column">
              <wp:posOffset>3860165</wp:posOffset>
            </wp:positionH>
            <wp:positionV relativeFrom="paragraph">
              <wp:posOffset>-60960</wp:posOffset>
            </wp:positionV>
            <wp:extent cx="2377440" cy="472440"/>
            <wp:effectExtent l="0" t="0" r="3810" b="3810"/>
            <wp:wrapNone/>
            <wp:docPr id="8" name="Picture 28">
              <a:extLst xmlns:a="http://schemas.openxmlformats.org/drawingml/2006/main">
                <a:ext uri="{FF2B5EF4-FFF2-40B4-BE49-F238E27FC236}">
                  <a16:creationId xmlns:a16="http://schemas.microsoft.com/office/drawing/2014/main" id="{FC6828C6-74A6-4FC5-BEB7-C42F85717A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a:extLst>
                        <a:ext uri="{FF2B5EF4-FFF2-40B4-BE49-F238E27FC236}">
                          <a16:creationId xmlns:a16="http://schemas.microsoft.com/office/drawing/2014/main" id="{FC6828C6-74A6-4FC5-BEB7-C42F85717AA9}"/>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77440" cy="472440"/>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81792" behindDoc="0" locked="0" layoutInCell="1" allowOverlap="1" wp14:anchorId="2746F47F" wp14:editId="5C39279C">
            <wp:simplePos x="0" y="0"/>
            <wp:positionH relativeFrom="column">
              <wp:posOffset>-342900</wp:posOffset>
            </wp:positionH>
            <wp:positionV relativeFrom="paragraph">
              <wp:posOffset>-86360</wp:posOffset>
            </wp:positionV>
            <wp:extent cx="2346325" cy="552450"/>
            <wp:effectExtent l="0" t="0" r="0" b="0"/>
            <wp:wrapNone/>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46325" cy="552450"/>
                    </a:xfrm>
                    <a:prstGeom prst="rect">
                      <a:avLst/>
                    </a:prstGeom>
                  </pic:spPr>
                </pic:pic>
              </a:graphicData>
            </a:graphic>
            <wp14:sizeRelH relativeFrom="margin">
              <wp14:pctWidth>0</wp14:pctWidth>
            </wp14:sizeRelH>
            <wp14:sizeRelV relativeFrom="margin">
              <wp14:pctHeight>0</wp14:pctHeight>
            </wp14:sizeRelV>
          </wp:anchor>
        </w:drawing>
      </w:r>
    </w:p>
    <w:p w14:paraId="7823FA84" w14:textId="36CAD718" w:rsidR="005D3D0C" w:rsidRDefault="005D3D0C" w:rsidP="0047397A">
      <w:pPr>
        <w:pStyle w:val="ReportTitle"/>
        <w:rPr>
          <w:sz w:val="36"/>
          <w:szCs w:val="36"/>
        </w:rPr>
      </w:pPr>
    </w:p>
    <w:p w14:paraId="3F09706E" w14:textId="3384FE14" w:rsidR="005D3D0C" w:rsidRDefault="005D3D0C" w:rsidP="0047397A">
      <w:pPr>
        <w:pStyle w:val="ReportTitle"/>
        <w:rPr>
          <w:sz w:val="36"/>
          <w:szCs w:val="36"/>
        </w:rPr>
      </w:pPr>
    </w:p>
    <w:p w14:paraId="58172F07" w14:textId="30C267A5" w:rsidR="005D3D0C" w:rsidRDefault="005D3D0C" w:rsidP="0047397A">
      <w:pPr>
        <w:pStyle w:val="ReportTitle"/>
        <w:rPr>
          <w:sz w:val="36"/>
          <w:szCs w:val="36"/>
        </w:rPr>
      </w:pPr>
    </w:p>
    <w:p w14:paraId="1E068531" w14:textId="0FFAB626" w:rsidR="005D3D0C" w:rsidRDefault="005D3D0C" w:rsidP="0047397A">
      <w:pPr>
        <w:pStyle w:val="ReportTitle"/>
        <w:rPr>
          <w:sz w:val="36"/>
          <w:szCs w:val="36"/>
        </w:rPr>
      </w:pPr>
    </w:p>
    <w:p w14:paraId="0ADAAFC0" w14:textId="6FF8D005" w:rsidR="005D3D0C" w:rsidRDefault="005D3D0C" w:rsidP="0047397A">
      <w:pPr>
        <w:pStyle w:val="ReportTitle"/>
        <w:rPr>
          <w:sz w:val="36"/>
          <w:szCs w:val="36"/>
        </w:rPr>
      </w:pPr>
    </w:p>
    <w:p w14:paraId="2C954CA3" w14:textId="77777777" w:rsidR="005D3D0C" w:rsidRDefault="005D3D0C" w:rsidP="0047397A">
      <w:pPr>
        <w:pStyle w:val="ReportTitle"/>
        <w:rPr>
          <w:sz w:val="36"/>
          <w:szCs w:val="36"/>
        </w:rPr>
      </w:pPr>
    </w:p>
    <w:p w14:paraId="2C294B6E" w14:textId="533E2C29" w:rsidR="0047397A" w:rsidRPr="00044C93" w:rsidRDefault="005A581C" w:rsidP="0047397A">
      <w:pPr>
        <w:pStyle w:val="ReportTitle"/>
        <w:rPr>
          <w:sz w:val="36"/>
          <w:szCs w:val="36"/>
        </w:rPr>
      </w:pPr>
      <w:r>
        <w:rPr>
          <w:sz w:val="36"/>
          <w:szCs w:val="36"/>
        </w:rPr>
        <w:t xml:space="preserve">DEVELOPING A </w:t>
      </w:r>
      <w:r w:rsidR="0047397A" w:rsidRPr="00044C93">
        <w:rPr>
          <w:sz w:val="36"/>
          <w:szCs w:val="36"/>
        </w:rPr>
        <w:t>STRATEGIC MENTAL HEALTH WORKFORCE PLAN</w:t>
      </w:r>
    </w:p>
    <w:p w14:paraId="473F9733" w14:textId="77777777" w:rsidR="0047397A" w:rsidRDefault="0047397A" w:rsidP="0047397A">
      <w:pPr>
        <w:pStyle w:val="ReportTitle"/>
        <w:rPr>
          <w:sz w:val="36"/>
          <w:szCs w:val="36"/>
        </w:rPr>
      </w:pPr>
      <w:r w:rsidRPr="00044C93">
        <w:rPr>
          <w:sz w:val="36"/>
          <w:szCs w:val="36"/>
        </w:rPr>
        <w:t>FOR HEALTH AND SOCIAL CARE</w:t>
      </w:r>
    </w:p>
    <w:p w14:paraId="6D984A01" w14:textId="77777777" w:rsidR="0047397A" w:rsidRDefault="0047397A" w:rsidP="0047397A">
      <w:pPr>
        <w:pStyle w:val="ReportTitle"/>
        <w:rPr>
          <w:sz w:val="36"/>
          <w:szCs w:val="36"/>
        </w:rPr>
      </w:pPr>
    </w:p>
    <w:p w14:paraId="065BF756" w14:textId="77777777" w:rsidR="0047397A" w:rsidRDefault="0047397A" w:rsidP="0047397A">
      <w:pPr>
        <w:pStyle w:val="ReportTitle"/>
        <w:rPr>
          <w:sz w:val="36"/>
          <w:szCs w:val="36"/>
        </w:rPr>
      </w:pPr>
    </w:p>
    <w:p w14:paraId="112C522C" w14:textId="77777777" w:rsidR="0047397A" w:rsidRDefault="0047397A" w:rsidP="0047397A">
      <w:pPr>
        <w:pStyle w:val="ReportTitle"/>
        <w:rPr>
          <w:sz w:val="36"/>
          <w:szCs w:val="36"/>
        </w:rPr>
      </w:pPr>
    </w:p>
    <w:p w14:paraId="6C5910BD" w14:textId="77777777" w:rsidR="0047397A" w:rsidRDefault="0047397A" w:rsidP="0047397A">
      <w:pPr>
        <w:pStyle w:val="ReportTitle"/>
        <w:rPr>
          <w:sz w:val="36"/>
          <w:szCs w:val="36"/>
        </w:rPr>
      </w:pPr>
    </w:p>
    <w:p w14:paraId="2FE409B0" w14:textId="4C6677F5" w:rsidR="0047397A" w:rsidRDefault="0047397A" w:rsidP="0047397A">
      <w:pPr>
        <w:pStyle w:val="ReportTitle"/>
        <w:rPr>
          <w:sz w:val="36"/>
          <w:szCs w:val="36"/>
        </w:rPr>
      </w:pPr>
      <w:r>
        <w:rPr>
          <w:sz w:val="36"/>
          <w:szCs w:val="36"/>
        </w:rPr>
        <w:t>CONSULTATION DOCUMENT</w:t>
      </w:r>
    </w:p>
    <w:p w14:paraId="752BFA00" w14:textId="77777777" w:rsidR="0047397A" w:rsidRDefault="0047397A" w:rsidP="0047397A">
      <w:pPr>
        <w:pStyle w:val="ReportTitle"/>
        <w:jc w:val="left"/>
        <w:rPr>
          <w:b w:val="0"/>
          <w:bCs/>
          <w:sz w:val="24"/>
          <w:szCs w:val="24"/>
        </w:rPr>
      </w:pPr>
    </w:p>
    <w:p w14:paraId="3322B7AE" w14:textId="77777777" w:rsidR="0047397A" w:rsidRDefault="0047397A" w:rsidP="0047397A">
      <w:pPr>
        <w:pStyle w:val="ReportTitle"/>
        <w:jc w:val="left"/>
        <w:rPr>
          <w:b w:val="0"/>
          <w:bCs/>
          <w:sz w:val="24"/>
          <w:szCs w:val="24"/>
        </w:rPr>
      </w:pPr>
    </w:p>
    <w:p w14:paraId="55ED546B" w14:textId="77777777" w:rsidR="0047397A" w:rsidRDefault="0047397A" w:rsidP="0047397A">
      <w:pPr>
        <w:pStyle w:val="ReportTitle"/>
        <w:jc w:val="left"/>
        <w:rPr>
          <w:b w:val="0"/>
          <w:bCs/>
          <w:sz w:val="24"/>
          <w:szCs w:val="24"/>
        </w:rPr>
      </w:pPr>
    </w:p>
    <w:p w14:paraId="0CCC6E48" w14:textId="77777777" w:rsidR="0047397A" w:rsidRDefault="0047397A" w:rsidP="0047397A">
      <w:pPr>
        <w:pStyle w:val="ReportTitle"/>
        <w:jc w:val="left"/>
        <w:rPr>
          <w:b w:val="0"/>
          <w:bCs/>
          <w:sz w:val="24"/>
          <w:szCs w:val="24"/>
        </w:rPr>
      </w:pPr>
    </w:p>
    <w:p w14:paraId="18151F00" w14:textId="77777777" w:rsidR="001E3C78" w:rsidRDefault="001E3C78" w:rsidP="001E3C78">
      <w:pPr>
        <w:pStyle w:val="Bulletnospace"/>
      </w:pPr>
      <w:r w:rsidRPr="0099566E">
        <w:t xml:space="preserve">This consultation is open </w:t>
      </w:r>
      <w:r>
        <w:t>from</w:t>
      </w:r>
      <w:r w:rsidRPr="0099566E">
        <w:t xml:space="preserve"> </w:t>
      </w:r>
      <w:r>
        <w:t>1</w:t>
      </w:r>
      <w:r w:rsidRPr="00B925CD">
        <w:rPr>
          <w:vertAlign w:val="superscript"/>
        </w:rPr>
        <w:t>st</w:t>
      </w:r>
      <w:r>
        <w:t xml:space="preserve"> February 2022 </w:t>
      </w:r>
      <w:r w:rsidRPr="0099566E">
        <w:t xml:space="preserve">until midnight on </w:t>
      </w:r>
      <w:r>
        <w:t>28</w:t>
      </w:r>
      <w:r w:rsidRPr="00B925CD">
        <w:rPr>
          <w:vertAlign w:val="superscript"/>
        </w:rPr>
        <w:t>th</w:t>
      </w:r>
      <w:r>
        <w:t xml:space="preserve"> March 2022. </w:t>
      </w:r>
    </w:p>
    <w:p w14:paraId="2FBC5BA1" w14:textId="170D0EA8" w:rsidR="0047397A" w:rsidRDefault="0047397A" w:rsidP="00EB0854">
      <w:pPr>
        <w:pStyle w:val="Bulletnospace"/>
        <w:rPr>
          <w:b/>
          <w:bCs/>
        </w:rPr>
      </w:pPr>
      <w:r>
        <w:t>Please</w:t>
      </w:r>
      <w:r w:rsidRPr="0099566E">
        <w:t xml:space="preserve"> contribute your views through our </w:t>
      </w:r>
      <w:hyperlink r:id="rId13" w:history="1">
        <w:r w:rsidRPr="00EB0854">
          <w:rPr>
            <w:rStyle w:val="Hyperlink"/>
          </w:rPr>
          <w:t xml:space="preserve">on-line consultation questionnaire </w:t>
        </w:r>
      </w:hyperlink>
      <w:r w:rsidR="00183554">
        <w:rPr>
          <w:bCs/>
        </w:rPr>
        <w:tab/>
      </w:r>
    </w:p>
    <w:p w14:paraId="6813F8EA" w14:textId="77777777" w:rsidR="0047397A" w:rsidRDefault="0047397A" w:rsidP="0047397A">
      <w:pPr>
        <w:pStyle w:val="ReportTitle"/>
        <w:jc w:val="left"/>
        <w:rPr>
          <w:b w:val="0"/>
          <w:bCs/>
          <w:sz w:val="24"/>
          <w:szCs w:val="24"/>
        </w:rPr>
      </w:pPr>
    </w:p>
    <w:p w14:paraId="61412982" w14:textId="77777777" w:rsidR="0047397A" w:rsidRDefault="0047397A" w:rsidP="0047397A">
      <w:pPr>
        <w:spacing w:after="160" w:line="259" w:lineRule="auto"/>
        <w:jc w:val="left"/>
      </w:pPr>
      <w:r>
        <w:br w:type="page"/>
      </w:r>
    </w:p>
    <w:p w14:paraId="79F8379A" w14:textId="3D530164" w:rsidR="00495FA5" w:rsidRDefault="00F21D45" w:rsidP="00495FA5">
      <w:pPr>
        <w:spacing w:after="160" w:line="259" w:lineRule="auto"/>
        <w:jc w:val="center"/>
        <w:rPr>
          <w:b/>
          <w:bCs/>
          <w:noProof/>
          <w:sz w:val="32"/>
          <w:szCs w:val="32"/>
        </w:rPr>
      </w:pPr>
      <w:r>
        <w:rPr>
          <w:b/>
          <w:bCs/>
          <w:noProof/>
          <w:sz w:val="32"/>
          <w:szCs w:val="32"/>
        </w:rPr>
        <w:lastRenderedPageBreak/>
        <w:t>FOREWORD</w:t>
      </w:r>
    </w:p>
    <w:p w14:paraId="70AD9527" w14:textId="1D84AFC4" w:rsidR="003D31DD" w:rsidRDefault="003C0FC7" w:rsidP="003D31DD">
      <w:r>
        <w:t xml:space="preserve">The </w:t>
      </w:r>
      <w:hyperlink r:id="rId14" w:history="1">
        <w:r w:rsidRPr="00D80EA7">
          <w:rPr>
            <w:rStyle w:val="Hyperlink"/>
          </w:rPr>
          <w:t>Together for Mental Health Delivery Plan 2019-22</w:t>
        </w:r>
      </w:hyperlink>
      <w:r w:rsidRPr="0004240A">
        <w:t xml:space="preserve"> </w:t>
      </w:r>
      <w:r>
        <w:rPr>
          <w:color w:val="000000"/>
        </w:rPr>
        <w:t>sets out the requirement for</w:t>
      </w:r>
      <w:r w:rsidRPr="009C1633">
        <w:rPr>
          <w:color w:val="000000"/>
        </w:rPr>
        <w:t xml:space="preserve"> Welsh Government to work with Health Education I</w:t>
      </w:r>
      <w:r>
        <w:rPr>
          <w:color w:val="000000"/>
        </w:rPr>
        <w:t>mprovement</w:t>
      </w:r>
      <w:r w:rsidRPr="009C1633">
        <w:rPr>
          <w:color w:val="000000"/>
        </w:rPr>
        <w:t xml:space="preserve"> Wales (HEIW), Social Care Wales (SCW) and partners to produce a workforce plan for mental </w:t>
      </w:r>
      <w:r>
        <w:rPr>
          <w:color w:val="000000"/>
        </w:rPr>
        <w:t>health</w:t>
      </w:r>
      <w:r w:rsidR="00463503">
        <w:rPr>
          <w:color w:val="000000"/>
        </w:rPr>
        <w:t xml:space="preserve"> </w:t>
      </w:r>
      <w:r w:rsidR="00C9680E">
        <w:rPr>
          <w:color w:val="000000"/>
        </w:rPr>
        <w:t>services</w:t>
      </w:r>
      <w:r>
        <w:rPr>
          <w:color w:val="000000"/>
        </w:rPr>
        <w:t xml:space="preserve">.  </w:t>
      </w:r>
      <w:r w:rsidR="003D31DD">
        <w:t xml:space="preserve">Taking forward this commitment was one of the key actions in </w:t>
      </w:r>
      <w:hyperlink r:id="rId15" w:history="1">
        <w:r w:rsidR="00E72C29" w:rsidRPr="00E72C29">
          <w:rPr>
            <w:rStyle w:val="Hyperlink"/>
          </w:rPr>
          <w:t>The</w:t>
        </w:r>
        <w:r w:rsidR="003D31DD" w:rsidRPr="00E72C29">
          <w:rPr>
            <w:rStyle w:val="Hyperlink"/>
          </w:rPr>
          <w:t xml:space="preserve"> Workforce Strategy for Health and Care</w:t>
        </w:r>
      </w:hyperlink>
      <w:r w:rsidR="003D31DD">
        <w:t xml:space="preserve"> published in</w:t>
      </w:r>
      <w:r w:rsidR="00E72C29">
        <w:t xml:space="preserve"> October</w:t>
      </w:r>
      <w:r w:rsidR="003D31DD">
        <w:t xml:space="preserve"> 2020. In that document we clarified our intention to: </w:t>
      </w:r>
    </w:p>
    <w:p w14:paraId="4E3FDE19" w14:textId="77777777" w:rsidR="003D31DD" w:rsidRDefault="003D31DD" w:rsidP="003D31DD"/>
    <w:p w14:paraId="03383256" w14:textId="1B8A6D26" w:rsidR="003D31DD" w:rsidRPr="00D70392" w:rsidRDefault="003D31DD" w:rsidP="003D31DD">
      <w:pPr>
        <w:rPr>
          <w:i/>
          <w:iCs/>
        </w:rPr>
      </w:pPr>
      <w:r w:rsidRPr="00D70392">
        <w:rPr>
          <w:i/>
          <w:iCs/>
        </w:rPr>
        <w:t xml:space="preserve">Develop a multi-professional workforce plan to support implementation of Together for Mental Health. This will encompass all age ranges and protected characteristics aligning with the models of care and standards of service needed in the future. This will also take account of the roles of private and </w:t>
      </w:r>
      <w:r w:rsidR="00904B61">
        <w:rPr>
          <w:i/>
          <w:iCs/>
        </w:rPr>
        <w:t>third sector</w:t>
      </w:r>
      <w:r w:rsidR="00904B61" w:rsidRPr="00D70392">
        <w:rPr>
          <w:i/>
          <w:iCs/>
        </w:rPr>
        <w:t xml:space="preserve"> </w:t>
      </w:r>
      <w:r w:rsidRPr="00D70392">
        <w:rPr>
          <w:i/>
          <w:iCs/>
        </w:rPr>
        <w:t>provider services, volunteers and carers as well as statutory services.</w:t>
      </w:r>
    </w:p>
    <w:p w14:paraId="1DEFCB23" w14:textId="77777777" w:rsidR="003D31DD" w:rsidRDefault="003D31DD" w:rsidP="003D31DD"/>
    <w:p w14:paraId="1350B28B" w14:textId="01794CE6" w:rsidR="003D31DD" w:rsidRDefault="003D31DD" w:rsidP="003D31DD">
      <w:r>
        <w:t xml:space="preserve">The Plan will be a vehicle for driving radical change and comprehensive improvements in how we develop, value and support our specialist mental health workforce, in recognition of the critical role they play in supporting people with a range of mental health needs in a variety of settings.  But we also recognise that mental health </w:t>
      </w:r>
      <w:r w:rsidR="001F6078">
        <w:t xml:space="preserve">and wellbeing </w:t>
      </w:r>
      <w:r>
        <w:t xml:space="preserve">is everyone’s business and so the plan is also an opportunity to develop the skills and knowledge of our generalist </w:t>
      </w:r>
      <w:r w:rsidR="001F6078">
        <w:t xml:space="preserve">health and social care </w:t>
      </w:r>
      <w:r>
        <w:t xml:space="preserve">workforce to better equip them to deal holistically with the mental health needs of the people needing their care.  The demands </w:t>
      </w:r>
      <w:r w:rsidR="00415A71">
        <w:t xml:space="preserve">for mental health services </w:t>
      </w:r>
      <w:r>
        <w:t>will only increase as the pandemic continues to unfold, and we are determined that this plan will provide the tools, guidance and resources to step up to this challenge</w:t>
      </w:r>
      <w:r w:rsidR="001F6078">
        <w:t>, and to accelerate reset and recovery</w:t>
      </w:r>
      <w:r>
        <w:t xml:space="preserve">.  </w:t>
      </w:r>
    </w:p>
    <w:p w14:paraId="19DE4B27" w14:textId="77777777" w:rsidR="003D31DD" w:rsidRDefault="003D31DD" w:rsidP="003D31DD"/>
    <w:p w14:paraId="42894EDA" w14:textId="3187D304" w:rsidR="003D31DD" w:rsidRPr="003D31DD" w:rsidRDefault="003D31DD" w:rsidP="003D31DD">
      <w:r>
        <w:t xml:space="preserve">The scope of this work is wide ranging, encompassing multiple professions, </w:t>
      </w:r>
      <w:r w:rsidR="00A00945">
        <w:t>services and</w:t>
      </w:r>
      <w:r>
        <w:t xml:space="preserve"> settings, and underpinned with a person and family centred approach. The focus of this consultation document is on the cross-cutting actions that provide solid foundations for the development of the mental health workforce, using the framework of the Workforce Strategy for Health and Social Care. We have taken the decision to consult on the actions that will form the core of the plan to allow everyone with an interest or involvement in this area to contribute at an early stage in the plan’s development.  </w:t>
      </w:r>
      <w:r w:rsidRPr="003D31DD">
        <w:t>During the consultation process we will consider any profession and service specific dimensions that need to be embedded in the final plan, so that it reflects the multi-faceted nature of mental health services.</w:t>
      </w:r>
      <w:r w:rsidR="00D70392">
        <w:t xml:space="preserve"> </w:t>
      </w:r>
      <w:r w:rsidRPr="003D31DD">
        <w:t>We will also continue to listen to people with lived experience of mental health difficulties to make this plan as positive and impactful as possible.</w:t>
      </w:r>
    </w:p>
    <w:p w14:paraId="5B6837CC" w14:textId="77777777" w:rsidR="003D31DD" w:rsidRDefault="003D31DD" w:rsidP="003D31DD"/>
    <w:p w14:paraId="351884A2" w14:textId="1EF301AC" w:rsidR="003D31DD" w:rsidRDefault="003D31DD" w:rsidP="003D31DD">
      <w:r>
        <w:t xml:space="preserve">We have been overwhelmed by the enthusiasm and commitment that has helped us get to this point, and the collective energy to make positive change. In order to maintain that energy and input we will be holding a series of consultation workshops and events and attending a range of meetings during the 8-week consultation period.  We look </w:t>
      </w:r>
      <w:r>
        <w:lastRenderedPageBreak/>
        <w:t>forward to your feedback and ideas on the actions set out in this consultation document through our survey link or at the organised events.</w:t>
      </w:r>
    </w:p>
    <w:p w14:paraId="3E573026" w14:textId="77777777" w:rsidR="003D31DD" w:rsidRDefault="003D31DD" w:rsidP="003C0FC7"/>
    <w:p w14:paraId="1C8CF6AA" w14:textId="77777777" w:rsidR="003C0FC7" w:rsidRDefault="003C0FC7" w:rsidP="003C0FC7"/>
    <w:p w14:paraId="01920EBE" w14:textId="77777777" w:rsidR="003C0FC7" w:rsidRDefault="003C0FC7" w:rsidP="00BB6801">
      <w:pPr>
        <w:pStyle w:val="Bulletnospace"/>
        <w:numPr>
          <w:ilvl w:val="0"/>
          <w:numId w:val="0"/>
        </w:numPr>
        <w:ind w:left="729"/>
      </w:pPr>
    </w:p>
    <w:p w14:paraId="3E89E62C" w14:textId="77777777" w:rsidR="003C0FC7" w:rsidRDefault="003C0FC7" w:rsidP="003C0FC7">
      <w:pPr>
        <w:tabs>
          <w:tab w:val="left" w:pos="6237"/>
        </w:tabs>
        <w:spacing w:line="240" w:lineRule="auto"/>
        <w:rPr>
          <w:b/>
        </w:rPr>
      </w:pPr>
      <w:r>
        <w:rPr>
          <w:b/>
        </w:rPr>
        <w:t>Alex Howells</w:t>
      </w:r>
      <w:r>
        <w:rPr>
          <w:b/>
        </w:rPr>
        <w:tab/>
        <w:t>Sue Evans</w:t>
      </w:r>
    </w:p>
    <w:p w14:paraId="4B50019F" w14:textId="77777777" w:rsidR="003C0FC7" w:rsidRDefault="003C0FC7" w:rsidP="003C0FC7">
      <w:pPr>
        <w:tabs>
          <w:tab w:val="left" w:pos="6237"/>
        </w:tabs>
        <w:spacing w:line="240" w:lineRule="auto"/>
        <w:rPr>
          <w:b/>
        </w:rPr>
      </w:pPr>
      <w:r>
        <w:rPr>
          <w:b/>
        </w:rPr>
        <w:t>Chief Executive</w:t>
      </w:r>
      <w:r>
        <w:rPr>
          <w:b/>
        </w:rPr>
        <w:tab/>
        <w:t>Chief Executive</w:t>
      </w:r>
    </w:p>
    <w:p w14:paraId="3673D4B4" w14:textId="55D75C68" w:rsidR="00653DF9" w:rsidRDefault="003C0FC7" w:rsidP="003C0FC7">
      <w:pPr>
        <w:tabs>
          <w:tab w:val="left" w:pos="6237"/>
        </w:tabs>
        <w:spacing w:after="160" w:line="259" w:lineRule="auto"/>
        <w:jc w:val="left"/>
        <w:rPr>
          <w:b/>
        </w:rPr>
      </w:pPr>
      <w:r>
        <w:rPr>
          <w:b/>
        </w:rPr>
        <w:t xml:space="preserve">Health Education &amp; Improvement Wales </w:t>
      </w:r>
      <w:r>
        <w:rPr>
          <w:b/>
        </w:rPr>
        <w:tab/>
        <w:t>Social Care Wales</w:t>
      </w:r>
    </w:p>
    <w:p w14:paraId="4200DCBF" w14:textId="3621527F" w:rsidR="00F21D45" w:rsidRDefault="00F21D45">
      <w:pPr>
        <w:spacing w:after="160" w:line="259" w:lineRule="auto"/>
        <w:jc w:val="left"/>
        <w:rPr>
          <w:b/>
        </w:rPr>
      </w:pPr>
      <w:r>
        <w:rPr>
          <w:b/>
        </w:rPr>
        <w:br w:type="page"/>
      </w:r>
    </w:p>
    <w:p w14:paraId="566AD2B8" w14:textId="5224BDFB" w:rsidR="00653DF9" w:rsidRDefault="006C1D67">
      <w:pPr>
        <w:spacing w:after="160" w:line="259" w:lineRule="auto"/>
        <w:jc w:val="left"/>
        <w:rPr>
          <w:b/>
        </w:rPr>
      </w:pPr>
      <w:r>
        <w:rPr>
          <w:b/>
        </w:rPr>
        <w:lastRenderedPageBreak/>
        <w:t>THE CASE FOR CHANGE</w:t>
      </w:r>
    </w:p>
    <w:p w14:paraId="6699359A" w14:textId="218B5B78" w:rsidR="0074255F" w:rsidRPr="0074255F" w:rsidRDefault="0074255F">
      <w:pPr>
        <w:spacing w:after="160" w:line="259" w:lineRule="auto"/>
        <w:jc w:val="left"/>
        <w:rPr>
          <w:bCs/>
        </w:rPr>
      </w:pPr>
      <w:r w:rsidRPr="0074255F">
        <w:rPr>
          <w:bCs/>
        </w:rPr>
        <w:t xml:space="preserve">The case for change is well rehearsed in Together for Mental Health and the Workforce Strategy for Health and Social Care.  </w:t>
      </w:r>
      <w:r w:rsidR="00B73AF1">
        <w:rPr>
          <w:bCs/>
        </w:rPr>
        <w:t xml:space="preserve">In essence </w:t>
      </w:r>
      <w:r w:rsidRPr="0074255F">
        <w:rPr>
          <w:bCs/>
        </w:rPr>
        <w:t>we need a mental health workforce plan because</w:t>
      </w:r>
      <w:r w:rsidR="00D70392">
        <w:rPr>
          <w:bCs/>
        </w:rPr>
        <w:t>:</w:t>
      </w:r>
    </w:p>
    <w:p w14:paraId="6CF4CCB8" w14:textId="77777777" w:rsidR="00515C2F" w:rsidRPr="00D60DD1" w:rsidRDefault="0074255F" w:rsidP="00515C2F">
      <w:pPr>
        <w:pStyle w:val="Bullet"/>
      </w:pPr>
      <w:r>
        <w:t xml:space="preserve">We know that </w:t>
      </w:r>
      <w:r w:rsidR="00D63091" w:rsidRPr="00D60DD1">
        <w:t>i</w:t>
      </w:r>
      <w:r w:rsidR="006C1D67" w:rsidRPr="00D60DD1">
        <w:t xml:space="preserve">ndividual needs </w:t>
      </w:r>
      <w:r w:rsidR="00C86851">
        <w:t xml:space="preserve">for care and support </w:t>
      </w:r>
      <w:r w:rsidR="006C1D67" w:rsidRPr="00D60DD1">
        <w:t xml:space="preserve">continue to </w:t>
      </w:r>
      <w:r w:rsidR="00452146" w:rsidRPr="00D60DD1">
        <w:t>change,</w:t>
      </w:r>
      <w:r w:rsidR="006C1D67" w:rsidRPr="00D60DD1">
        <w:t xml:space="preserve"> </w:t>
      </w:r>
      <w:r>
        <w:t xml:space="preserve">with </w:t>
      </w:r>
      <w:r w:rsidR="00B73AF1">
        <w:t xml:space="preserve">anticipated </w:t>
      </w:r>
      <w:r>
        <w:t>increases in demand which will continue post COVID</w:t>
      </w:r>
      <w:r w:rsidR="004F4142">
        <w:t xml:space="preserve"> </w:t>
      </w:r>
      <w:r w:rsidR="00515C2F">
        <w:t>supporting mental wellbeing through to serious and enduring mental illness.</w:t>
      </w:r>
    </w:p>
    <w:p w14:paraId="0105BEC5" w14:textId="065E8E15" w:rsidR="00660745" w:rsidRPr="00D60DD1" w:rsidRDefault="0074255F" w:rsidP="008B3859">
      <w:pPr>
        <w:pStyle w:val="Bullet"/>
      </w:pPr>
      <w:r>
        <w:t>W</w:t>
      </w:r>
      <w:r w:rsidR="00660745" w:rsidRPr="00D60DD1">
        <w:t>e have difficulties in recruit</w:t>
      </w:r>
      <w:r w:rsidR="004F4142">
        <w:t xml:space="preserve">ment and retention in </w:t>
      </w:r>
      <w:r w:rsidR="00660745" w:rsidRPr="00D60DD1">
        <w:t>certain professions and occupations</w:t>
      </w:r>
      <w:r>
        <w:t xml:space="preserve"> in our specialist mental health workforce</w:t>
      </w:r>
      <w:r w:rsidR="00C86851">
        <w:t xml:space="preserve">, </w:t>
      </w:r>
      <w:r w:rsidR="004F4142">
        <w:t>creating particular challenges in services for people with severe mental illness</w:t>
      </w:r>
      <w:r w:rsidR="004B1DA6">
        <w:t>.</w:t>
      </w:r>
    </w:p>
    <w:p w14:paraId="21254C99" w14:textId="68D57233" w:rsidR="006C1D67" w:rsidRPr="00D60DD1" w:rsidRDefault="0074255F" w:rsidP="00990220">
      <w:pPr>
        <w:pStyle w:val="Bullet"/>
      </w:pPr>
      <w:r>
        <w:t>T</w:t>
      </w:r>
      <w:r w:rsidR="006C1D67" w:rsidRPr="00D60DD1">
        <w:t>here are opportunities to deliver care differently</w:t>
      </w:r>
      <w:r w:rsidR="00660745" w:rsidRPr="00D60DD1">
        <w:t xml:space="preserve"> which </w:t>
      </w:r>
      <w:r w:rsidR="006C1D67" w:rsidRPr="00D60DD1">
        <w:t xml:space="preserve">need </w:t>
      </w:r>
      <w:r>
        <w:t xml:space="preserve">additional skills and capabilities, </w:t>
      </w:r>
      <w:r w:rsidR="006C1D67" w:rsidRPr="00D60DD1">
        <w:t>different workforce models</w:t>
      </w:r>
      <w:r>
        <w:t xml:space="preserve"> and new ways of working</w:t>
      </w:r>
      <w:r w:rsidR="00D70392">
        <w:t>,</w:t>
      </w:r>
      <w:r>
        <w:t xml:space="preserve"> </w:t>
      </w:r>
      <w:r w:rsidR="008A2B4A">
        <w:t>bot</w:t>
      </w:r>
      <w:r w:rsidR="00D70392">
        <w:t>h</w:t>
      </w:r>
      <w:r w:rsidR="008A2B4A">
        <w:t xml:space="preserve"> within and outside of mental health services</w:t>
      </w:r>
      <w:r w:rsidR="004B1DA6">
        <w:t>.</w:t>
      </w:r>
    </w:p>
    <w:p w14:paraId="73D6ADB9" w14:textId="77777777" w:rsidR="00D60DD1" w:rsidRPr="00452146" w:rsidRDefault="00D60DD1" w:rsidP="00990220">
      <w:pPr>
        <w:pStyle w:val="Bullet"/>
        <w:numPr>
          <w:ilvl w:val="0"/>
          <w:numId w:val="0"/>
        </w:numPr>
        <w:ind w:left="425"/>
      </w:pPr>
    </w:p>
    <w:p w14:paraId="65865776" w14:textId="21101AE7" w:rsidR="006C1D67" w:rsidRDefault="0074255F" w:rsidP="006C1D67">
      <w:pPr>
        <w:spacing w:after="160" w:line="259" w:lineRule="auto"/>
        <w:rPr>
          <w:b/>
        </w:rPr>
      </w:pPr>
      <w:r>
        <w:rPr>
          <w:b/>
        </w:rPr>
        <w:t xml:space="preserve">CHANGES IN POLICY AND LEGISLATIVE CONTEXT </w:t>
      </w:r>
    </w:p>
    <w:p w14:paraId="7A00FE21" w14:textId="7FF32B0E" w:rsidR="00787CE3" w:rsidRPr="00787CE3" w:rsidRDefault="00EB4411" w:rsidP="006C1D67">
      <w:pPr>
        <w:spacing w:after="160" w:line="259" w:lineRule="auto"/>
        <w:rPr>
          <w:bCs/>
        </w:rPr>
      </w:pPr>
      <w:r>
        <w:rPr>
          <w:bCs/>
        </w:rPr>
        <w:t xml:space="preserve">There are </w:t>
      </w:r>
      <w:r w:rsidR="00B73AF1">
        <w:rPr>
          <w:bCs/>
        </w:rPr>
        <w:t xml:space="preserve">also </w:t>
      </w:r>
      <w:r>
        <w:rPr>
          <w:bCs/>
        </w:rPr>
        <w:t xml:space="preserve">numerous changes on the horizon with the potential to affect demand and delivery models, </w:t>
      </w:r>
      <w:r w:rsidR="0074255F">
        <w:rPr>
          <w:bCs/>
        </w:rPr>
        <w:t>including</w:t>
      </w:r>
      <w:r w:rsidR="00183554">
        <w:rPr>
          <w:bCs/>
        </w:rPr>
        <w:t>:</w:t>
      </w:r>
    </w:p>
    <w:p w14:paraId="3D09958D" w14:textId="3140E8BE" w:rsidR="00653DF9" w:rsidRPr="004B2A62" w:rsidRDefault="0074255F" w:rsidP="00990220">
      <w:pPr>
        <w:pStyle w:val="Bullet"/>
      </w:pPr>
      <w:r>
        <w:t>Potential changes to the range of professionals able to undertake assessment under Part 1 of t</w:t>
      </w:r>
      <w:r w:rsidR="00653DF9" w:rsidRPr="004B2A62">
        <w:t xml:space="preserve">he </w:t>
      </w:r>
      <w:hyperlink r:id="rId16" w:history="1">
        <w:r w:rsidR="00653DF9" w:rsidRPr="000D6ED3">
          <w:rPr>
            <w:rStyle w:val="Hyperlink"/>
          </w:rPr>
          <w:t>Mental Health</w:t>
        </w:r>
        <w:r w:rsidR="00352BE4" w:rsidRPr="000D6ED3">
          <w:rPr>
            <w:rStyle w:val="Hyperlink"/>
          </w:rPr>
          <w:t xml:space="preserve"> (Wales)</w:t>
        </w:r>
        <w:r w:rsidR="00653DF9" w:rsidRPr="000D6ED3">
          <w:rPr>
            <w:rStyle w:val="Hyperlink"/>
          </w:rPr>
          <w:t xml:space="preserve"> </w:t>
        </w:r>
        <w:r w:rsidR="00352BE4" w:rsidRPr="000D6ED3">
          <w:rPr>
            <w:rStyle w:val="Hyperlink"/>
          </w:rPr>
          <w:t>Measure</w:t>
        </w:r>
      </w:hyperlink>
      <w:r w:rsidR="003C15D9">
        <w:rPr>
          <w:rStyle w:val="Hyperlink"/>
        </w:rPr>
        <w:t>.</w:t>
      </w:r>
      <w:r w:rsidR="00352BE4" w:rsidRPr="004B2A62">
        <w:t xml:space="preserve"> </w:t>
      </w:r>
    </w:p>
    <w:p w14:paraId="33BB24FB" w14:textId="643A7254" w:rsidR="00653DF9" w:rsidRDefault="0074255F" w:rsidP="00990220">
      <w:pPr>
        <w:pStyle w:val="Bullet"/>
      </w:pPr>
      <w:r>
        <w:t>P</w:t>
      </w:r>
      <w:r w:rsidR="00183554">
        <w:t xml:space="preserve">otential </w:t>
      </w:r>
      <w:r w:rsidR="00653DF9" w:rsidRPr="004B2A62">
        <w:t xml:space="preserve">workload </w:t>
      </w:r>
      <w:r w:rsidR="00B737A3" w:rsidRPr="004B2A62">
        <w:t>increase</w:t>
      </w:r>
      <w:r w:rsidR="00183554">
        <w:t xml:space="preserve"> for some roles</w:t>
      </w:r>
      <w:r w:rsidR="00653DF9" w:rsidRPr="004B2A62">
        <w:t xml:space="preserve"> and changes to </w:t>
      </w:r>
      <w:r w:rsidR="00183554">
        <w:t>training requirements</w:t>
      </w:r>
      <w:r>
        <w:t xml:space="preserve"> as a result of the</w:t>
      </w:r>
      <w:r w:rsidR="003F499F">
        <w:t xml:space="preserve"> proposal for reform of the</w:t>
      </w:r>
      <w:r>
        <w:t xml:space="preserve"> </w:t>
      </w:r>
      <w:hyperlink r:id="rId17" w:history="1">
        <w:r w:rsidRPr="003F499F">
          <w:rPr>
            <w:rStyle w:val="Hyperlink"/>
          </w:rPr>
          <w:t>Mental Health Act</w:t>
        </w:r>
      </w:hyperlink>
      <w:r w:rsidR="003C15D9">
        <w:rPr>
          <w:rStyle w:val="Hyperlink"/>
        </w:rPr>
        <w:t>.</w:t>
      </w:r>
    </w:p>
    <w:p w14:paraId="4E28B73E" w14:textId="4A74219D" w:rsidR="00E479D6" w:rsidRDefault="00E479D6" w:rsidP="00990220">
      <w:pPr>
        <w:pStyle w:val="Bullet"/>
      </w:pPr>
      <w:r>
        <w:t xml:space="preserve">Impact of new </w:t>
      </w:r>
      <w:hyperlink r:id="rId18" w:history="1">
        <w:r w:rsidRPr="003F499F">
          <w:rPr>
            <w:rStyle w:val="Hyperlink"/>
          </w:rPr>
          <w:t>Liberty Protection Safeguards</w:t>
        </w:r>
      </w:hyperlink>
      <w:r w:rsidR="003C15D9">
        <w:rPr>
          <w:rStyle w:val="Hyperlink"/>
        </w:rPr>
        <w:t>.</w:t>
      </w:r>
    </w:p>
    <w:p w14:paraId="675D7897" w14:textId="32FEB3AE" w:rsidR="008A2B4A" w:rsidRDefault="009D4212" w:rsidP="0090113C">
      <w:pPr>
        <w:pStyle w:val="Bullet"/>
        <w:rPr>
          <w:bCs/>
        </w:rPr>
      </w:pPr>
      <w:r>
        <w:t xml:space="preserve">Development and introduction of an evidence-based workforce planning tool for mental health nursing and the potential for extension of the </w:t>
      </w:r>
      <w:hyperlink r:id="rId19" w:history="1">
        <w:r w:rsidRPr="0090113C">
          <w:rPr>
            <w:rStyle w:val="Hyperlink"/>
          </w:rPr>
          <w:t>Nurse Staffing Levels (Wales) Act’s second duty</w:t>
        </w:r>
      </w:hyperlink>
      <w:r w:rsidR="0090113C">
        <w:t>.</w:t>
      </w:r>
      <w:r>
        <w:rPr>
          <w:bCs/>
        </w:rPr>
        <w:t xml:space="preserve"> </w:t>
      </w:r>
    </w:p>
    <w:p w14:paraId="0FDFD74A" w14:textId="77777777" w:rsidR="008B697A" w:rsidRDefault="008B697A" w:rsidP="001C1C0E">
      <w:pPr>
        <w:spacing w:after="160" w:line="259" w:lineRule="auto"/>
        <w:rPr>
          <w:b/>
        </w:rPr>
      </w:pPr>
    </w:p>
    <w:p w14:paraId="60B02FB1" w14:textId="47332359" w:rsidR="008F5935" w:rsidRDefault="008F5935" w:rsidP="001C1C0E">
      <w:pPr>
        <w:spacing w:after="160" w:line="259" w:lineRule="auto"/>
        <w:rPr>
          <w:b/>
        </w:rPr>
      </w:pPr>
      <w:bookmarkStart w:id="0" w:name="_Hlk94014630"/>
      <w:r>
        <w:rPr>
          <w:b/>
        </w:rPr>
        <w:t>SCOPE</w:t>
      </w:r>
    </w:p>
    <w:p w14:paraId="125ADC57" w14:textId="0ED4D291" w:rsidR="00B03E37" w:rsidRDefault="008F5935" w:rsidP="001C1C0E">
      <w:pPr>
        <w:spacing w:after="160" w:line="259" w:lineRule="auto"/>
        <w:rPr>
          <w:bCs/>
        </w:rPr>
      </w:pPr>
      <w:r w:rsidRPr="00D70392">
        <w:rPr>
          <w:bCs/>
        </w:rPr>
        <w:t>The scope of this work has not been rigidly defined given the breadth of services and workforce that support people with their mental health</w:t>
      </w:r>
      <w:r w:rsidR="001B4BEA">
        <w:rPr>
          <w:bCs/>
        </w:rPr>
        <w:t xml:space="preserve"> and wellbeing</w:t>
      </w:r>
      <w:r w:rsidRPr="00D70392">
        <w:rPr>
          <w:bCs/>
        </w:rPr>
        <w:t xml:space="preserve">.  </w:t>
      </w:r>
      <w:r w:rsidR="00AC3EF3">
        <w:rPr>
          <w:bCs/>
        </w:rPr>
        <w:t>I</w:t>
      </w:r>
      <w:r w:rsidRPr="00D70392">
        <w:rPr>
          <w:bCs/>
        </w:rPr>
        <w:t xml:space="preserve">t encompasses multiple professions, roles, services, settings and needs.  </w:t>
      </w:r>
      <w:r w:rsidR="00D70392">
        <w:rPr>
          <w:bCs/>
        </w:rPr>
        <w:t>This makes l</w:t>
      </w:r>
      <w:r w:rsidRPr="00D70392">
        <w:rPr>
          <w:bCs/>
        </w:rPr>
        <w:t xml:space="preserve">anguage and terminology </w:t>
      </w:r>
      <w:r w:rsidR="00D70392">
        <w:rPr>
          <w:bCs/>
        </w:rPr>
        <w:t>especially important</w:t>
      </w:r>
      <w:r w:rsidR="00D70392" w:rsidRPr="00B03E37">
        <w:rPr>
          <w:bCs/>
        </w:rPr>
        <w:t xml:space="preserve">. </w:t>
      </w:r>
    </w:p>
    <w:p w14:paraId="147ED434" w14:textId="53A4175C" w:rsidR="008F5935" w:rsidRPr="00D70392" w:rsidRDefault="00D70392" w:rsidP="00072C48">
      <w:pPr>
        <w:rPr>
          <w:bCs/>
        </w:rPr>
      </w:pPr>
      <w:r w:rsidRPr="00B03E37">
        <w:rPr>
          <w:bCs/>
        </w:rPr>
        <w:t>For the purpose of this document</w:t>
      </w:r>
      <w:r w:rsidR="008B697A" w:rsidRPr="00B03E37">
        <w:rPr>
          <w:bCs/>
        </w:rPr>
        <w:t>,</w:t>
      </w:r>
      <w:r w:rsidRPr="00B03E37">
        <w:rPr>
          <w:bCs/>
        </w:rPr>
        <w:t xml:space="preserve"> we have used the </w:t>
      </w:r>
      <w:r w:rsidR="00C9736C" w:rsidRPr="00B03E37">
        <w:rPr>
          <w:bCs/>
        </w:rPr>
        <w:t xml:space="preserve">definitions as per </w:t>
      </w:r>
      <w:r w:rsidR="00C9736C" w:rsidRPr="00072C48">
        <w:rPr>
          <w:bCs/>
        </w:rPr>
        <w:t xml:space="preserve">the </w:t>
      </w:r>
      <w:hyperlink r:id="rId20" w:history="1">
        <w:r w:rsidR="00072C48">
          <w:rPr>
            <w:rStyle w:val="Hyperlink"/>
          </w:rPr>
          <w:t>https://globalhealth.inparliament.uk/events/launch-new-report-new-directions-mental-health-workforce-globally</w:t>
        </w:r>
      </w:hyperlink>
      <w:r w:rsidR="00072C48">
        <w:t xml:space="preserve"> </w:t>
      </w:r>
      <w:r w:rsidRPr="00B03E37">
        <w:rPr>
          <w:bCs/>
        </w:rPr>
        <w:t>“specialist mental health workforce” to refer to those individuals</w:t>
      </w:r>
      <w:r w:rsidR="00AC3EF3" w:rsidRPr="00B03E37">
        <w:rPr>
          <w:bCs/>
        </w:rPr>
        <w:t xml:space="preserve"> that provide mental health services as their main focus and the </w:t>
      </w:r>
      <w:r w:rsidRPr="00B03E37">
        <w:rPr>
          <w:bCs/>
        </w:rPr>
        <w:t xml:space="preserve">“generalist mental health workforce” for the individuals who have </w:t>
      </w:r>
      <w:r w:rsidR="00AC3EF3" w:rsidRPr="00B03E37">
        <w:rPr>
          <w:bCs/>
        </w:rPr>
        <w:t>other roles alongside their contribution to mental health services.</w:t>
      </w:r>
      <w:r w:rsidR="00C9736C">
        <w:rPr>
          <w:bCs/>
        </w:rPr>
        <w:t xml:space="preserve"> </w:t>
      </w:r>
    </w:p>
    <w:bookmarkEnd w:id="0"/>
    <w:p w14:paraId="5CFCB937" w14:textId="77777777" w:rsidR="00304D3F" w:rsidRDefault="00304D3F" w:rsidP="001C1C0E">
      <w:pPr>
        <w:spacing w:after="160" w:line="259" w:lineRule="auto"/>
        <w:rPr>
          <w:b/>
        </w:rPr>
      </w:pPr>
    </w:p>
    <w:p w14:paraId="349D5F4B" w14:textId="77777777" w:rsidR="00304D3F" w:rsidRDefault="00304D3F" w:rsidP="001C1C0E">
      <w:pPr>
        <w:spacing w:after="160" w:line="259" w:lineRule="auto"/>
        <w:rPr>
          <w:b/>
        </w:rPr>
      </w:pPr>
    </w:p>
    <w:p w14:paraId="652C7854" w14:textId="77777777" w:rsidR="00304D3F" w:rsidRDefault="00304D3F" w:rsidP="001C1C0E">
      <w:pPr>
        <w:spacing w:after="160" w:line="259" w:lineRule="auto"/>
        <w:rPr>
          <w:b/>
        </w:rPr>
      </w:pPr>
    </w:p>
    <w:p w14:paraId="289A3D89" w14:textId="145D9511" w:rsidR="00653DF9" w:rsidRDefault="00B73AF1" w:rsidP="001C1C0E">
      <w:pPr>
        <w:spacing w:after="160" w:line="259" w:lineRule="auto"/>
        <w:rPr>
          <w:b/>
        </w:rPr>
      </w:pPr>
      <w:r>
        <w:rPr>
          <w:b/>
        </w:rPr>
        <w:t xml:space="preserve">APPROACH </w:t>
      </w:r>
    </w:p>
    <w:p w14:paraId="562920C4" w14:textId="1CD06813" w:rsidR="00B73AF1" w:rsidRDefault="00B73AF1" w:rsidP="001C1C0E">
      <w:pPr>
        <w:spacing w:after="160" w:line="259" w:lineRule="auto"/>
        <w:rPr>
          <w:bCs/>
        </w:rPr>
      </w:pPr>
      <w:r>
        <w:rPr>
          <w:bCs/>
        </w:rPr>
        <w:t xml:space="preserve">Our </w:t>
      </w:r>
      <w:r w:rsidR="00C86851">
        <w:rPr>
          <w:bCs/>
        </w:rPr>
        <w:t>diagnostic work h</w:t>
      </w:r>
      <w:r>
        <w:rPr>
          <w:bCs/>
        </w:rPr>
        <w:t xml:space="preserve">as been based on the following </w:t>
      </w:r>
      <w:r w:rsidR="00C86851">
        <w:rPr>
          <w:bCs/>
        </w:rPr>
        <w:t xml:space="preserve">three </w:t>
      </w:r>
      <w:r>
        <w:rPr>
          <w:bCs/>
        </w:rPr>
        <w:t>building blocks</w:t>
      </w:r>
      <w:r w:rsidR="004F4142">
        <w:rPr>
          <w:bCs/>
        </w:rPr>
        <w:t xml:space="preserve"> which have been designed to collect, analyse and triangulate inputs and information from a range of sources</w:t>
      </w:r>
      <w:r>
        <w:rPr>
          <w:bCs/>
        </w:rPr>
        <w:t>:</w:t>
      </w:r>
    </w:p>
    <w:p w14:paraId="1DCE1376" w14:textId="451AA3BF" w:rsidR="00B73AF1" w:rsidRDefault="00B73AF1" w:rsidP="001C1C0E">
      <w:pPr>
        <w:spacing w:after="160" w:line="259" w:lineRule="auto"/>
        <w:rPr>
          <w:bCs/>
        </w:rPr>
      </w:pPr>
      <w:r>
        <w:rPr>
          <w:bCs/>
          <w:noProof/>
        </w:rPr>
        <w:drawing>
          <wp:inline distT="0" distB="0" distL="0" distR="0" wp14:anchorId="2A08B0AD" wp14:editId="30837AAB">
            <wp:extent cx="5486400" cy="259080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22FE3652" w14:textId="4AAD037E" w:rsidR="00C86851" w:rsidRDefault="006D0E03" w:rsidP="002C3AEA">
      <w:pPr>
        <w:pStyle w:val="Heading3"/>
        <w:rPr>
          <w:b w:val="0"/>
          <w:bCs w:val="0"/>
        </w:rPr>
      </w:pPr>
      <w:r>
        <w:rPr>
          <w:b w:val="0"/>
          <w:bCs w:val="0"/>
        </w:rPr>
        <w:t xml:space="preserve">The current </w:t>
      </w:r>
      <w:hyperlink r:id="rId26" w:history="1">
        <w:r w:rsidRPr="002D0AD0">
          <w:rPr>
            <w:rStyle w:val="Hyperlink"/>
            <w:b w:val="0"/>
            <w:bCs w:val="0"/>
          </w:rPr>
          <w:t>t</w:t>
        </w:r>
        <w:r w:rsidR="00C86851" w:rsidRPr="002D0AD0">
          <w:rPr>
            <w:rStyle w:val="Hyperlink"/>
            <w:b w:val="0"/>
            <w:bCs w:val="0"/>
          </w:rPr>
          <w:t>echnical summaries</w:t>
        </w:r>
      </w:hyperlink>
      <w:r w:rsidR="00C86851" w:rsidRPr="00C86851">
        <w:rPr>
          <w:b w:val="0"/>
          <w:bCs w:val="0"/>
        </w:rPr>
        <w:t xml:space="preserve"> </w:t>
      </w:r>
      <w:r w:rsidR="00AC3EF3">
        <w:rPr>
          <w:b w:val="0"/>
          <w:bCs w:val="0"/>
        </w:rPr>
        <w:t xml:space="preserve">relating to </w:t>
      </w:r>
      <w:r w:rsidR="00C86851" w:rsidRPr="00C86851">
        <w:rPr>
          <w:b w:val="0"/>
          <w:bCs w:val="0"/>
        </w:rPr>
        <w:t xml:space="preserve">this work can be accessed </w:t>
      </w:r>
      <w:r w:rsidR="00C86851" w:rsidRPr="00555CE7">
        <w:rPr>
          <w:b w:val="0"/>
          <w:bCs w:val="0"/>
        </w:rPr>
        <w:t>here</w:t>
      </w:r>
      <w:r w:rsidR="004F4142" w:rsidRPr="00555CE7">
        <w:rPr>
          <w:b w:val="0"/>
          <w:bCs w:val="0"/>
        </w:rPr>
        <w:t>.</w:t>
      </w:r>
      <w:r w:rsidR="00555CE7">
        <w:rPr>
          <w:b w:val="0"/>
          <w:bCs w:val="0"/>
        </w:rPr>
        <w:t xml:space="preserve"> </w:t>
      </w:r>
    </w:p>
    <w:p w14:paraId="1E69BDB6" w14:textId="4C2C85AB" w:rsidR="00C86851" w:rsidRDefault="00C86851" w:rsidP="00C86851"/>
    <w:p w14:paraId="056C0571" w14:textId="12BF3BA6" w:rsidR="004F4142" w:rsidRDefault="00AC3EF3" w:rsidP="00C86851">
      <w:r>
        <w:t>Given the breadth of the scope outlined above t</w:t>
      </w:r>
      <w:r w:rsidR="004F4142">
        <w:t xml:space="preserve">here are multiple ways of structuring the development of a mental health workforce plan – </w:t>
      </w:r>
      <w:r w:rsidR="00D70392">
        <w:t xml:space="preserve">in our development work we referred to it </w:t>
      </w:r>
      <w:r w:rsidR="006945FC">
        <w:t xml:space="preserve">as in </w:t>
      </w:r>
      <w:r w:rsidR="00D70392">
        <w:t>a Rubik</w:t>
      </w:r>
      <w:r w:rsidR="00FF5772">
        <w:t>’</w:t>
      </w:r>
      <w:r w:rsidR="00D70392">
        <w:t>s</w:t>
      </w:r>
      <w:r w:rsidR="00560ADE" w:rsidRPr="00560ADE">
        <w:rPr>
          <w:sz w:val="18"/>
          <w:szCs w:val="18"/>
        </w:rPr>
        <w:t>®</w:t>
      </w:r>
      <w:r w:rsidR="00560ADE">
        <w:t xml:space="preserve"> </w:t>
      </w:r>
      <w:r w:rsidR="00D70392">
        <w:t xml:space="preserve">cube. </w:t>
      </w:r>
      <w:r w:rsidR="004F4142">
        <w:t>In order to embed a consistent and integrated approach</w:t>
      </w:r>
      <w:r w:rsidR="0011024F">
        <w:t>,</w:t>
      </w:r>
      <w:r w:rsidR="004F4142">
        <w:t xml:space="preserve"> we have chosen to use the 7 themes of the Workforce Strategy as </w:t>
      </w:r>
      <w:r w:rsidR="006D0E03">
        <w:t>the core</w:t>
      </w:r>
      <w:r w:rsidR="00304D3F">
        <w:t xml:space="preserve"> </w:t>
      </w:r>
      <w:r w:rsidR="00C86851">
        <w:t>framework for the development of the suggested actions</w:t>
      </w:r>
      <w:r w:rsidR="004F4142">
        <w:t xml:space="preserve"> in this consultation document.</w:t>
      </w:r>
    </w:p>
    <w:p w14:paraId="08F41717" w14:textId="77777777" w:rsidR="00A354AE" w:rsidRDefault="00A354AE" w:rsidP="00C86851"/>
    <w:p w14:paraId="08419DBF" w14:textId="5856B957" w:rsidR="00A354AE" w:rsidRDefault="00A354AE" w:rsidP="006945FC">
      <w:pPr>
        <w:jc w:val="center"/>
      </w:pPr>
      <w:r>
        <w:rPr>
          <w:noProof/>
        </w:rPr>
        <w:drawing>
          <wp:inline distT="0" distB="0" distL="0" distR="0" wp14:anchorId="1211264F" wp14:editId="346DDC35">
            <wp:extent cx="5210175" cy="3276514"/>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10175" cy="3276514"/>
                    </a:xfrm>
                    <a:prstGeom prst="rect">
                      <a:avLst/>
                    </a:prstGeom>
                    <a:noFill/>
                  </pic:spPr>
                </pic:pic>
              </a:graphicData>
            </a:graphic>
          </wp:inline>
        </w:drawing>
      </w:r>
    </w:p>
    <w:p w14:paraId="2837BC93" w14:textId="4DFBE9EC" w:rsidR="00A354AE" w:rsidRDefault="00545CF1" w:rsidP="00A354AE">
      <w:r>
        <w:lastRenderedPageBreak/>
        <w:t>T</w:t>
      </w:r>
      <w:r w:rsidR="00A354AE">
        <w:t>ogether these themes ensure a comprehensive and coherent approach to the development of the plan.</w:t>
      </w:r>
    </w:p>
    <w:p w14:paraId="319740BE" w14:textId="129B7E1C" w:rsidR="00E862D8" w:rsidRDefault="00E862D8" w:rsidP="00C86851"/>
    <w:p w14:paraId="4013006E" w14:textId="5E712D3C" w:rsidR="004F4142" w:rsidRDefault="004F4142" w:rsidP="00C86851">
      <w:r>
        <w:t xml:space="preserve">In parallel with the consultation on these actions we will </w:t>
      </w:r>
      <w:r w:rsidR="00A354AE">
        <w:t xml:space="preserve">continue to engage widely </w:t>
      </w:r>
      <w:r w:rsidR="006D0E03">
        <w:t>to ensure that any specific</w:t>
      </w:r>
      <w:r>
        <w:t xml:space="preserve"> perspectives that we need to inform a comprehensive mental health workforce plan</w:t>
      </w:r>
      <w:r w:rsidR="00E862D8">
        <w:t xml:space="preserve"> </w:t>
      </w:r>
      <w:r w:rsidR="006D0E03">
        <w:t>are included.</w:t>
      </w:r>
    </w:p>
    <w:p w14:paraId="1F565F65" w14:textId="77777777" w:rsidR="002C3AEA" w:rsidRDefault="002C3AEA" w:rsidP="004A51C6"/>
    <w:p w14:paraId="14AE6496" w14:textId="7BA5C5C2" w:rsidR="005F5A42" w:rsidRDefault="00E479D6" w:rsidP="004A51C6">
      <w:r>
        <w:t xml:space="preserve">This consultation document </w:t>
      </w:r>
      <w:r w:rsidR="006D0E03">
        <w:t>sets out</w:t>
      </w:r>
      <w:r>
        <w:t xml:space="preserve"> the key findings and the </w:t>
      </w:r>
      <w:r w:rsidR="00A354AE">
        <w:t xml:space="preserve">suggested </w:t>
      </w:r>
      <w:r w:rsidR="0075235D">
        <w:t xml:space="preserve">actions </w:t>
      </w:r>
      <w:r>
        <w:t>that we need to prioritise</w:t>
      </w:r>
      <w:r w:rsidR="00A354AE">
        <w:t>,</w:t>
      </w:r>
      <w:r w:rsidR="00D70392">
        <w:t xml:space="preserve"> </w:t>
      </w:r>
      <w:r>
        <w:t>cost</w:t>
      </w:r>
      <w:r w:rsidR="00A354AE">
        <w:t xml:space="preserve"> and impact assess</w:t>
      </w:r>
      <w:r>
        <w:t xml:space="preserve"> in order to support and develop the workforce required to deliver mental health services.  W</w:t>
      </w:r>
      <w:r w:rsidR="0075235D">
        <w:t>e have focused</w:t>
      </w:r>
      <w:r w:rsidR="00D70392">
        <w:t xml:space="preserve"> </w:t>
      </w:r>
      <w:r w:rsidR="00A354AE">
        <w:t xml:space="preserve">predominantly </w:t>
      </w:r>
      <w:r w:rsidR="0075235D">
        <w:t>on those which are</w:t>
      </w:r>
      <w:r w:rsidR="005E2991">
        <w:t xml:space="preserve"> specific to mental health</w:t>
      </w:r>
      <w:r w:rsidR="0075235D">
        <w:t xml:space="preserve">, recognising </w:t>
      </w:r>
      <w:r>
        <w:t>that</w:t>
      </w:r>
      <w:r w:rsidR="0075235D">
        <w:t xml:space="preserve"> a number of </w:t>
      </w:r>
      <w:r>
        <w:t xml:space="preserve">cross cutting </w:t>
      </w:r>
      <w:r w:rsidR="0075235D">
        <w:t xml:space="preserve">workforce priorities </w:t>
      </w:r>
      <w:r>
        <w:t xml:space="preserve">are being progressed </w:t>
      </w:r>
      <w:r w:rsidR="0075235D">
        <w:t xml:space="preserve">through the implementation of the </w:t>
      </w:r>
      <w:hyperlink r:id="rId28" w:history="1">
        <w:r w:rsidR="0075235D" w:rsidRPr="00833BC7">
          <w:rPr>
            <w:rStyle w:val="Hyperlink"/>
          </w:rPr>
          <w:t>Workforce Strategy for Health and Social Care</w:t>
        </w:r>
      </w:hyperlink>
      <w:r w:rsidR="0075235D">
        <w:t xml:space="preserve">, </w:t>
      </w:r>
      <w:r w:rsidR="005E2991">
        <w:t xml:space="preserve">for example, in relation to parity of esteem between health and social care, </w:t>
      </w:r>
      <w:r w:rsidR="006D0E03">
        <w:t xml:space="preserve">Welsh Language, </w:t>
      </w:r>
      <w:r w:rsidR="005E2991">
        <w:t xml:space="preserve">and diversity and equality of the workforce. </w:t>
      </w:r>
    </w:p>
    <w:p w14:paraId="06A42E20" w14:textId="77777777" w:rsidR="006945FC" w:rsidRDefault="006945FC" w:rsidP="004A51C6"/>
    <w:p w14:paraId="4A1541BE" w14:textId="77777777" w:rsidR="006945FC" w:rsidRDefault="006945FC" w:rsidP="004A51C6"/>
    <w:p w14:paraId="2AFF3282" w14:textId="77777777" w:rsidR="006945FC" w:rsidRPr="00E862D8" w:rsidRDefault="006945FC" w:rsidP="006945FC">
      <w:pPr>
        <w:rPr>
          <w:b/>
          <w:bCs/>
        </w:rPr>
      </w:pPr>
      <w:r w:rsidRPr="00E862D8">
        <w:rPr>
          <w:b/>
          <w:bCs/>
        </w:rPr>
        <w:t>CONSULTATION PROCESS</w:t>
      </w:r>
    </w:p>
    <w:p w14:paraId="1B416A3D" w14:textId="77777777" w:rsidR="006945FC" w:rsidRDefault="006945FC" w:rsidP="006945FC"/>
    <w:p w14:paraId="03A616E4" w14:textId="5D2F66B2" w:rsidR="00555CE7" w:rsidRDefault="006945FC" w:rsidP="006945FC">
      <w:r w:rsidRPr="00A354AE">
        <w:t>The consultation process will launch on</w:t>
      </w:r>
      <w:r>
        <w:t xml:space="preserve"> </w:t>
      </w:r>
      <w:r w:rsidRPr="00A354AE">
        <w:t xml:space="preserve">1 February 2022 and conclude </w:t>
      </w:r>
      <w:r>
        <w:t>at</w:t>
      </w:r>
      <w:r w:rsidRPr="00A354AE">
        <w:t xml:space="preserve"> midnight on 28th March 2022. We look forward to your feedback and ideas on the actions set out in this consultation document through our </w:t>
      </w:r>
      <w:hyperlink r:id="rId29" w:history="1">
        <w:r w:rsidRPr="00A95967">
          <w:rPr>
            <w:rStyle w:val="Hyperlink"/>
          </w:rPr>
          <w:t>survey link</w:t>
        </w:r>
      </w:hyperlink>
      <w:r w:rsidRPr="00A354AE">
        <w:t xml:space="preserve">. In addition, we have arranged a series of </w:t>
      </w:r>
      <w:r w:rsidR="00555CE7">
        <w:t xml:space="preserve">open </w:t>
      </w:r>
      <w:r w:rsidRPr="00A354AE">
        <w:t>consultation workshop.</w:t>
      </w:r>
      <w:r w:rsidR="00555CE7">
        <w:t xml:space="preserve"> For more details, please follow the </w:t>
      </w:r>
      <w:hyperlink r:id="rId30" w:history="1">
        <w:r w:rsidR="00555CE7" w:rsidRPr="00BD50F6">
          <w:rPr>
            <w:rStyle w:val="Hyperlink"/>
          </w:rPr>
          <w:t>link.</w:t>
        </w:r>
      </w:hyperlink>
      <w:r w:rsidR="00555CE7">
        <w:t xml:space="preserve"> </w:t>
      </w:r>
    </w:p>
    <w:p w14:paraId="553CDF11" w14:textId="77777777" w:rsidR="00555CE7" w:rsidRDefault="00555CE7" w:rsidP="006945FC"/>
    <w:p w14:paraId="379564CD" w14:textId="0BEE054C" w:rsidR="006945FC" w:rsidRDefault="006945FC" w:rsidP="006945FC">
      <w:r w:rsidRPr="00A354AE">
        <w:t xml:space="preserve">In addition, we are more than happy to attend stakeholder meetings during the 8-week consultation period if that would be of interest and help you in formulating your response. Please contact </w:t>
      </w:r>
      <w:hyperlink r:id="rId31" w:history="1">
        <w:r w:rsidR="00DC540E" w:rsidRPr="00D14ECC">
          <w:rPr>
            <w:rStyle w:val="Hyperlink"/>
          </w:rPr>
          <w:t>HEIW.mentalhealth@wales.nhs.uk</w:t>
        </w:r>
      </w:hyperlink>
      <w:r w:rsidR="00555CE7">
        <w:t xml:space="preserve"> </w:t>
      </w:r>
      <w:r w:rsidRPr="00A354AE">
        <w:t xml:space="preserve">to arrange.    </w:t>
      </w:r>
    </w:p>
    <w:p w14:paraId="785CC82F" w14:textId="77777777" w:rsidR="006945FC" w:rsidRDefault="006945FC" w:rsidP="004A51C6"/>
    <w:p w14:paraId="22156CE4" w14:textId="77777777" w:rsidR="006945FC" w:rsidRDefault="006945FC" w:rsidP="004A51C6"/>
    <w:p w14:paraId="53218166" w14:textId="77777777" w:rsidR="00A354AE" w:rsidRPr="00D52110" w:rsidRDefault="00A354AE" w:rsidP="00A354AE">
      <w:pPr>
        <w:rPr>
          <w:b/>
          <w:bCs/>
        </w:rPr>
      </w:pPr>
      <w:r w:rsidRPr="00D52110">
        <w:rPr>
          <w:b/>
          <w:bCs/>
        </w:rPr>
        <w:t>Consultation questions</w:t>
      </w:r>
    </w:p>
    <w:p w14:paraId="476E0031" w14:textId="77777777" w:rsidR="00A354AE" w:rsidRDefault="00A354AE" w:rsidP="00A354AE"/>
    <w:p w14:paraId="620A4558" w14:textId="39BA41C0" w:rsidR="00A354AE" w:rsidRDefault="00A354AE" w:rsidP="00A354AE">
      <w:r>
        <w:t>In order to develop the full plan</w:t>
      </w:r>
      <w:r w:rsidR="005A1591">
        <w:t>,</w:t>
      </w:r>
      <w:r>
        <w:t xml:space="preserve"> we need your input and views on a range of questions and have developed an online form to enable you to feedback your views. The questions </w:t>
      </w:r>
      <w:r w:rsidR="00B4510A">
        <w:t xml:space="preserve">within the consultation will </w:t>
      </w:r>
      <w:r>
        <w:t>cover</w:t>
      </w:r>
      <w:r w:rsidR="00B4510A">
        <w:t xml:space="preserve"> the following</w:t>
      </w:r>
      <w:r>
        <w:t>:</w:t>
      </w:r>
    </w:p>
    <w:p w14:paraId="3F13303D" w14:textId="77777777" w:rsidR="00A354AE" w:rsidRDefault="00A354AE" w:rsidP="00A354AE"/>
    <w:p w14:paraId="3BDB95A2" w14:textId="77777777" w:rsidR="00A20E2A" w:rsidRDefault="00A20E2A" w:rsidP="00A20E2A">
      <w:pPr>
        <w:pStyle w:val="ListParagraph"/>
        <w:numPr>
          <w:ilvl w:val="0"/>
          <w:numId w:val="45"/>
        </w:numPr>
        <w:rPr>
          <w:rFonts w:ascii="Arial" w:hAnsi="Arial"/>
          <w:sz w:val="24"/>
        </w:rPr>
      </w:pPr>
      <w:r w:rsidRPr="00D70392">
        <w:rPr>
          <w:rFonts w:ascii="Arial" w:hAnsi="Arial"/>
          <w:sz w:val="24"/>
        </w:rPr>
        <w:t>Whether these are the right actions to include in the workforce plan</w:t>
      </w:r>
    </w:p>
    <w:p w14:paraId="72082DE8" w14:textId="77777777" w:rsidR="00A20E2A" w:rsidRDefault="00A20E2A" w:rsidP="00A20E2A">
      <w:pPr>
        <w:pStyle w:val="ListParagraph"/>
        <w:numPr>
          <w:ilvl w:val="0"/>
          <w:numId w:val="45"/>
        </w:numPr>
        <w:rPr>
          <w:rFonts w:ascii="Arial" w:hAnsi="Arial"/>
          <w:sz w:val="24"/>
        </w:rPr>
      </w:pPr>
      <w:r>
        <w:rPr>
          <w:rFonts w:ascii="Arial" w:hAnsi="Arial"/>
          <w:sz w:val="24"/>
        </w:rPr>
        <w:t>Any gaps in the actions that we need to consider</w:t>
      </w:r>
    </w:p>
    <w:p w14:paraId="3ED6171D" w14:textId="77777777" w:rsidR="00A20E2A" w:rsidRDefault="00A20E2A" w:rsidP="00A20E2A">
      <w:pPr>
        <w:pStyle w:val="ListParagraph"/>
        <w:numPr>
          <w:ilvl w:val="0"/>
          <w:numId w:val="45"/>
        </w:numPr>
        <w:rPr>
          <w:rFonts w:ascii="Arial" w:hAnsi="Arial"/>
          <w:sz w:val="24"/>
        </w:rPr>
      </w:pPr>
      <w:r>
        <w:rPr>
          <w:rFonts w:ascii="Arial" w:hAnsi="Arial"/>
          <w:sz w:val="24"/>
        </w:rPr>
        <w:t xml:space="preserve">Any advice on implementation of the actions </w:t>
      </w:r>
    </w:p>
    <w:p w14:paraId="36419ADD" w14:textId="77777777" w:rsidR="00A20E2A" w:rsidRPr="00D70392" w:rsidRDefault="00A20E2A" w:rsidP="00A20E2A">
      <w:pPr>
        <w:pStyle w:val="ListParagraph"/>
        <w:numPr>
          <w:ilvl w:val="0"/>
          <w:numId w:val="45"/>
        </w:numPr>
        <w:rPr>
          <w:rFonts w:ascii="Arial" w:hAnsi="Arial"/>
          <w:sz w:val="24"/>
        </w:rPr>
      </w:pPr>
      <w:r>
        <w:rPr>
          <w:rFonts w:ascii="Arial" w:hAnsi="Arial"/>
          <w:sz w:val="24"/>
        </w:rPr>
        <w:t>Any information on best practice and case studies that would help</w:t>
      </w:r>
    </w:p>
    <w:p w14:paraId="18D96F81" w14:textId="77777777" w:rsidR="00A354AE" w:rsidRDefault="00A354AE" w:rsidP="00A354AE"/>
    <w:p w14:paraId="73AC89F5" w14:textId="0C40976E" w:rsidR="00A354AE" w:rsidRDefault="00A354AE" w:rsidP="00A354AE">
      <w:r>
        <w:t xml:space="preserve">An initial equality impact assessment has been prepared however this will need to be updated and refined once the actions are agreed in readiness for publication alongside the final plan. We welcome any views on equality impact to support the further work on this. </w:t>
      </w:r>
    </w:p>
    <w:p w14:paraId="3D356282" w14:textId="77777777" w:rsidR="00A354AE" w:rsidRDefault="00A354AE" w:rsidP="00A354AE"/>
    <w:p w14:paraId="1D312A9D" w14:textId="6897557E" w:rsidR="00A354AE" w:rsidRDefault="00A354AE" w:rsidP="00A354AE">
      <w:r>
        <w:t>We are all agreed that change is needed – but we need a clear plan with concrete actions, supported by the right investment, if we are going to achieve our ambitions.  Your feedback on these questions will be pivotal in helping us finalise the plan.</w:t>
      </w:r>
    </w:p>
    <w:p w14:paraId="10B7B45E" w14:textId="77777777" w:rsidR="00A354AE" w:rsidRDefault="00A354AE" w:rsidP="00A354AE"/>
    <w:p w14:paraId="57DC19F1" w14:textId="31DC2125" w:rsidR="003916A7" w:rsidRDefault="003916A7" w:rsidP="00DA60E1"/>
    <w:p w14:paraId="42BFC62E" w14:textId="77777777" w:rsidR="00A354AE" w:rsidRPr="00D70392" w:rsidRDefault="00A354AE" w:rsidP="00A354AE">
      <w:pPr>
        <w:spacing w:after="160" w:line="259" w:lineRule="auto"/>
        <w:jc w:val="left"/>
        <w:rPr>
          <w:b/>
          <w:bCs/>
        </w:rPr>
      </w:pPr>
      <w:r w:rsidRPr="00D70392">
        <w:rPr>
          <w:b/>
          <w:bCs/>
        </w:rPr>
        <w:t>THE ACTIONS</w:t>
      </w:r>
    </w:p>
    <w:p w14:paraId="71FEC9D8" w14:textId="1E124A65" w:rsidR="00092B61" w:rsidRDefault="00092B61" w:rsidP="00092B61">
      <w:r>
        <w:t xml:space="preserve">What follows next is the set of proposed potential actions, grouped by Workforce Strategy theme, for comment and discussion. </w:t>
      </w:r>
    </w:p>
    <w:p w14:paraId="3EBCD35E" w14:textId="77777777" w:rsidR="00092B61" w:rsidRDefault="00092B61" w:rsidP="00092B61">
      <w:pPr>
        <w:rPr>
          <w:rFonts w:ascii="Calibri" w:hAnsi="Calibri" w:cs="Calibri"/>
          <w:sz w:val="22"/>
          <w:szCs w:val="22"/>
        </w:rPr>
      </w:pPr>
    </w:p>
    <w:p w14:paraId="5692470C" w14:textId="77777777" w:rsidR="00092B61" w:rsidRDefault="00092B61" w:rsidP="00092B61">
      <w:r>
        <w:t>During the consultation process these actions will be costed, alongside a mapping of existing and new sources of funding in order to inform prioritisation.  We will also clarify timescales and lead responsibilities. The final plan may also require amendments to existing policy and legislation. These matters will need to be considered as part of the implementation process.</w:t>
      </w:r>
      <w:r>
        <w:t> </w:t>
      </w:r>
    </w:p>
    <w:p w14:paraId="64F0662D" w14:textId="29C47D11" w:rsidR="003916A7" w:rsidRDefault="003916A7" w:rsidP="00A354AE">
      <w:pPr>
        <w:spacing w:after="160" w:line="259" w:lineRule="auto"/>
        <w:jc w:val="left"/>
      </w:pPr>
      <w:r>
        <w:br w:type="page"/>
      </w:r>
    </w:p>
    <w:p w14:paraId="7A62D7E9" w14:textId="50900A05" w:rsidR="000F4A11" w:rsidRDefault="000F4A11" w:rsidP="000F4A11">
      <w:pPr>
        <w:pStyle w:val="Heading1"/>
      </w:pPr>
      <w:r>
        <w:rPr>
          <w:noProof/>
        </w:rPr>
        <w:lastRenderedPageBreak/>
        <w:drawing>
          <wp:anchor distT="0" distB="0" distL="114300" distR="114300" simplePos="0" relativeHeight="251682816" behindDoc="0" locked="0" layoutInCell="1" allowOverlap="1" wp14:anchorId="40DD3A62" wp14:editId="2F3251C2">
            <wp:simplePos x="0" y="0"/>
            <wp:positionH relativeFrom="column">
              <wp:posOffset>-889686</wp:posOffset>
            </wp:positionH>
            <wp:positionV relativeFrom="paragraph">
              <wp:posOffset>-815546</wp:posOffset>
            </wp:positionV>
            <wp:extent cx="1601595" cy="1013254"/>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1617690" cy="1023436"/>
                    </a:xfrm>
                    <a:prstGeom prst="rect">
                      <a:avLst/>
                    </a:prstGeom>
                  </pic:spPr>
                </pic:pic>
              </a:graphicData>
            </a:graphic>
            <wp14:sizeRelH relativeFrom="page">
              <wp14:pctWidth>0</wp14:pctWidth>
            </wp14:sizeRelH>
            <wp14:sizeRelV relativeFrom="page">
              <wp14:pctHeight>0</wp14:pctHeight>
            </wp14:sizeRelV>
          </wp:anchor>
        </w:drawing>
      </w:r>
      <w:r>
        <w:t>Workforce Supply and Shape</w:t>
      </w:r>
    </w:p>
    <w:p w14:paraId="6520156A" w14:textId="1AE27759" w:rsidR="00E862D8" w:rsidRDefault="00E862D8" w:rsidP="00DA60E1"/>
    <w:p w14:paraId="670611B7" w14:textId="6485B995" w:rsidR="009D7850" w:rsidRPr="00113BA9" w:rsidRDefault="009D7850" w:rsidP="009D7850">
      <w:pPr>
        <w:rPr>
          <w:b/>
          <w:bCs/>
        </w:rPr>
      </w:pPr>
      <w:r w:rsidRPr="00113BA9">
        <w:rPr>
          <w:b/>
          <w:bCs/>
        </w:rPr>
        <w:t>KEY FINDINGS</w:t>
      </w:r>
      <w:r w:rsidR="00DA31FD">
        <w:rPr>
          <w:b/>
          <w:bCs/>
        </w:rPr>
        <w:t xml:space="preserve"> TO DATE</w:t>
      </w:r>
    </w:p>
    <w:p w14:paraId="6EE287C6" w14:textId="77777777" w:rsidR="009D7850" w:rsidRPr="001E245B" w:rsidRDefault="009D7850" w:rsidP="009D7850">
      <w:pPr>
        <w:rPr>
          <w:highlight w:val="green"/>
        </w:rPr>
      </w:pPr>
    </w:p>
    <w:p w14:paraId="18F372E5" w14:textId="3784EA83" w:rsidR="006D0E03" w:rsidRDefault="006D0E03" w:rsidP="009D7850">
      <w:pPr>
        <w:pStyle w:val="Bullet"/>
      </w:pPr>
      <w:r>
        <w:t>We need to grow the mental health workforce to keep pace with demand and address current deficits</w:t>
      </w:r>
      <w:r w:rsidR="00AC3EF3">
        <w:t xml:space="preserve"> in key professions within the specialist workforce</w:t>
      </w:r>
      <w:r>
        <w:t>.</w:t>
      </w:r>
    </w:p>
    <w:p w14:paraId="037F9F29" w14:textId="508C95B1" w:rsidR="009D7850" w:rsidRDefault="009D7850" w:rsidP="009D7850">
      <w:pPr>
        <w:pStyle w:val="Bullet"/>
      </w:pPr>
      <w:r w:rsidRPr="00A447A3">
        <w:t>The shape and size of the mental health workforce needs to change to</w:t>
      </w:r>
      <w:r w:rsidR="006D0E03">
        <w:t xml:space="preserve"> support</w:t>
      </w:r>
      <w:r w:rsidRPr="00A447A3">
        <w:t xml:space="preserve"> future models of care, policy and legislative context.</w:t>
      </w:r>
    </w:p>
    <w:p w14:paraId="52098E7B" w14:textId="0211EA2D" w:rsidR="009D7850" w:rsidRDefault="009D7850" w:rsidP="009D7850">
      <w:pPr>
        <w:pStyle w:val="Bullet"/>
      </w:pPr>
      <w:r w:rsidRPr="00A447A3">
        <w:t>Workforce intelligence about the current mental health workforce across health and social care is limited and needs to be improved to support future planning.</w:t>
      </w:r>
    </w:p>
    <w:p w14:paraId="0D66616C" w14:textId="55450295" w:rsidR="001E665D" w:rsidRDefault="009D7850" w:rsidP="001E665D">
      <w:pPr>
        <w:pStyle w:val="Bullet"/>
      </w:pPr>
      <w:r w:rsidRPr="00A447A3">
        <w:t>It is clear</w:t>
      </w:r>
      <w:r w:rsidR="00A01FCB">
        <w:t>,</w:t>
      </w:r>
      <w:r w:rsidRPr="00A447A3">
        <w:t xml:space="preserve"> that there needs to be a continued focus on securing the right workforce to support </w:t>
      </w:r>
      <w:r w:rsidR="006D0E03">
        <w:t>people</w:t>
      </w:r>
      <w:r w:rsidRPr="00A447A3">
        <w:t xml:space="preserve"> with chronic and enduring </w:t>
      </w:r>
      <w:r w:rsidR="00AC3EF3">
        <w:t xml:space="preserve">severe </w:t>
      </w:r>
      <w:r w:rsidRPr="00A447A3">
        <w:t xml:space="preserve">mental health </w:t>
      </w:r>
      <w:r w:rsidR="006D0E03">
        <w:t>problems</w:t>
      </w:r>
      <w:r w:rsidRPr="00A447A3">
        <w:t>, particularly in the light of the forthcoming changes to the Mental Health Act</w:t>
      </w:r>
      <w:r w:rsidR="004B1DA6">
        <w:t>.</w:t>
      </w:r>
    </w:p>
    <w:p w14:paraId="365FAFBE" w14:textId="77777777" w:rsidR="001E665D" w:rsidRDefault="009D7850" w:rsidP="001E665D">
      <w:pPr>
        <w:pStyle w:val="Bullet"/>
      </w:pPr>
      <w:r w:rsidRPr="001E665D">
        <w:t xml:space="preserve">Some specialist </w:t>
      </w:r>
      <w:r w:rsidR="00AC3EF3" w:rsidRPr="001E665D">
        <w:t xml:space="preserve">service areas </w:t>
      </w:r>
      <w:r w:rsidRPr="001E665D">
        <w:t>will require specific workforce solutions over and</w:t>
      </w:r>
      <w:r w:rsidRPr="00A447A3">
        <w:t xml:space="preserve"> above the actions in this plan due to the specialist and expert skills and knowledge required</w:t>
      </w:r>
      <w:r>
        <w:t>.</w:t>
      </w:r>
    </w:p>
    <w:p w14:paraId="15A370EB" w14:textId="3A2F948E" w:rsidR="008615A3" w:rsidRDefault="008615A3" w:rsidP="008615A3">
      <w:pPr>
        <w:pStyle w:val="Bullet"/>
        <w:numPr>
          <w:ilvl w:val="0"/>
          <w:numId w:val="0"/>
        </w:numPr>
        <w:ind w:left="425" w:hanging="425"/>
      </w:pPr>
    </w:p>
    <w:p w14:paraId="3B585DDD" w14:textId="77777777" w:rsidR="008615A3" w:rsidRDefault="008615A3" w:rsidP="008615A3">
      <w:pPr>
        <w:rPr>
          <w:b/>
          <w:bCs/>
        </w:rPr>
      </w:pPr>
      <w:r w:rsidRPr="0060175E">
        <w:rPr>
          <w:b/>
          <w:bCs/>
        </w:rPr>
        <w:t>SUGGESTED ACTIONS</w:t>
      </w:r>
    </w:p>
    <w:p w14:paraId="4E62D35E" w14:textId="4815B7C2" w:rsidR="008615A3" w:rsidRDefault="008615A3" w:rsidP="008615A3">
      <w:pPr>
        <w:pStyle w:val="Bullet"/>
        <w:numPr>
          <w:ilvl w:val="0"/>
          <w:numId w:val="0"/>
        </w:numPr>
        <w:ind w:left="425" w:hanging="425"/>
      </w:pPr>
    </w:p>
    <w:p w14:paraId="04376A77" w14:textId="311806CF" w:rsidR="008615A3" w:rsidRDefault="008615A3" w:rsidP="008615A3">
      <w:pPr>
        <w:pStyle w:val="Numbers"/>
      </w:pPr>
      <w:r>
        <w:t xml:space="preserve">Increase the annual commissioning of education and training </w:t>
      </w:r>
      <w:r w:rsidR="00E675E7">
        <w:t xml:space="preserve">numbers </w:t>
      </w:r>
      <w:r>
        <w:t xml:space="preserve">related to the </w:t>
      </w:r>
      <w:r w:rsidR="00E675E7">
        <w:t xml:space="preserve">specialist </w:t>
      </w:r>
      <w:r>
        <w:t>mental health workforce for the next three years.</w:t>
      </w:r>
    </w:p>
    <w:p w14:paraId="5C3D230B" w14:textId="467D698D" w:rsidR="00A75257" w:rsidRDefault="00E675E7" w:rsidP="00E675E7">
      <w:pPr>
        <w:pStyle w:val="Insert"/>
      </w:pPr>
      <w:r>
        <w:t>C</w:t>
      </w:r>
      <w:r w:rsidR="00A75257">
        <w:t xml:space="preserve">urrent </w:t>
      </w:r>
      <w:r>
        <w:t xml:space="preserve">undergraduate and postgraduate education and training </w:t>
      </w:r>
      <w:r w:rsidR="00A75257">
        <w:t xml:space="preserve">plans </w:t>
      </w:r>
      <w:r>
        <w:t>for mental health nursing, psychiatry</w:t>
      </w:r>
      <w:r w:rsidR="00EB6A19">
        <w:t xml:space="preserve">, </w:t>
      </w:r>
      <w:r>
        <w:t xml:space="preserve">psychology </w:t>
      </w:r>
      <w:r w:rsidR="0001394F">
        <w:t xml:space="preserve">and other relevant professions </w:t>
      </w:r>
      <w:r>
        <w:t xml:space="preserve">will be reviewed for </w:t>
      </w:r>
      <w:r w:rsidR="00040236">
        <w:t>20</w:t>
      </w:r>
      <w:r>
        <w:t>23/24 to ensure that they support the need to grow the workforce.</w:t>
      </w:r>
      <w:r w:rsidR="002200AF">
        <w:t xml:space="preserve"> This will include plans to develop a dedicated cohort of P</w:t>
      </w:r>
      <w:r w:rsidR="00EB6A19">
        <w:t xml:space="preserve">hysician </w:t>
      </w:r>
      <w:r w:rsidR="002200AF">
        <w:t>A</w:t>
      </w:r>
      <w:r w:rsidR="00EB6A19">
        <w:t>ssociate</w:t>
      </w:r>
      <w:r w:rsidR="002200AF">
        <w:t>s for mental health.</w:t>
      </w:r>
      <w:r>
        <w:t xml:space="preserve"> This </w:t>
      </w:r>
      <w:r w:rsidR="002200AF">
        <w:t xml:space="preserve">work </w:t>
      </w:r>
      <w:r>
        <w:t>will</w:t>
      </w:r>
      <w:r w:rsidR="002200AF">
        <w:t xml:space="preserve"> need to</w:t>
      </w:r>
      <w:r>
        <w:t xml:space="preserve"> take into account programme </w:t>
      </w:r>
      <w:r w:rsidR="00D70392">
        <w:t>capacity</w:t>
      </w:r>
      <w:r>
        <w:t xml:space="preserve"> in Higher Education Institutions, clinical placement capacity across Wales, fill and attrition rates, and infrastructure support.</w:t>
      </w:r>
    </w:p>
    <w:p w14:paraId="3B6246CA" w14:textId="444293F7" w:rsidR="00D1466A" w:rsidRDefault="00D1466A" w:rsidP="00A75257">
      <w:pPr>
        <w:pStyle w:val="Insert"/>
      </w:pPr>
    </w:p>
    <w:p w14:paraId="493349BD" w14:textId="71332DAC" w:rsidR="00D1466A" w:rsidRDefault="00D1466A" w:rsidP="00D1466A">
      <w:pPr>
        <w:pStyle w:val="Numbers"/>
      </w:pPr>
      <w:r>
        <w:t xml:space="preserve">Undertake scenario planning to inform the shape of the </w:t>
      </w:r>
      <w:r w:rsidR="00E675E7">
        <w:t>specialist</w:t>
      </w:r>
      <w:r>
        <w:t xml:space="preserve"> mental health workforce in</w:t>
      </w:r>
      <w:r w:rsidR="002200AF">
        <w:t>cluding</w:t>
      </w:r>
      <w:r>
        <w:t xml:space="preserve"> nursing,</w:t>
      </w:r>
      <w:r w:rsidR="00192F6D">
        <w:t xml:space="preserve"> pharmacy,</w:t>
      </w:r>
      <w:r>
        <w:t xml:space="preserve"> psychiatry, social work, psychological therapies and AHPs for the next 10 years.</w:t>
      </w:r>
    </w:p>
    <w:p w14:paraId="25B54ACA" w14:textId="7BD761B5" w:rsidR="00D1466A" w:rsidRDefault="008769AD" w:rsidP="00545720">
      <w:pPr>
        <w:pStyle w:val="Insert"/>
      </w:pPr>
      <w:r>
        <w:t>Th</w:t>
      </w:r>
      <w:r w:rsidR="00B75067">
        <w:t xml:space="preserve">is will result in the </w:t>
      </w:r>
      <w:r>
        <w:t xml:space="preserve">development of a </w:t>
      </w:r>
      <w:r w:rsidR="00D1466A">
        <w:t xml:space="preserve">‘Future Mental Health Workforce’ report, </w:t>
      </w:r>
      <w:r w:rsidR="00B75067">
        <w:t xml:space="preserve">which </w:t>
      </w:r>
      <w:r>
        <w:t xml:space="preserve">will be jointly commissioned with </w:t>
      </w:r>
      <w:r w:rsidR="00E675E7">
        <w:t>partners during</w:t>
      </w:r>
      <w:r>
        <w:t xml:space="preserve"> 2022/23 and </w:t>
      </w:r>
      <w:r w:rsidR="00D1466A">
        <w:t>will include services models</w:t>
      </w:r>
      <w:r>
        <w:t xml:space="preserve"> and </w:t>
      </w:r>
      <w:r w:rsidR="00D1466A">
        <w:t xml:space="preserve">demand capacity modelling.  </w:t>
      </w:r>
      <w:r w:rsidR="00192F6D">
        <w:t xml:space="preserve">It will take account of the new service vision, the impact of Covid-19, and any potential changes in legislation and policy such as </w:t>
      </w:r>
      <w:hyperlink r:id="rId33" w:anchor=":~:text=The%20Liberty%20Protection%20Safeguards%20will,to%20consent%20to%20their%20arrangements." w:history="1">
        <w:r w:rsidR="00471F85" w:rsidRPr="00E515BE">
          <w:rPr>
            <w:rStyle w:val="Hyperlink"/>
          </w:rPr>
          <w:t>Liberty Protection Safeguards</w:t>
        </w:r>
      </w:hyperlink>
      <w:r w:rsidR="00471F85">
        <w:t xml:space="preserve"> and the </w:t>
      </w:r>
      <w:hyperlink r:id="rId34" w:history="1">
        <w:r w:rsidR="00471F85" w:rsidRPr="00B16473">
          <w:rPr>
            <w:rStyle w:val="Hyperlink"/>
          </w:rPr>
          <w:t>Nurse Staffing Levels (Wales) Act 2016</w:t>
        </w:r>
      </w:hyperlink>
      <w:r w:rsidR="00471F85">
        <w:t xml:space="preserve">. </w:t>
      </w:r>
      <w:r w:rsidR="002200AF">
        <w:t xml:space="preserve">This work will also provide the opportunity to consider </w:t>
      </w:r>
      <w:r w:rsidR="0001394F">
        <w:t xml:space="preserve">the </w:t>
      </w:r>
      <w:r w:rsidR="002200AF">
        <w:t>role</w:t>
      </w:r>
      <w:r w:rsidR="0001394F">
        <w:t xml:space="preserve"> of </w:t>
      </w:r>
      <w:r w:rsidR="002200AF">
        <w:t>professions</w:t>
      </w:r>
      <w:r w:rsidR="0001394F">
        <w:t xml:space="preserve"> that have a key role to play in mental health services including AHPs and </w:t>
      </w:r>
      <w:r w:rsidR="002200AF">
        <w:t>pharmacy.</w:t>
      </w:r>
    </w:p>
    <w:p w14:paraId="7C7BD602" w14:textId="35CE0CCE" w:rsidR="00B75067" w:rsidRDefault="00B75067" w:rsidP="00D1466A">
      <w:pPr>
        <w:pStyle w:val="Insert"/>
      </w:pPr>
    </w:p>
    <w:p w14:paraId="3CCDFAE6" w14:textId="497F17F2" w:rsidR="00B75067" w:rsidRDefault="00B75067" w:rsidP="00B75067">
      <w:pPr>
        <w:pStyle w:val="Numbers"/>
      </w:pPr>
      <w:r>
        <w:lastRenderedPageBreak/>
        <w:t xml:space="preserve">Ensure that data quality improvement projects under the workforce strategy address the needs of </w:t>
      </w:r>
      <w:r w:rsidR="00785756">
        <w:t xml:space="preserve">the </w:t>
      </w:r>
      <w:r>
        <w:t>mental health</w:t>
      </w:r>
      <w:r w:rsidR="00785756">
        <w:t xml:space="preserve"> </w:t>
      </w:r>
      <w:r w:rsidR="00E675E7">
        <w:t>workforce</w:t>
      </w:r>
      <w:r>
        <w:t>.</w:t>
      </w:r>
    </w:p>
    <w:p w14:paraId="4F58D2E9" w14:textId="2740FABD" w:rsidR="00B307BE" w:rsidRDefault="00E675E7" w:rsidP="00B307BE">
      <w:pPr>
        <w:pStyle w:val="Insert"/>
      </w:pPr>
      <w:r>
        <w:t>The mental health workforce spans a broad continuum of services, some working solely in mental health services and others working in general services. This creates additional challenges for wo</w:t>
      </w:r>
      <w:r w:rsidR="00B75067">
        <w:t xml:space="preserve">rkforce intelligence </w:t>
      </w:r>
      <w:r>
        <w:t xml:space="preserve">which </w:t>
      </w:r>
      <w:r w:rsidR="00B75067">
        <w:t>is often a barrier to effective workforce planning</w:t>
      </w:r>
      <w:r>
        <w:t xml:space="preserve">.  Improving the data around the mental health workforce will </w:t>
      </w:r>
      <w:r w:rsidR="00B75067">
        <w:t>be part of a wider initiative to improve workforce data and analysis</w:t>
      </w:r>
      <w:r w:rsidR="00AC3464">
        <w:t xml:space="preserve"> being taken forward as part of the </w:t>
      </w:r>
      <w:r w:rsidR="00B75067">
        <w:t>workforce strategy actions</w:t>
      </w:r>
      <w:r w:rsidR="00AC3464">
        <w:t>.  It will be linked to the scenario planning work in Action 2. This will be essential</w:t>
      </w:r>
      <w:r w:rsidR="00DA31FD">
        <w:t xml:space="preserve"> to fill gaps in current data to enable us</w:t>
      </w:r>
      <w:r w:rsidR="00AC3464">
        <w:t xml:space="preserve"> </w:t>
      </w:r>
      <w:r w:rsidR="00B75067">
        <w:t>to set a clear baseline and to measure and monitor progress</w:t>
      </w:r>
      <w:r w:rsidR="00AC3464">
        <w:t>, including key information about Welsh Language skills and diversity and equality</w:t>
      </w:r>
      <w:r w:rsidR="00B75067">
        <w:t xml:space="preserve">.  </w:t>
      </w:r>
    </w:p>
    <w:p w14:paraId="304122D1" w14:textId="4DE18B4F" w:rsidR="00B307BE" w:rsidRDefault="00B307BE" w:rsidP="00B307BE">
      <w:pPr>
        <w:pStyle w:val="Insert"/>
      </w:pPr>
    </w:p>
    <w:p w14:paraId="60AA384E" w14:textId="3B0D0BDB" w:rsidR="00B307BE" w:rsidRPr="00B75067" w:rsidRDefault="00B307BE" w:rsidP="00B47B19">
      <w:pPr>
        <w:pStyle w:val="Numbers"/>
      </w:pPr>
      <w:r>
        <w:t xml:space="preserve">Review workforce planning tools and resources being developed under the workforce strategy implementation to ensure they are fit for </w:t>
      </w:r>
      <w:r w:rsidR="00B47B19">
        <w:t xml:space="preserve">mental health </w:t>
      </w:r>
      <w:r>
        <w:t>purpose</w:t>
      </w:r>
      <w:r w:rsidR="00B47B19">
        <w:t>s</w:t>
      </w:r>
      <w:r w:rsidR="00DC74EB">
        <w:t>.</w:t>
      </w:r>
    </w:p>
    <w:p w14:paraId="3C477773" w14:textId="3BBA855A" w:rsidR="00A22CD2" w:rsidRDefault="008A4D76" w:rsidP="008A4D76">
      <w:pPr>
        <w:pStyle w:val="Insert"/>
      </w:pPr>
      <w:r w:rsidRPr="002B1823">
        <w:t xml:space="preserve">Tools and resources </w:t>
      </w:r>
      <w:r w:rsidR="00AC3464">
        <w:t xml:space="preserve">for local organisations and systems </w:t>
      </w:r>
      <w:r w:rsidRPr="002B1823">
        <w:t xml:space="preserve">will </w:t>
      </w:r>
      <w:r>
        <w:t xml:space="preserve">need to </w:t>
      </w:r>
      <w:r w:rsidRPr="002B1823">
        <w:t xml:space="preserve">be </w:t>
      </w:r>
      <w:r>
        <w:t xml:space="preserve">appropriate </w:t>
      </w:r>
      <w:r w:rsidRPr="002B1823">
        <w:t xml:space="preserve">to support mental health services to plan their future workforce requirements </w:t>
      </w:r>
      <w:r>
        <w:t xml:space="preserve">in a highly complex system which contains multi-disciplinary teams and multiple employers </w:t>
      </w:r>
      <w:r w:rsidRPr="002B1823">
        <w:t>including the third sector</w:t>
      </w:r>
      <w:r>
        <w:t xml:space="preserve"> and volunteers</w:t>
      </w:r>
      <w:r w:rsidRPr="002B1823">
        <w:t>.</w:t>
      </w:r>
      <w:r w:rsidR="00872502">
        <w:t xml:space="preserve"> </w:t>
      </w:r>
    </w:p>
    <w:p w14:paraId="4C80AB10" w14:textId="77777777" w:rsidR="00A22CD2" w:rsidRDefault="00A22CD2" w:rsidP="008A4D76">
      <w:pPr>
        <w:pStyle w:val="Insert"/>
      </w:pPr>
    </w:p>
    <w:p w14:paraId="1DC25601" w14:textId="5A827E4C" w:rsidR="008A4D76" w:rsidRPr="002B1823" w:rsidRDefault="00A22CD2" w:rsidP="00A22CD2">
      <w:pPr>
        <w:pStyle w:val="Numbers"/>
      </w:pPr>
      <w:r>
        <w:t xml:space="preserve">Develop and implement plans to ensure that there is an appropriate supply of trained professionals to undertake new and existing legal roles.  </w:t>
      </w:r>
      <w:r w:rsidR="008A4D76">
        <w:t xml:space="preserve">  </w:t>
      </w:r>
    </w:p>
    <w:p w14:paraId="7659D1C7" w14:textId="70718729" w:rsidR="00B75067" w:rsidRDefault="00A22CD2" w:rsidP="00D1466A">
      <w:pPr>
        <w:pStyle w:val="Insert"/>
        <w:rPr>
          <w:color w:val="202124"/>
          <w:shd w:val="clear" w:color="auto" w:fill="FFFFFF"/>
        </w:rPr>
      </w:pPr>
      <w:r>
        <w:t xml:space="preserve">This action will focus on increasing the numbers of </w:t>
      </w:r>
      <w:r>
        <w:rPr>
          <w:color w:val="202124"/>
          <w:shd w:val="clear" w:color="auto" w:fill="FFFFFF"/>
        </w:rPr>
        <w:t>mental health professionals who are able to participate in work</w:t>
      </w:r>
      <w:r w:rsidR="003E7F28">
        <w:rPr>
          <w:color w:val="202124"/>
          <w:shd w:val="clear" w:color="auto" w:fill="FFFFFF"/>
        </w:rPr>
        <w:t xml:space="preserve"> often in relation to serious mental illness</w:t>
      </w:r>
      <w:r>
        <w:rPr>
          <w:color w:val="202124"/>
          <w:shd w:val="clear" w:color="auto" w:fill="FFFFFF"/>
        </w:rPr>
        <w:t xml:space="preserve"> requir</w:t>
      </w:r>
      <w:r w:rsidR="00642E5B">
        <w:rPr>
          <w:color w:val="202124"/>
          <w:shd w:val="clear" w:color="auto" w:fill="FFFFFF"/>
        </w:rPr>
        <w:t>ing</w:t>
      </w:r>
      <w:r w:rsidR="003E7F28">
        <w:rPr>
          <w:color w:val="202124"/>
          <w:shd w:val="clear" w:color="auto" w:fill="FFFFFF"/>
        </w:rPr>
        <w:t xml:space="preserve"> a</w:t>
      </w:r>
      <w:r>
        <w:rPr>
          <w:color w:val="202124"/>
          <w:shd w:val="clear" w:color="auto" w:fill="FFFFFF"/>
        </w:rPr>
        <w:t xml:space="preserve"> specific skill</w:t>
      </w:r>
      <w:r w:rsidR="003E7F28">
        <w:rPr>
          <w:color w:val="202124"/>
          <w:shd w:val="clear" w:color="auto" w:fill="FFFFFF"/>
        </w:rPr>
        <w:t xml:space="preserve"> set,</w:t>
      </w:r>
      <w:r>
        <w:rPr>
          <w:color w:val="202124"/>
          <w:shd w:val="clear" w:color="auto" w:fill="FFFFFF"/>
        </w:rPr>
        <w:t xml:space="preserve"> including A</w:t>
      </w:r>
      <w:r w:rsidR="00EE69C0">
        <w:rPr>
          <w:color w:val="202124"/>
          <w:shd w:val="clear" w:color="auto" w:fill="FFFFFF"/>
        </w:rPr>
        <w:t xml:space="preserve">pproved </w:t>
      </w:r>
      <w:r>
        <w:rPr>
          <w:color w:val="202124"/>
          <w:shd w:val="clear" w:color="auto" w:fill="FFFFFF"/>
        </w:rPr>
        <w:t>M</w:t>
      </w:r>
      <w:r w:rsidR="00EE69C0">
        <w:rPr>
          <w:color w:val="202124"/>
          <w:shd w:val="clear" w:color="auto" w:fill="FFFFFF"/>
        </w:rPr>
        <w:t xml:space="preserve">ental </w:t>
      </w:r>
      <w:r>
        <w:rPr>
          <w:color w:val="202124"/>
          <w:shd w:val="clear" w:color="auto" w:fill="FFFFFF"/>
        </w:rPr>
        <w:t>H</w:t>
      </w:r>
      <w:r w:rsidR="00EE69C0">
        <w:rPr>
          <w:color w:val="202124"/>
          <w:shd w:val="clear" w:color="auto" w:fill="FFFFFF"/>
        </w:rPr>
        <w:t xml:space="preserve">ealth </w:t>
      </w:r>
      <w:r>
        <w:rPr>
          <w:color w:val="202124"/>
          <w:shd w:val="clear" w:color="auto" w:fill="FFFFFF"/>
        </w:rPr>
        <w:t>P</w:t>
      </w:r>
      <w:r w:rsidR="00EE69C0">
        <w:rPr>
          <w:color w:val="202124"/>
          <w:shd w:val="clear" w:color="auto" w:fill="FFFFFF"/>
        </w:rPr>
        <w:t>rofessional</w:t>
      </w:r>
      <w:r>
        <w:rPr>
          <w:color w:val="202124"/>
          <w:shd w:val="clear" w:color="auto" w:fill="FFFFFF"/>
        </w:rPr>
        <w:t>s</w:t>
      </w:r>
      <w:r w:rsidR="00EE69C0">
        <w:rPr>
          <w:color w:val="202124"/>
          <w:shd w:val="clear" w:color="auto" w:fill="FFFFFF"/>
        </w:rPr>
        <w:t xml:space="preserve"> (AMHP)</w:t>
      </w:r>
      <w:r>
        <w:rPr>
          <w:color w:val="202124"/>
          <w:shd w:val="clear" w:color="auto" w:fill="FFFFFF"/>
        </w:rPr>
        <w:t xml:space="preserve">, Section 12 doctors, and </w:t>
      </w:r>
      <w:r w:rsidR="00F354AA">
        <w:rPr>
          <w:color w:val="202124"/>
          <w:shd w:val="clear" w:color="auto" w:fill="FFFFFF"/>
        </w:rPr>
        <w:t xml:space="preserve">other </w:t>
      </w:r>
      <w:r>
        <w:rPr>
          <w:color w:val="202124"/>
          <w:shd w:val="clear" w:color="auto" w:fill="FFFFFF"/>
        </w:rPr>
        <w:t xml:space="preserve">duties under the </w:t>
      </w:r>
      <w:hyperlink r:id="rId35" w:history="1">
        <w:r w:rsidRPr="00410FBF">
          <w:rPr>
            <w:rStyle w:val="Hyperlink"/>
            <w:shd w:val="clear" w:color="auto" w:fill="FFFFFF"/>
          </w:rPr>
          <w:t>Mental Health Act</w:t>
        </w:r>
        <w:r w:rsidR="00EE69C0" w:rsidRPr="00410FBF">
          <w:rPr>
            <w:rStyle w:val="Hyperlink"/>
            <w:shd w:val="clear" w:color="auto" w:fill="FFFFFF"/>
          </w:rPr>
          <w:t xml:space="preserve"> (1983)</w:t>
        </w:r>
        <w:r w:rsidR="00F354AA" w:rsidRPr="00410FBF">
          <w:rPr>
            <w:rStyle w:val="Hyperlink"/>
            <w:shd w:val="clear" w:color="auto" w:fill="FFFFFF"/>
          </w:rPr>
          <w:t>,</w:t>
        </w:r>
      </w:hyperlink>
      <w:r w:rsidR="00F354AA" w:rsidRPr="00410FBF">
        <w:rPr>
          <w:color w:val="202124"/>
          <w:shd w:val="clear" w:color="auto" w:fill="FFFFFF"/>
        </w:rPr>
        <w:t xml:space="preserve"> and </w:t>
      </w:r>
      <w:hyperlink r:id="rId36" w:anchor=":~:text=The%20Liberty%20Protection%20Safeguards%20will,to%20consent%20to%20their%20arrangements." w:history="1">
        <w:r w:rsidR="00410FBF" w:rsidRPr="00410FBF">
          <w:rPr>
            <w:rStyle w:val="Hyperlink"/>
          </w:rPr>
          <w:t>Liberty Protection Safeguards</w:t>
        </w:r>
      </w:hyperlink>
      <w:r w:rsidRPr="00410FBF">
        <w:rPr>
          <w:color w:val="202124"/>
          <w:shd w:val="clear" w:color="auto" w:fill="FFFFFF"/>
        </w:rPr>
        <w:t>.</w:t>
      </w:r>
    </w:p>
    <w:p w14:paraId="0D9AFC24" w14:textId="0DC79F16" w:rsidR="000D7D0C" w:rsidRDefault="000D7D0C" w:rsidP="00D1466A">
      <w:pPr>
        <w:pStyle w:val="Insert"/>
        <w:rPr>
          <w:color w:val="202124"/>
          <w:shd w:val="clear" w:color="auto" w:fill="FFFFFF"/>
        </w:rPr>
      </w:pPr>
    </w:p>
    <w:p w14:paraId="3E2ED6B3" w14:textId="7E73E3F0" w:rsidR="000D7D0C" w:rsidRDefault="000D7D0C" w:rsidP="000D7D0C">
      <w:pPr>
        <w:pStyle w:val="Numbers"/>
      </w:pPr>
      <w:r>
        <w:t xml:space="preserve">Commission a programme </w:t>
      </w:r>
      <w:r w:rsidR="00EE431A">
        <w:t>of work</w:t>
      </w:r>
      <w:r>
        <w:t xml:space="preserve"> to </w:t>
      </w:r>
      <w:r w:rsidR="00EE431A">
        <w:t xml:space="preserve">identify and </w:t>
      </w:r>
      <w:r>
        <w:t xml:space="preserve">define </w:t>
      </w:r>
      <w:r w:rsidR="004E5ED3">
        <w:t>impactful</w:t>
      </w:r>
      <w:r>
        <w:t xml:space="preserve"> </w:t>
      </w:r>
      <w:r w:rsidR="00EE431A">
        <w:t xml:space="preserve">volunteering </w:t>
      </w:r>
      <w:r>
        <w:t>roles which will help to inform workforce planning, education and training.</w:t>
      </w:r>
    </w:p>
    <w:p w14:paraId="03C810D3" w14:textId="59C302AB" w:rsidR="00DA31FD" w:rsidRDefault="004E5ED3" w:rsidP="00D70392">
      <w:pPr>
        <w:pStyle w:val="Insert"/>
      </w:pPr>
      <w:r>
        <w:t xml:space="preserve">Volunteers play important roles across the continuum of mental health services but this can be difficult to quantify and </w:t>
      </w:r>
      <w:r w:rsidR="00D70392">
        <w:t xml:space="preserve">plug </w:t>
      </w:r>
      <w:r>
        <w:t xml:space="preserve">into workforce planning. </w:t>
      </w:r>
      <w:r w:rsidR="00EE431A">
        <w:t xml:space="preserve">This </w:t>
      </w:r>
      <w:r>
        <w:t xml:space="preserve">action </w:t>
      </w:r>
      <w:r w:rsidR="00EE431A">
        <w:t xml:space="preserve">will build on work that is being progressed through </w:t>
      </w:r>
      <w:r w:rsidR="00695CF0">
        <w:t xml:space="preserve">the </w:t>
      </w:r>
      <w:r w:rsidR="00DA31FD">
        <w:t>w</w:t>
      </w:r>
      <w:r w:rsidR="00DA31FD" w:rsidRPr="00DA31FD">
        <w:t>orkforce strategy, to understand the contribution of volunteers.  This will specifically include looking at work in other parts of the UK such as t</w:t>
      </w:r>
      <w:r w:rsidR="00A01FCB">
        <w:t>h</w:t>
      </w:r>
      <w:r w:rsidR="00DA31FD" w:rsidRPr="00DA31FD">
        <w:t xml:space="preserve">e programme being led by </w:t>
      </w:r>
      <w:proofErr w:type="spellStart"/>
      <w:r w:rsidR="00DA31FD" w:rsidRPr="00DA31FD">
        <w:t>Helpforce</w:t>
      </w:r>
      <w:proofErr w:type="spellEnd"/>
      <w:r w:rsidR="00DA31FD" w:rsidRPr="00DA31FD">
        <w:t xml:space="preserve">. It will take account of the </w:t>
      </w:r>
      <w:hyperlink r:id="rId37" w:history="1">
        <w:r w:rsidR="00BD1B2A">
          <w:rPr>
            <w:color w:val="0000FF"/>
            <w:u w:val="single"/>
          </w:rPr>
          <w:t xml:space="preserve">WCVA </w:t>
        </w:r>
        <w:r w:rsidR="00A01FCB">
          <w:rPr>
            <w:color w:val="0000FF"/>
            <w:u w:val="single"/>
          </w:rPr>
          <w:t>–</w:t>
        </w:r>
        <w:r w:rsidR="00BD1B2A">
          <w:rPr>
            <w:color w:val="0000FF"/>
            <w:u w:val="single"/>
          </w:rPr>
          <w:t xml:space="preserve"> </w:t>
        </w:r>
        <w:proofErr w:type="spellStart"/>
        <w:r w:rsidR="00BD1B2A">
          <w:rPr>
            <w:color w:val="0000FF"/>
            <w:u w:val="single"/>
          </w:rPr>
          <w:t>Helpforce</w:t>
        </w:r>
        <w:proofErr w:type="spellEnd"/>
        <w:r w:rsidR="00A01FCB">
          <w:rPr>
            <w:color w:val="0000FF"/>
            <w:u w:val="single"/>
          </w:rPr>
          <w:t xml:space="preserve"> </w:t>
        </w:r>
        <w:r w:rsidR="00BD1B2A">
          <w:rPr>
            <w:color w:val="0000FF"/>
            <w:u w:val="single"/>
          </w:rPr>
          <w:t xml:space="preserve">Cymru </w:t>
        </w:r>
        <w:r w:rsidR="00A01FCB">
          <w:rPr>
            <w:color w:val="0000FF"/>
            <w:u w:val="single"/>
          </w:rPr>
          <w:t>V</w:t>
        </w:r>
        <w:r w:rsidR="00BD1B2A">
          <w:rPr>
            <w:color w:val="0000FF"/>
            <w:u w:val="single"/>
          </w:rPr>
          <w:t>olunteer framework</w:t>
        </w:r>
      </w:hyperlink>
      <w:r w:rsidR="00BD1B2A">
        <w:t xml:space="preserve">, </w:t>
      </w:r>
      <w:r w:rsidR="000C36D2">
        <w:t>published in</w:t>
      </w:r>
      <w:r w:rsidR="00DA31FD" w:rsidRPr="00DA31FD">
        <w:t xml:space="preserve"> 2021 and provide an opportunity to achieve clearer definition of the roles of the volunteer workforce in mental health services</w:t>
      </w:r>
      <w:r w:rsidR="000C36D2">
        <w:t>.</w:t>
      </w:r>
      <w:r w:rsidR="00DA31FD" w:rsidRPr="00DA31FD">
        <w:t xml:space="preserve"> This in turn will inform workforce plans and identify the need to provide support and access to quality education for volunteers in mental health services</w:t>
      </w:r>
      <w:r w:rsidR="0017226D">
        <w:t>.</w:t>
      </w:r>
    </w:p>
    <w:p w14:paraId="2C6404D5" w14:textId="77777777" w:rsidR="00DA31FD" w:rsidRDefault="00DA31FD" w:rsidP="00EE431A">
      <w:pPr>
        <w:pStyle w:val="Insert"/>
      </w:pPr>
    </w:p>
    <w:p w14:paraId="7AE1EA00" w14:textId="7792E48D" w:rsidR="00545720" w:rsidRDefault="00545720" w:rsidP="00545720">
      <w:pPr>
        <w:pStyle w:val="Numbers"/>
      </w:pPr>
      <w:r>
        <w:lastRenderedPageBreak/>
        <w:t>Develop and implement a specialist mental health A</w:t>
      </w:r>
      <w:r w:rsidR="00DA31FD">
        <w:t xml:space="preserve">llied </w:t>
      </w:r>
      <w:r>
        <w:t>H</w:t>
      </w:r>
      <w:r w:rsidR="00DA31FD">
        <w:t xml:space="preserve">ealth </w:t>
      </w:r>
      <w:r>
        <w:t>P</w:t>
      </w:r>
      <w:r w:rsidR="00DA31FD">
        <w:t>rofessional</w:t>
      </w:r>
      <w:r>
        <w:t xml:space="preserve"> </w:t>
      </w:r>
      <w:r w:rsidR="00486447">
        <w:t xml:space="preserve">(AHP) </w:t>
      </w:r>
      <w:r>
        <w:t>model as a pathfinder for rollout across Wales.</w:t>
      </w:r>
    </w:p>
    <w:p w14:paraId="000CBE28" w14:textId="7970B7C2" w:rsidR="00545720" w:rsidRPr="00545720" w:rsidRDefault="004E5ED3" w:rsidP="00545720">
      <w:pPr>
        <w:pStyle w:val="Insert"/>
      </w:pPr>
      <w:r>
        <w:t xml:space="preserve">Access to specialist AHP </w:t>
      </w:r>
      <w:r w:rsidR="00DA31FD">
        <w:t>support</w:t>
      </w:r>
      <w:r>
        <w:t xml:space="preserve"> in mental health services is varied and inconsistent across Wales, despite evidence that this can make a positive contribution to quality and outcomes. </w:t>
      </w:r>
      <w:r w:rsidR="00545720">
        <w:t xml:space="preserve">This </w:t>
      </w:r>
      <w:r>
        <w:t xml:space="preserve">action </w:t>
      </w:r>
      <w:r w:rsidR="00545720">
        <w:t xml:space="preserve">will </w:t>
      </w:r>
      <w:r>
        <w:t xml:space="preserve">build on the good practice that has been developed in individual </w:t>
      </w:r>
      <w:r w:rsidR="00F54FA7">
        <w:t xml:space="preserve">AHP </w:t>
      </w:r>
      <w:r>
        <w:t>profession</w:t>
      </w:r>
      <w:r w:rsidR="00DA31FD">
        <w:t>s</w:t>
      </w:r>
      <w:r>
        <w:t xml:space="preserve"> and </w:t>
      </w:r>
      <w:r w:rsidR="00DA31FD">
        <w:t xml:space="preserve">will </w:t>
      </w:r>
      <w:r w:rsidR="0093455F">
        <w:t>be used to evaluate and shape a wo</w:t>
      </w:r>
      <w:r w:rsidR="00D70392">
        <w:t>r</w:t>
      </w:r>
      <w:r w:rsidR="0093455F">
        <w:t xml:space="preserve">kforce model to support in primary, </w:t>
      </w:r>
      <w:r w:rsidR="00D70392">
        <w:t>c</w:t>
      </w:r>
      <w:r w:rsidR="0093455F">
        <w:t>ommunity and hospital settings.</w:t>
      </w:r>
    </w:p>
    <w:p w14:paraId="47034564" w14:textId="77777777" w:rsidR="00897119" w:rsidRPr="00897119" w:rsidRDefault="00897119" w:rsidP="00897119"/>
    <w:p w14:paraId="2A6AD628" w14:textId="5FA6898E" w:rsidR="008769AD" w:rsidRDefault="008769AD" w:rsidP="00D1466A">
      <w:pPr>
        <w:pStyle w:val="Insert"/>
      </w:pPr>
    </w:p>
    <w:p w14:paraId="78997B9D" w14:textId="09F7A52E" w:rsidR="003940E9" w:rsidRDefault="003940E9">
      <w:pPr>
        <w:spacing w:after="160" w:line="259" w:lineRule="auto"/>
        <w:jc w:val="left"/>
      </w:pPr>
      <w:r>
        <w:br w:type="page"/>
      </w:r>
    </w:p>
    <w:p w14:paraId="302F4FBF" w14:textId="21F72D45" w:rsidR="00A443E6" w:rsidRDefault="00A443E6" w:rsidP="00A443E6">
      <w:pPr>
        <w:pStyle w:val="Heading1"/>
        <w:rPr>
          <w:noProof/>
        </w:rPr>
      </w:pPr>
      <w:r>
        <w:rPr>
          <w:noProof/>
        </w:rPr>
        <w:lastRenderedPageBreak/>
        <mc:AlternateContent>
          <mc:Choice Requires="wps">
            <w:drawing>
              <wp:anchor distT="0" distB="0" distL="114300" distR="114300" simplePos="0" relativeHeight="251686912" behindDoc="0" locked="0" layoutInCell="1" allowOverlap="1" wp14:anchorId="177E95FC" wp14:editId="0D35FA2A">
                <wp:simplePos x="0" y="0"/>
                <wp:positionH relativeFrom="column">
                  <wp:posOffset>-807720</wp:posOffset>
                </wp:positionH>
                <wp:positionV relativeFrom="paragraph">
                  <wp:posOffset>-788670</wp:posOffset>
                </wp:positionV>
                <wp:extent cx="1600200" cy="918210"/>
                <wp:effectExtent l="114300" t="133350" r="114300" b="148590"/>
                <wp:wrapNone/>
                <wp:docPr id="76" name="Titl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0" cy="918210"/>
                        </a:xfrm>
                        <a:prstGeom prst="hexagon">
                          <a:avLst/>
                        </a:prstGeom>
                        <a:solidFill>
                          <a:srgbClr val="FF0000"/>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6CE76026" w14:textId="77777777" w:rsidR="003D7F27" w:rsidRPr="000F00B0" w:rsidRDefault="003D7F27" w:rsidP="00A443E6">
                            <w:pPr>
                              <w:ind w:left="-142" w:right="-246"/>
                              <w:jc w:val="center"/>
                              <w:rPr>
                                <w:rFonts w:asciiTheme="minorHAnsi" w:eastAsia="Verdana"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An Engaged,</w:t>
                            </w:r>
                          </w:p>
                          <w:p w14:paraId="03608892" w14:textId="77777777" w:rsidR="003D7F27" w:rsidRPr="000F00B0" w:rsidRDefault="003D7F27" w:rsidP="00A443E6">
                            <w:pPr>
                              <w:ind w:left="-284" w:right="-246"/>
                              <w:jc w:val="center"/>
                              <w:rPr>
                                <w:rFonts w:asciiTheme="minorHAnsi"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Motivated and Healthy Workforce</w:t>
                            </w:r>
                          </w:p>
                        </w:txbxContent>
                      </wps:txbx>
                      <wps:bodyPr vert="horz" wrap="square" lIns="91440" tIns="45720" rIns="91440" bIns="45720" rtlCol="0" anchor="ctr">
                        <a:noAutofit/>
                      </wps:bodyPr>
                    </wps:wsp>
                  </a:graphicData>
                </a:graphic>
                <wp14:sizeRelH relativeFrom="margin">
                  <wp14:pctWidth>0</wp14:pctWidth>
                </wp14:sizeRelH>
                <wp14:sizeRelV relativeFrom="margin">
                  <wp14:pctHeight>0</wp14:pctHeight>
                </wp14:sizeRelV>
              </wp:anchor>
            </w:drawing>
          </mc:Choice>
          <mc:Fallback>
            <w:pict>
              <v:shapetype w14:anchorId="177E95FC"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Title 3" o:spid="_x0000_s1026" type="#_x0000_t9" style="position:absolute;left:0;text-align:left;margin-left:-63.6pt;margin-top:-62.1pt;width:126pt;height:72.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" adj="3099" fillcolor="red" stroked="f" strokeweight="2.25pt">
                <v:shadow on="t" color="black" offset="0,1pt"/>
                <v:textbox>
                  <w:txbxContent>
                    <w:p w14:paraId="6CE76026" w14:textId="77777777" w:rsidR="003D7F27" w:rsidRPr="000F00B0" w:rsidRDefault="003D7F27" w:rsidP="00A443E6">
                      <w:pPr>
                        <w:ind w:left="-142" w:right="-246"/>
                        <w:jc w:val="center"/>
                        <w:rPr>
                          <w:rFonts w:asciiTheme="minorHAnsi" w:eastAsia="Verdana"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An Engaged,</w:t>
                      </w:r>
                    </w:p>
                    <w:p w14:paraId="03608892" w14:textId="77777777" w:rsidR="003D7F27" w:rsidRPr="000F00B0" w:rsidRDefault="003D7F27" w:rsidP="00A443E6">
                      <w:pPr>
                        <w:ind w:left="-284" w:right="-246"/>
                        <w:jc w:val="center"/>
                        <w:rPr>
                          <w:rFonts w:asciiTheme="minorHAnsi"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Motivated and Healthy Workforce</w:t>
                      </w:r>
                    </w:p>
                  </w:txbxContent>
                </v:textbox>
              </v:shape>
            </w:pict>
          </mc:Fallback>
        </mc:AlternateContent>
      </w:r>
      <w:r>
        <w:t>An Engaged, Motivated and Healthy Workforce</w:t>
      </w:r>
      <w:r w:rsidRPr="00A443E6">
        <w:rPr>
          <w:noProof/>
        </w:rPr>
        <w:t xml:space="preserve"> </w:t>
      </w:r>
    </w:p>
    <w:p w14:paraId="7C887AA6" w14:textId="26C656A8" w:rsidR="00A443E6" w:rsidRDefault="00A443E6" w:rsidP="00A443E6">
      <w:pPr>
        <w:pStyle w:val="Heading1"/>
      </w:pPr>
    </w:p>
    <w:p w14:paraId="0A1B5774" w14:textId="20D58761" w:rsidR="00E03922" w:rsidRDefault="00E03922" w:rsidP="00E03922">
      <w:pPr>
        <w:pStyle w:val="Heading2"/>
      </w:pPr>
      <w:r w:rsidRPr="002D74EF">
        <w:t xml:space="preserve">KEY FINDINGS </w:t>
      </w:r>
      <w:r w:rsidR="0093455F">
        <w:t>TO DATE</w:t>
      </w:r>
    </w:p>
    <w:p w14:paraId="55F6BD0E" w14:textId="77777777" w:rsidR="00E03922" w:rsidRPr="002D74EF" w:rsidRDefault="00E03922" w:rsidP="00E03922"/>
    <w:p w14:paraId="75BF9999" w14:textId="1528A7C4" w:rsidR="00E03922" w:rsidRPr="002D74EF" w:rsidRDefault="00E03922" w:rsidP="00E03922">
      <w:pPr>
        <w:pStyle w:val="Bullet"/>
      </w:pPr>
      <w:r w:rsidRPr="002D74EF">
        <w:t>High levels of vacancies in key areas exacerbate the increasing workload that continues to be experienced in mental health services, and the impact on workforce wellbeing</w:t>
      </w:r>
      <w:r w:rsidR="003E38ED">
        <w:t>.</w:t>
      </w:r>
    </w:p>
    <w:p w14:paraId="527488C7" w14:textId="77777777" w:rsidR="00E03922" w:rsidRPr="002D74EF" w:rsidRDefault="00E03922" w:rsidP="00E03922">
      <w:pPr>
        <w:pStyle w:val="Bullet"/>
      </w:pPr>
      <w:r w:rsidRPr="002D74EF">
        <w:t>There has been less focus on support, continuous professional development and career pathways for the mental health workforce compared with other areas</w:t>
      </w:r>
      <w:r>
        <w:t xml:space="preserve"> which may be impacting on retention of existing staff.</w:t>
      </w:r>
      <w:r w:rsidRPr="002D74EF">
        <w:t xml:space="preserve"> </w:t>
      </w:r>
    </w:p>
    <w:p w14:paraId="0ED898D1" w14:textId="4B2CEA63" w:rsidR="00E03922" w:rsidRPr="002D74EF" w:rsidRDefault="00E03922" w:rsidP="00E03922">
      <w:pPr>
        <w:pStyle w:val="Bullet"/>
      </w:pPr>
      <w:r w:rsidRPr="002D74EF">
        <w:t xml:space="preserve">Working in mental health services, especially in acute and specialist services, can impact on wellbeing in specific ways - </w:t>
      </w:r>
      <w:r>
        <w:t>For example,</w:t>
      </w:r>
      <w:r w:rsidRPr="002D74EF">
        <w:t xml:space="preserve"> when dealing with suicide, homicide and the impact of coroners</w:t>
      </w:r>
      <w:r w:rsidR="003E38ED">
        <w:t>’</w:t>
      </w:r>
      <w:r w:rsidRPr="002D74EF">
        <w:t xml:space="preserve"> inquests and external reviews.</w:t>
      </w:r>
    </w:p>
    <w:p w14:paraId="266B4BA4" w14:textId="77777777" w:rsidR="00E03922" w:rsidRPr="002D74EF" w:rsidRDefault="00E03922" w:rsidP="00E03922">
      <w:pPr>
        <w:pStyle w:val="Bullet"/>
      </w:pPr>
      <w:r>
        <w:t>A</w:t>
      </w:r>
      <w:r w:rsidRPr="002D74EF">
        <w:t>ccess to occupational health support</w:t>
      </w:r>
      <w:r>
        <w:t xml:space="preserve"> can be difficult in some areas.</w:t>
      </w:r>
    </w:p>
    <w:p w14:paraId="7D419184" w14:textId="77777777" w:rsidR="00E03922" w:rsidRPr="002D74EF" w:rsidRDefault="00E03922" w:rsidP="00E03922">
      <w:pPr>
        <w:pStyle w:val="Bullet"/>
      </w:pPr>
      <w:r w:rsidRPr="002D74EF">
        <w:t>There is limited data about the diversity of the mental health workforce but the information that is available suggests that it is not reflective of the communities it serves</w:t>
      </w:r>
      <w:r>
        <w:t>.</w:t>
      </w:r>
    </w:p>
    <w:p w14:paraId="577864F8" w14:textId="440B50A0" w:rsidR="00E03922" w:rsidRPr="002D74EF" w:rsidRDefault="00E03922" w:rsidP="00E03922">
      <w:pPr>
        <w:pStyle w:val="Bullet"/>
      </w:pPr>
      <w:r w:rsidRPr="002D74EF">
        <w:t xml:space="preserve">Equivalence between health and social care is just as much of a challenge in mental health services as in </w:t>
      </w:r>
      <w:r w:rsidR="00CA021C">
        <w:t>physical</w:t>
      </w:r>
      <w:r w:rsidR="00CA021C" w:rsidRPr="002D74EF">
        <w:t xml:space="preserve"> </w:t>
      </w:r>
      <w:r w:rsidR="00F54FA7">
        <w:t xml:space="preserve">health </w:t>
      </w:r>
      <w:r w:rsidRPr="002D74EF">
        <w:t>services due to differences in rewards and recognition</w:t>
      </w:r>
      <w:r>
        <w:t>.</w:t>
      </w:r>
    </w:p>
    <w:p w14:paraId="40C66D36" w14:textId="77777777" w:rsidR="00E03922" w:rsidRPr="002D74EF" w:rsidRDefault="00E03922" w:rsidP="00E03922">
      <w:pPr>
        <w:pStyle w:val="Bullet"/>
      </w:pPr>
      <w:r w:rsidRPr="002D74EF">
        <w:t>The third sector is playing an increasingly critical role in multi sector delivery models</w:t>
      </w:r>
      <w:r>
        <w:t>,</w:t>
      </w:r>
      <w:r w:rsidRPr="002D74EF">
        <w:t xml:space="preserve"> but this is not fully recognised or quantified in planning and partnership working.</w:t>
      </w:r>
    </w:p>
    <w:p w14:paraId="175898C5" w14:textId="77777777" w:rsidR="00E03922" w:rsidRPr="002D74EF" w:rsidRDefault="00E03922" w:rsidP="00E03922">
      <w:pPr>
        <w:pStyle w:val="Bullet"/>
      </w:pPr>
      <w:r w:rsidRPr="002D74EF">
        <w:t>Flexible working arrangements would have a beneficial impact on participation rates and sickness levels</w:t>
      </w:r>
      <w:r>
        <w:t>.</w:t>
      </w:r>
    </w:p>
    <w:p w14:paraId="3CE9837A" w14:textId="77777777" w:rsidR="00E03922" w:rsidRPr="00A70ED5" w:rsidRDefault="00E03922" w:rsidP="00E03922">
      <w:pPr>
        <w:pStyle w:val="ListParagraph"/>
        <w:rPr>
          <w:rFonts w:ascii="Arial" w:hAnsi="Arial"/>
          <w:sz w:val="24"/>
          <w:highlight w:val="green"/>
        </w:rPr>
      </w:pPr>
    </w:p>
    <w:p w14:paraId="6565A4DA" w14:textId="53955175" w:rsidR="00E03922" w:rsidRDefault="00E03922" w:rsidP="00E03922">
      <w:pPr>
        <w:rPr>
          <w:b/>
          <w:bCs/>
        </w:rPr>
      </w:pPr>
      <w:r w:rsidRPr="0060175E">
        <w:rPr>
          <w:b/>
          <w:bCs/>
        </w:rPr>
        <w:t>SUGGESTED ACTIONS</w:t>
      </w:r>
    </w:p>
    <w:p w14:paraId="2262E766" w14:textId="049E1CE2" w:rsidR="00E03922" w:rsidRDefault="00E03922" w:rsidP="00E03922">
      <w:pPr>
        <w:rPr>
          <w:b/>
          <w:bCs/>
        </w:rPr>
      </w:pPr>
    </w:p>
    <w:p w14:paraId="40C6AFCA" w14:textId="08CF39F0" w:rsidR="00E03922" w:rsidRDefault="00E03922" w:rsidP="00E03922">
      <w:pPr>
        <w:pStyle w:val="Numbers"/>
      </w:pPr>
      <w:r>
        <w:t xml:space="preserve">Commission a mental health </w:t>
      </w:r>
      <w:r w:rsidR="0093455F">
        <w:t>workforce</w:t>
      </w:r>
      <w:r w:rsidR="00D70392">
        <w:t xml:space="preserve"> </w:t>
      </w:r>
      <w:r>
        <w:t>survey across health and social care, to assess staff engagement, experience and wellbeing.</w:t>
      </w:r>
    </w:p>
    <w:p w14:paraId="480AAB35" w14:textId="6F03862E" w:rsidR="00C73BBF" w:rsidRDefault="0093455F" w:rsidP="00F54FA7">
      <w:pPr>
        <w:pStyle w:val="Insert"/>
        <w:rPr>
          <w:rFonts w:eastAsia="Times New Roman"/>
          <w:lang w:eastAsia="en-GB"/>
        </w:rPr>
      </w:pPr>
      <w:r>
        <w:t xml:space="preserve">This would be the first joint survey across our full mental health workforce and would provide us with a baseline capturing how individuals in our </w:t>
      </w:r>
      <w:r w:rsidR="00CE6062">
        <w:t>m</w:t>
      </w:r>
      <w:r>
        <w:t xml:space="preserve">ental </w:t>
      </w:r>
      <w:r w:rsidR="00CE6062">
        <w:t>h</w:t>
      </w:r>
      <w:r>
        <w:t xml:space="preserve">ealth workforce are feeling in their role and experiencing their work.  This would include questions relating to working practices as well as a benchmark for engagement and inform how we improve and measure our progress in relation to our workforce engagement, motivation and wellbeing going forward. The action would be developed and implemented in full partnership with staff and union representatives, which would maximise the learning from other staff surveys </w:t>
      </w:r>
      <w:r w:rsidR="00F77A9C">
        <w:t>such as the</w:t>
      </w:r>
      <w:r>
        <w:t xml:space="preserve"> national NHS Wales staff survey. </w:t>
      </w:r>
      <w:r w:rsidR="00604374">
        <w:rPr>
          <w:rFonts w:eastAsia="Times New Roman"/>
          <w:lang w:eastAsia="en-GB"/>
        </w:rPr>
        <w:t>This would also provide an opportunity to assess progress in relation to diversity and equality.</w:t>
      </w:r>
    </w:p>
    <w:p w14:paraId="7B6F7AFF" w14:textId="7ECE8AA2" w:rsidR="0085369B" w:rsidRDefault="0085369B" w:rsidP="00C73BBF">
      <w:pPr>
        <w:spacing w:after="160" w:line="240" w:lineRule="auto"/>
        <w:ind w:left="567"/>
        <w:contextualSpacing/>
        <w:rPr>
          <w:rFonts w:eastAsia="Times New Roman"/>
          <w:lang w:eastAsia="en-GB"/>
        </w:rPr>
      </w:pPr>
    </w:p>
    <w:p w14:paraId="54A96EBF" w14:textId="4D6E569D" w:rsidR="0085369B" w:rsidRDefault="0085369B" w:rsidP="0085369B">
      <w:pPr>
        <w:pStyle w:val="Numbers"/>
        <w:rPr>
          <w:lang w:eastAsia="en-GB"/>
        </w:rPr>
      </w:pPr>
      <w:r>
        <w:rPr>
          <w:lang w:eastAsia="en-GB"/>
        </w:rPr>
        <w:lastRenderedPageBreak/>
        <w:t>Establish a national Professional Support Unit</w:t>
      </w:r>
      <w:r w:rsidR="00604374">
        <w:rPr>
          <w:lang w:eastAsia="en-GB"/>
        </w:rPr>
        <w:t xml:space="preserve"> for the mental health workforce  </w:t>
      </w:r>
    </w:p>
    <w:p w14:paraId="442E2A90" w14:textId="5E263B67" w:rsidR="00E736CD" w:rsidRDefault="00604374" w:rsidP="00E736CD">
      <w:pPr>
        <w:pStyle w:val="Insert"/>
        <w:rPr>
          <w:shd w:val="clear" w:color="auto" w:fill="FFFFFF"/>
        </w:rPr>
      </w:pPr>
      <w:r>
        <w:rPr>
          <w:shd w:val="clear" w:color="auto" w:fill="FFFFFF"/>
        </w:rPr>
        <w:t>Over recent years across health and social care we have seen an increase in the resources, support and guidance available for staff to support their health and wellbeing.  However</w:t>
      </w:r>
      <w:r w:rsidR="00F77A9C">
        <w:rPr>
          <w:shd w:val="clear" w:color="auto" w:fill="FFFFFF"/>
        </w:rPr>
        <w:t>,</w:t>
      </w:r>
      <w:r>
        <w:rPr>
          <w:shd w:val="clear" w:color="auto" w:fill="FFFFFF"/>
        </w:rPr>
        <w:t xml:space="preserve"> we have heard that at times this is not sufficient due to the unique nature of mental health services and that a more targeted and customised support is needed. </w:t>
      </w:r>
      <w:r w:rsidR="00E736CD">
        <w:rPr>
          <w:shd w:val="clear" w:color="auto" w:fill="FFFFFF"/>
        </w:rPr>
        <w:t>This Professional Support Unit</w:t>
      </w:r>
      <w:r w:rsidR="0093455F">
        <w:rPr>
          <w:shd w:val="clear" w:color="auto" w:fill="FFFFFF"/>
        </w:rPr>
        <w:t xml:space="preserve"> (PSU)</w:t>
      </w:r>
      <w:r w:rsidR="00AE24A6">
        <w:rPr>
          <w:shd w:val="clear" w:color="auto" w:fill="FFFFFF"/>
        </w:rPr>
        <w:t xml:space="preserve"> </w:t>
      </w:r>
      <w:r w:rsidR="00E736CD">
        <w:rPr>
          <w:shd w:val="clear" w:color="auto" w:fill="FFFFFF"/>
        </w:rPr>
        <w:t xml:space="preserve">would </w:t>
      </w:r>
      <w:r w:rsidR="0004656B">
        <w:t xml:space="preserve">link to and </w:t>
      </w:r>
      <w:r>
        <w:rPr>
          <w:shd w:val="clear" w:color="auto" w:fill="FFFFFF"/>
        </w:rPr>
        <w:t>supplement the resources and support already in place, by providing access to a more c</w:t>
      </w:r>
      <w:r w:rsidR="00E736CD">
        <w:rPr>
          <w:shd w:val="clear" w:color="auto" w:fill="FFFFFF"/>
        </w:rPr>
        <w:t xml:space="preserve">omprehensive </w:t>
      </w:r>
      <w:r>
        <w:rPr>
          <w:shd w:val="clear" w:color="auto" w:fill="FFFFFF"/>
        </w:rPr>
        <w:t xml:space="preserve">service for </w:t>
      </w:r>
      <w:r w:rsidR="00E736CD">
        <w:rPr>
          <w:shd w:val="clear" w:color="auto" w:fill="FFFFFF"/>
        </w:rPr>
        <w:t>dealing with staff</w:t>
      </w:r>
      <w:r w:rsidR="00DF192D">
        <w:rPr>
          <w:shd w:val="clear" w:color="auto" w:fill="FFFFFF"/>
        </w:rPr>
        <w:t xml:space="preserve"> who may be</w:t>
      </w:r>
      <w:r w:rsidR="00E736CD">
        <w:rPr>
          <w:shd w:val="clear" w:color="auto" w:fill="FFFFFF"/>
        </w:rPr>
        <w:t xml:space="preserve"> experiencing difficulty</w:t>
      </w:r>
      <w:r w:rsidR="00F77A9C">
        <w:rPr>
          <w:shd w:val="clear" w:color="auto" w:fill="FFFFFF"/>
        </w:rPr>
        <w:t>,</w:t>
      </w:r>
      <w:r w:rsidR="007757C3">
        <w:rPr>
          <w:shd w:val="clear" w:color="auto" w:fill="FFFFFF"/>
        </w:rPr>
        <w:t xml:space="preserve"> which is</w:t>
      </w:r>
      <w:r w:rsidR="00E736CD">
        <w:rPr>
          <w:shd w:val="clear" w:color="auto" w:fill="FFFFFF"/>
        </w:rPr>
        <w:t xml:space="preserve"> </w:t>
      </w:r>
      <w:r w:rsidR="00DF192D">
        <w:rPr>
          <w:shd w:val="clear" w:color="auto" w:fill="FFFFFF"/>
        </w:rPr>
        <w:t xml:space="preserve">impacting on their wellbeing, </w:t>
      </w:r>
      <w:r w:rsidR="00E736CD">
        <w:rPr>
          <w:shd w:val="clear" w:color="auto" w:fill="FFFFFF"/>
        </w:rPr>
        <w:t>due to the particular nature of the work they do.  The unit will provide guidance and information in confidential and supportive settings and in more complex circumstances, the PSU will provide access to a range of specialised support services.</w:t>
      </w:r>
      <w:r w:rsidR="0093455F">
        <w:rPr>
          <w:shd w:val="clear" w:color="auto" w:fill="FFFFFF"/>
        </w:rPr>
        <w:t xml:space="preserve">  A similar model is already in place in HEIW for trainee doctors.</w:t>
      </w:r>
    </w:p>
    <w:p w14:paraId="4FBB0E60" w14:textId="5623576F" w:rsidR="00B1091B" w:rsidRDefault="00B1091B" w:rsidP="00E736CD">
      <w:pPr>
        <w:pStyle w:val="Insert"/>
        <w:rPr>
          <w:shd w:val="clear" w:color="auto" w:fill="FFFFFF"/>
        </w:rPr>
      </w:pPr>
    </w:p>
    <w:p w14:paraId="2BA007D4" w14:textId="5E19088C" w:rsidR="00A137D2" w:rsidRPr="00BC3D9E" w:rsidRDefault="00BC3D9E" w:rsidP="00A137D2">
      <w:pPr>
        <w:pStyle w:val="Numbers"/>
        <w:rPr>
          <w:lang w:eastAsia="en-GB"/>
        </w:rPr>
      </w:pPr>
      <w:r w:rsidRPr="00A137D2">
        <w:rPr>
          <w:shd w:val="clear" w:color="auto" w:fill="FFFFFF"/>
        </w:rPr>
        <w:t>Identify</w:t>
      </w:r>
      <w:r w:rsidR="0093455F">
        <w:rPr>
          <w:shd w:val="clear" w:color="auto" w:fill="FFFFFF"/>
        </w:rPr>
        <w:t>,</w:t>
      </w:r>
      <w:r w:rsidR="00D52110">
        <w:rPr>
          <w:shd w:val="clear" w:color="auto" w:fill="FFFFFF"/>
        </w:rPr>
        <w:t xml:space="preserve"> </w:t>
      </w:r>
      <w:r w:rsidRPr="00A137D2">
        <w:rPr>
          <w:shd w:val="clear" w:color="auto" w:fill="FFFFFF"/>
        </w:rPr>
        <w:t xml:space="preserve">train </w:t>
      </w:r>
      <w:r w:rsidR="0093455F">
        <w:rPr>
          <w:shd w:val="clear" w:color="auto" w:fill="FFFFFF"/>
        </w:rPr>
        <w:t xml:space="preserve">and support </w:t>
      </w:r>
      <w:r w:rsidRPr="00A137D2">
        <w:rPr>
          <w:shd w:val="clear" w:color="auto" w:fill="FFFFFF"/>
        </w:rPr>
        <w:t xml:space="preserve">a network of mentors </w:t>
      </w:r>
      <w:r w:rsidR="00A137D2">
        <w:rPr>
          <w:shd w:val="clear" w:color="auto" w:fill="FFFFFF"/>
        </w:rPr>
        <w:t xml:space="preserve">which will be </w:t>
      </w:r>
      <w:r w:rsidR="00A137D2" w:rsidRPr="00A137D2">
        <w:rPr>
          <w:shd w:val="clear" w:color="auto" w:fill="FFFFFF"/>
        </w:rPr>
        <w:t>hosted on ‘</w:t>
      </w:r>
      <w:proofErr w:type="spellStart"/>
      <w:r w:rsidR="00A137D2" w:rsidRPr="00A137D2">
        <w:rPr>
          <w:shd w:val="clear" w:color="auto" w:fill="FFFFFF"/>
        </w:rPr>
        <w:t>Gwella</w:t>
      </w:r>
      <w:proofErr w:type="spellEnd"/>
      <w:r w:rsidR="00A137D2" w:rsidRPr="00A137D2">
        <w:rPr>
          <w:shd w:val="clear" w:color="auto" w:fill="FFFFFF"/>
        </w:rPr>
        <w:t xml:space="preserve">’ </w:t>
      </w:r>
      <w:r w:rsidR="00A137D2">
        <w:rPr>
          <w:shd w:val="clear" w:color="auto" w:fill="FFFFFF"/>
        </w:rPr>
        <w:t xml:space="preserve">to provide </w:t>
      </w:r>
      <w:r w:rsidR="00A137D2" w:rsidRPr="00BC3D9E">
        <w:rPr>
          <w:shd w:val="clear" w:color="auto" w:fill="FFFFFF"/>
        </w:rPr>
        <w:t>consistent and agreed standards for mental health staff</w:t>
      </w:r>
      <w:r w:rsidR="00A137D2">
        <w:rPr>
          <w:shd w:val="clear" w:color="auto" w:fill="FFFFFF"/>
        </w:rPr>
        <w:t xml:space="preserve"> mentoring.</w:t>
      </w:r>
    </w:p>
    <w:p w14:paraId="42A3C55B" w14:textId="01549343" w:rsidR="00A137D2" w:rsidRPr="00BC3D9E" w:rsidRDefault="00BC3D9E" w:rsidP="0025644A">
      <w:pPr>
        <w:pStyle w:val="Insert"/>
        <w:rPr>
          <w:lang w:eastAsia="en-GB"/>
        </w:rPr>
      </w:pPr>
      <w:r>
        <w:t xml:space="preserve">Mentors play a key role in </w:t>
      </w:r>
      <w:r w:rsidR="00604374">
        <w:t>personal and</w:t>
      </w:r>
      <w:r>
        <w:t xml:space="preserve"> professional development and </w:t>
      </w:r>
      <w:r w:rsidR="00604374">
        <w:t>we have heard that this support can be lacking in mental health services</w:t>
      </w:r>
      <w:r>
        <w:t xml:space="preserve">.  </w:t>
      </w:r>
      <w:r w:rsidR="0025644A">
        <w:t xml:space="preserve">This action will invest in a development programme for mentors in mental health services to improve access for potential mentees.  </w:t>
      </w:r>
      <w:r>
        <w:t xml:space="preserve">Being a mentor can itself provide personal development and can be a rewarding activity for staff.  </w:t>
      </w:r>
      <w:r w:rsidR="00A137D2">
        <w:t xml:space="preserve">Creating this approach, </w:t>
      </w:r>
      <w:r w:rsidR="00A137D2" w:rsidRPr="0025644A">
        <w:rPr>
          <w:shd w:val="clear" w:color="auto" w:fill="FFFFFF"/>
        </w:rPr>
        <w:t>will ensure that the mentors receive ongoing support in their mentoring role</w:t>
      </w:r>
      <w:r w:rsidR="0093455F" w:rsidRPr="0093455F">
        <w:t xml:space="preserve"> </w:t>
      </w:r>
      <w:r w:rsidR="0093455F" w:rsidRPr="0093455F">
        <w:rPr>
          <w:shd w:val="clear" w:color="auto" w:fill="FFFFFF"/>
        </w:rPr>
        <w:t>and that mentoring becomes an accepted and expected part of the culture within the workforce.</w:t>
      </w:r>
      <w:r w:rsidR="00AE24A6">
        <w:rPr>
          <w:shd w:val="clear" w:color="auto" w:fill="FFFFFF"/>
        </w:rPr>
        <w:t xml:space="preserve"> </w:t>
      </w:r>
      <w:proofErr w:type="spellStart"/>
      <w:r w:rsidR="00AE24A6">
        <w:rPr>
          <w:shd w:val="clear" w:color="auto" w:fill="FFFFFF"/>
        </w:rPr>
        <w:t>Gwella</w:t>
      </w:r>
      <w:proofErr w:type="spellEnd"/>
      <w:r w:rsidR="00AE24A6">
        <w:rPr>
          <w:shd w:val="clear" w:color="auto" w:fill="FFFFFF"/>
        </w:rPr>
        <w:t xml:space="preserve"> is the national leadership portal hosted by HEIW</w:t>
      </w:r>
      <w:r w:rsidR="000D76CF">
        <w:rPr>
          <w:shd w:val="clear" w:color="auto" w:fill="FFFFFF"/>
        </w:rPr>
        <w:t xml:space="preserve"> and already hosts a range of other professional and leadership networ</w:t>
      </w:r>
      <w:r w:rsidR="00E40C51">
        <w:rPr>
          <w:shd w:val="clear" w:color="auto" w:fill="FFFFFF"/>
        </w:rPr>
        <w:t>ks</w:t>
      </w:r>
      <w:r w:rsidR="000D76CF">
        <w:rPr>
          <w:shd w:val="clear" w:color="auto" w:fill="FFFFFF"/>
        </w:rPr>
        <w:t xml:space="preserve">. </w:t>
      </w:r>
    </w:p>
    <w:p w14:paraId="730303CE" w14:textId="77777777" w:rsidR="004A7C35" w:rsidRPr="004A7C35" w:rsidRDefault="004A7C35" w:rsidP="004A7C35"/>
    <w:p w14:paraId="16F74A54" w14:textId="141D77FB" w:rsidR="00BC3D9E" w:rsidRPr="00BC3D9E" w:rsidRDefault="00C749ED" w:rsidP="00A75257">
      <w:pPr>
        <w:pStyle w:val="Numbers"/>
        <w:rPr>
          <w:lang w:eastAsia="en-GB"/>
        </w:rPr>
      </w:pPr>
      <w:r>
        <w:rPr>
          <w:lang w:eastAsia="en-GB"/>
        </w:rPr>
        <w:t>Use best practice and evidence to establish standards for supervision across the wider mental health team.</w:t>
      </w:r>
    </w:p>
    <w:p w14:paraId="49E5EE92" w14:textId="618BF467" w:rsidR="008146E7" w:rsidRDefault="008146E7" w:rsidP="008146E7">
      <w:pPr>
        <w:pStyle w:val="Insert"/>
      </w:pPr>
      <w:r>
        <w:t xml:space="preserve">Supervision is an essential part of practice for all health and social care professionals and can have a positive impact on wellbeing as well as on performance. Although most organisations provide a level of supervision, </w:t>
      </w:r>
      <w:r w:rsidR="00604374">
        <w:t xml:space="preserve">we have heard that </w:t>
      </w:r>
      <w:r>
        <w:t>there are significant variations in terms of understanding, roles, arrangements</w:t>
      </w:r>
      <w:r w:rsidR="00604374">
        <w:t>,</w:t>
      </w:r>
      <w:r>
        <w:t xml:space="preserve"> effectiveness</w:t>
      </w:r>
      <w:r w:rsidR="00604374">
        <w:t xml:space="preserve"> and access to protected time</w:t>
      </w:r>
      <w:r>
        <w:t xml:space="preserve">.  This action will </w:t>
      </w:r>
      <w:r w:rsidR="00F14DEB">
        <w:t xml:space="preserve">clarify the definition and </w:t>
      </w:r>
      <w:r>
        <w:t xml:space="preserve">standards for supervision based on research and best practice for staff involved in mental health services to ensure consistency and quality. </w:t>
      </w:r>
    </w:p>
    <w:p w14:paraId="3553D8CA" w14:textId="6CB0895C" w:rsidR="003E3D3F" w:rsidRDefault="003E3D3F" w:rsidP="008146E7">
      <w:pPr>
        <w:pStyle w:val="Insert"/>
      </w:pPr>
    </w:p>
    <w:p w14:paraId="4B926F4E" w14:textId="779C8CD9" w:rsidR="003E3D3F" w:rsidRDefault="003E3D3F" w:rsidP="003E3D3F">
      <w:pPr>
        <w:pStyle w:val="Numbers"/>
      </w:pPr>
      <w:r>
        <w:t xml:space="preserve">Building on the Social Care Wales </w:t>
      </w:r>
      <w:hyperlink r:id="rId38" w:history="1">
        <w:r w:rsidRPr="0099560E">
          <w:rPr>
            <w:rStyle w:val="Hyperlink"/>
          </w:rPr>
          <w:t>Team Manager Approach</w:t>
        </w:r>
      </w:hyperlink>
      <w:r>
        <w:t>, implement an accredited team manager development programme across mental health services.</w:t>
      </w:r>
    </w:p>
    <w:p w14:paraId="4BD461C9" w14:textId="44A6A9E6" w:rsidR="000F4A31" w:rsidRDefault="00214990" w:rsidP="006C308A">
      <w:pPr>
        <w:pStyle w:val="Insert"/>
      </w:pPr>
      <w:r>
        <w:lastRenderedPageBreak/>
        <w:t xml:space="preserve">Effective and compassionate managers at team, service, ward or department level play an essential role in </w:t>
      </w:r>
      <w:r w:rsidR="000F4A31">
        <w:t xml:space="preserve">ensuring that our staff </w:t>
      </w:r>
      <w:r w:rsidR="00476A67">
        <w:t>are</w:t>
      </w:r>
      <w:r w:rsidR="000F4A31">
        <w:t xml:space="preserve"> motivated, engaged</w:t>
      </w:r>
      <w:r w:rsidR="00476A67">
        <w:t xml:space="preserve"> and want to stay with us.</w:t>
      </w:r>
      <w:r w:rsidR="000F4A31">
        <w:t xml:space="preserve">  We </w:t>
      </w:r>
      <w:r>
        <w:t>need to support our managers to develop their knowledge and skills, and in particular to ensure that they can respond to changes such as the increased focus on flexible working</w:t>
      </w:r>
      <w:r w:rsidR="00E40C51">
        <w:t>.</w:t>
      </w:r>
      <w:r>
        <w:t xml:space="preserve"> </w:t>
      </w:r>
      <w:r w:rsidR="006C308A">
        <w:t xml:space="preserve">This </w:t>
      </w:r>
      <w:r>
        <w:t>action will ensure there is a sustained and consistent approach to developing our managers</w:t>
      </w:r>
      <w:r w:rsidR="007536B1">
        <w:t xml:space="preserve"> who have a critical role in supporting the workforce.</w:t>
      </w:r>
    </w:p>
    <w:p w14:paraId="0CB264B9" w14:textId="77777777" w:rsidR="000F4A31" w:rsidRPr="000F4A31" w:rsidRDefault="000F4A31" w:rsidP="000F4A31"/>
    <w:p w14:paraId="02D88E66" w14:textId="078736D3" w:rsidR="00463DC6" w:rsidRDefault="00463DC6">
      <w:pPr>
        <w:spacing w:after="160" w:line="259" w:lineRule="auto"/>
        <w:jc w:val="left"/>
        <w:rPr>
          <w:b/>
          <w:bCs/>
          <w:szCs w:val="28"/>
          <w:lang w:eastAsia="en-GB"/>
        </w:rPr>
      </w:pPr>
      <w:r>
        <w:rPr>
          <w:lang w:eastAsia="en-GB"/>
        </w:rPr>
        <w:br w:type="page"/>
      </w:r>
    </w:p>
    <w:p w14:paraId="47EABEF2" w14:textId="4418C557" w:rsidR="00586B46" w:rsidRDefault="00584272" w:rsidP="00586B46">
      <w:pPr>
        <w:pStyle w:val="Heading1"/>
      </w:pPr>
      <w:r>
        <w:rPr>
          <w:noProof/>
        </w:rPr>
        <w:lastRenderedPageBreak/>
        <mc:AlternateContent>
          <mc:Choice Requires="wps">
            <w:drawing>
              <wp:anchor distT="0" distB="0" distL="114300" distR="114300" simplePos="0" relativeHeight="251688960" behindDoc="0" locked="0" layoutInCell="1" allowOverlap="1" wp14:anchorId="6CAA4AAD" wp14:editId="7A5BCEA4">
                <wp:simplePos x="0" y="0"/>
                <wp:positionH relativeFrom="column">
                  <wp:posOffset>-773430</wp:posOffset>
                </wp:positionH>
                <wp:positionV relativeFrom="paragraph">
                  <wp:posOffset>-810651</wp:posOffset>
                </wp:positionV>
                <wp:extent cx="1485900" cy="904875"/>
                <wp:effectExtent l="114300" t="133350" r="114300" b="161925"/>
                <wp:wrapNone/>
                <wp:docPr id="78" name="Hexagon 5"/>
                <wp:cNvGraphicFramePr/>
                <a:graphic xmlns:a="http://schemas.openxmlformats.org/drawingml/2006/main">
                  <a:graphicData uri="http://schemas.microsoft.com/office/word/2010/wordprocessingShape">
                    <wps:wsp>
                      <wps:cNvSpPr/>
                      <wps:spPr>
                        <a:xfrm>
                          <a:off x="0" y="0"/>
                          <a:ext cx="1485900" cy="904875"/>
                        </a:xfrm>
                        <a:prstGeom prst="hexagon">
                          <a:avLst/>
                        </a:prstGeom>
                        <a:solidFill>
                          <a:srgbClr val="FFA500"/>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5843E315"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Attraction</w:t>
                            </w:r>
                          </w:p>
                          <w:p w14:paraId="3F6B77E4"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&amp;</w:t>
                            </w:r>
                          </w:p>
                          <w:p w14:paraId="18E348D0"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Recruitment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6CAA4AAD" id="Hexagon 5" o:spid="_x0000_s1027" type="#_x0000_t9" style="position:absolute;left:0;text-align:left;margin-left:-60.9pt;margin-top:-63.85pt;width:117pt;height:71.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" adj="3288" fillcolor="#ffa500" stroked="f" strokeweight="2.25pt">
                <v:shadow on="t" color="black" offset="0,1pt"/>
                <v:textbox>
                  <w:txbxContent>
                    <w:p w14:paraId="5843E315"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Attraction</w:t>
                      </w:r>
                    </w:p>
                    <w:p w14:paraId="3F6B77E4"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&amp;</w:t>
                      </w:r>
                    </w:p>
                    <w:p w14:paraId="18E348D0"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Recruitment</w:t>
                      </w:r>
                    </w:p>
                  </w:txbxContent>
                </v:textbox>
              </v:shape>
            </w:pict>
          </mc:Fallback>
        </mc:AlternateContent>
      </w:r>
      <w:r w:rsidR="00586B46">
        <w:t>Attraction and Recruitment</w:t>
      </w:r>
    </w:p>
    <w:p w14:paraId="3440D385" w14:textId="77777777" w:rsidR="00584272" w:rsidRDefault="00584272" w:rsidP="009121C5">
      <w:pPr>
        <w:pStyle w:val="Numbers"/>
        <w:numPr>
          <w:ilvl w:val="0"/>
          <w:numId w:val="0"/>
        </w:numPr>
        <w:ind w:left="567"/>
        <w:rPr>
          <w:lang w:eastAsia="en-GB"/>
        </w:rPr>
      </w:pPr>
    </w:p>
    <w:p w14:paraId="599113AD" w14:textId="5EAB57A9" w:rsidR="00586B46" w:rsidRDefault="00586B46" w:rsidP="00586B46">
      <w:pPr>
        <w:pStyle w:val="Heading2"/>
      </w:pPr>
      <w:r w:rsidRPr="005653A9">
        <w:t>KEY FINDINGS</w:t>
      </w:r>
      <w:r w:rsidR="00751BB1">
        <w:t xml:space="preserve"> TO DATE</w:t>
      </w:r>
    </w:p>
    <w:p w14:paraId="2DACB901" w14:textId="77777777" w:rsidR="00586B46" w:rsidRPr="00925600" w:rsidRDefault="00586B46" w:rsidP="00586B46"/>
    <w:p w14:paraId="56421715" w14:textId="2F186B53" w:rsidR="00586B46" w:rsidRPr="005653A9" w:rsidRDefault="00586B46" w:rsidP="00586B46">
      <w:pPr>
        <w:pStyle w:val="Bullet"/>
      </w:pPr>
      <w:r w:rsidRPr="005653A9">
        <w:t>The unique contribution</w:t>
      </w:r>
      <w:r w:rsidR="00A432D6">
        <w:t>, rewards</w:t>
      </w:r>
      <w:r w:rsidRPr="005653A9">
        <w:t xml:space="preserve"> and job satisfaction of working in mental health services </w:t>
      </w:r>
      <w:r w:rsidR="00A432D6">
        <w:t>must</w:t>
      </w:r>
      <w:r w:rsidRPr="005653A9">
        <w:t xml:space="preserve"> be promoted more effectively</w:t>
      </w:r>
      <w:r w:rsidR="003E38ED">
        <w:t>.</w:t>
      </w:r>
      <w:r w:rsidRPr="005653A9">
        <w:t xml:space="preserve"> </w:t>
      </w:r>
    </w:p>
    <w:p w14:paraId="407C518D" w14:textId="56DA258B" w:rsidR="00586B46" w:rsidRPr="005653A9" w:rsidRDefault="00586B46" w:rsidP="00586B46">
      <w:pPr>
        <w:pStyle w:val="Bullet"/>
      </w:pPr>
      <w:r w:rsidRPr="005653A9">
        <w:t>There is still a stigma associated with working in mental health services compared with other parts of the health and care system, which can also affect rewards and progression</w:t>
      </w:r>
      <w:r w:rsidR="003E38ED">
        <w:t>.</w:t>
      </w:r>
    </w:p>
    <w:p w14:paraId="7C516EA7" w14:textId="09DF2FE6" w:rsidR="00586B46" w:rsidRPr="005653A9" w:rsidRDefault="00586B46" w:rsidP="00586B46">
      <w:pPr>
        <w:pStyle w:val="Bullet"/>
      </w:pPr>
      <w:r w:rsidRPr="005653A9">
        <w:t xml:space="preserve">The diversity of careers and opportunities in mental health services is not well understood or communicated to the </w:t>
      </w:r>
      <w:r w:rsidR="00A432D6">
        <w:t xml:space="preserve">current and </w:t>
      </w:r>
      <w:r w:rsidRPr="005653A9">
        <w:t>potential workforce</w:t>
      </w:r>
      <w:r w:rsidR="003E38ED">
        <w:t>.</w:t>
      </w:r>
    </w:p>
    <w:p w14:paraId="5B0EF41A" w14:textId="523D3B55" w:rsidR="00586B46" w:rsidRPr="005653A9" w:rsidRDefault="00586B46" w:rsidP="00586B46">
      <w:pPr>
        <w:pStyle w:val="Bullet"/>
      </w:pPr>
      <w:r w:rsidRPr="005653A9">
        <w:t>More could be done to embed mental health experience in education and training programmes to inform future career choices</w:t>
      </w:r>
      <w:r w:rsidR="003E38ED">
        <w:t>.</w:t>
      </w:r>
    </w:p>
    <w:p w14:paraId="67B777F6" w14:textId="121A0F3D" w:rsidR="00586B46" w:rsidRPr="005653A9" w:rsidRDefault="00586B46" w:rsidP="00586B46">
      <w:pPr>
        <w:pStyle w:val="Bullet"/>
      </w:pPr>
      <w:r w:rsidRPr="005653A9">
        <w:t>Some mental health professions have experienced recruitment challenges for significant periods of time</w:t>
      </w:r>
      <w:r w:rsidR="003E38ED">
        <w:t>.</w:t>
      </w:r>
    </w:p>
    <w:p w14:paraId="04821580" w14:textId="7CAAD9C7" w:rsidR="00586B46" w:rsidRDefault="00586B46" w:rsidP="00586B46">
      <w:pPr>
        <w:pStyle w:val="Bullet"/>
      </w:pPr>
      <w:r w:rsidRPr="005653A9">
        <w:t>Targeted</w:t>
      </w:r>
      <w:r w:rsidR="00A432D6">
        <w:t xml:space="preserve"> financial</w:t>
      </w:r>
      <w:r w:rsidRPr="005653A9">
        <w:t xml:space="preserve"> incentives have had a positive effect in some areas</w:t>
      </w:r>
      <w:r w:rsidR="00A432D6">
        <w:t>, although overall the best incentives appear to be non</w:t>
      </w:r>
      <w:r w:rsidR="003E38ED">
        <w:t>-</w:t>
      </w:r>
      <w:r w:rsidR="00A432D6">
        <w:t>financial</w:t>
      </w:r>
      <w:r w:rsidR="003E38ED">
        <w:t>.</w:t>
      </w:r>
    </w:p>
    <w:p w14:paraId="2C7E196F" w14:textId="53B26A75" w:rsidR="00A432D6" w:rsidRDefault="00A432D6" w:rsidP="00586B46">
      <w:pPr>
        <w:pStyle w:val="Bullet"/>
      </w:pPr>
      <w:r>
        <w:t>The attractiveness of mental health professions is linked to a number of the actions throughout this consultation document</w:t>
      </w:r>
      <w:r w:rsidR="003E38ED">
        <w:t>.</w:t>
      </w:r>
    </w:p>
    <w:p w14:paraId="6A7F0F2B" w14:textId="77777777" w:rsidR="009121C5" w:rsidRDefault="009121C5">
      <w:pPr>
        <w:spacing w:after="160" w:line="259" w:lineRule="auto"/>
        <w:jc w:val="left"/>
        <w:rPr>
          <w:lang w:eastAsia="en-GB"/>
        </w:rPr>
      </w:pPr>
    </w:p>
    <w:p w14:paraId="3892F970" w14:textId="147813A7" w:rsidR="009121C5" w:rsidRDefault="009121C5" w:rsidP="009121C5">
      <w:pPr>
        <w:pStyle w:val="Numbers"/>
        <w:rPr>
          <w:lang w:eastAsia="en-GB"/>
        </w:rPr>
      </w:pPr>
      <w:r>
        <w:rPr>
          <w:lang w:eastAsia="en-GB"/>
        </w:rPr>
        <w:t xml:space="preserve">Develop a targeted attraction campaign programme for the mental health workforce, supported by </w:t>
      </w:r>
      <w:hyperlink r:id="rId39" w:history="1">
        <w:r w:rsidRPr="004E3318">
          <w:rPr>
            <w:rStyle w:val="Hyperlink"/>
            <w:lang w:eastAsia="en-GB"/>
          </w:rPr>
          <w:t>Train Work Live</w:t>
        </w:r>
      </w:hyperlink>
      <w:r>
        <w:rPr>
          <w:lang w:eastAsia="en-GB"/>
        </w:rPr>
        <w:t xml:space="preserve"> and </w:t>
      </w:r>
      <w:hyperlink r:id="rId40" w:history="1">
        <w:r w:rsidRPr="004E3318">
          <w:rPr>
            <w:rStyle w:val="Hyperlink"/>
            <w:lang w:eastAsia="en-GB"/>
          </w:rPr>
          <w:t>We Care</w:t>
        </w:r>
        <w:r w:rsidR="004E3318" w:rsidRPr="004E3318">
          <w:rPr>
            <w:rStyle w:val="Hyperlink"/>
            <w:lang w:eastAsia="en-GB"/>
          </w:rPr>
          <w:t xml:space="preserve"> Wales</w:t>
        </w:r>
      </w:hyperlink>
      <w:r>
        <w:rPr>
          <w:lang w:eastAsia="en-GB"/>
        </w:rPr>
        <w:t>.</w:t>
      </w:r>
    </w:p>
    <w:p w14:paraId="1AC2ECAC" w14:textId="1C2E4D17" w:rsidR="001A120C" w:rsidRDefault="001A120C" w:rsidP="001A120C">
      <w:pPr>
        <w:pStyle w:val="Insert"/>
        <w:rPr>
          <w:lang w:eastAsia="en-GB"/>
        </w:rPr>
      </w:pPr>
      <w:r>
        <w:t>Effective recruitment is predicated upon a number of the actions in this plan such as CPD opportunities, support for wellbeing, effective leadership.  However, investing in high quality, professional attraction campaigns is also essential to promote the value of these professions and roles, and the opportunities of working in Wales.</w:t>
      </w:r>
      <w:r w:rsidR="0093455F" w:rsidRPr="0093455F">
        <w:t xml:space="preserve"> Train Work Live and We Care are well established and well evaluated national campaigns</w:t>
      </w:r>
      <w:r w:rsidR="00D70392">
        <w:t>.</w:t>
      </w:r>
      <w:r>
        <w:t xml:space="preserve"> </w:t>
      </w:r>
      <w:r>
        <w:rPr>
          <w:lang w:eastAsia="en-GB"/>
        </w:rPr>
        <w:t>Phase 1 will commence with psychiatry, nursing and social work</w:t>
      </w:r>
      <w:r w:rsidR="00BF416C">
        <w:rPr>
          <w:lang w:eastAsia="en-GB"/>
        </w:rPr>
        <w:t xml:space="preserve"> campaigns</w:t>
      </w:r>
      <w:r>
        <w:rPr>
          <w:lang w:eastAsia="en-GB"/>
        </w:rPr>
        <w:t>.  We will develop a longer term (Phase 2) campaign plan which will be informed by the scenario planning outcomes.</w:t>
      </w:r>
    </w:p>
    <w:p w14:paraId="3642675B" w14:textId="2C83DBD6" w:rsidR="002E7153" w:rsidRDefault="002E7153" w:rsidP="001A120C">
      <w:pPr>
        <w:pStyle w:val="Insert"/>
        <w:rPr>
          <w:lang w:eastAsia="en-GB"/>
        </w:rPr>
      </w:pPr>
    </w:p>
    <w:p w14:paraId="5995690C" w14:textId="5931A5F9" w:rsidR="002E7153" w:rsidRDefault="002E7153" w:rsidP="002E7153">
      <w:pPr>
        <w:pStyle w:val="Numbers"/>
        <w:rPr>
          <w:lang w:eastAsia="en-GB"/>
        </w:rPr>
      </w:pPr>
      <w:r>
        <w:rPr>
          <w:lang w:eastAsia="en-GB"/>
        </w:rPr>
        <w:t xml:space="preserve">Use the </w:t>
      </w:r>
      <w:hyperlink r:id="rId41" w:history="1">
        <w:proofErr w:type="spellStart"/>
        <w:r w:rsidRPr="002E7153">
          <w:rPr>
            <w:rStyle w:val="Hyperlink"/>
            <w:lang w:eastAsia="en-GB"/>
          </w:rPr>
          <w:t>Careersville</w:t>
        </w:r>
        <w:proofErr w:type="spellEnd"/>
      </w:hyperlink>
      <w:r>
        <w:rPr>
          <w:lang w:eastAsia="en-GB"/>
        </w:rPr>
        <w:t xml:space="preserve"> platform to promote mental health careers across health and social care through a marketing campaign aimed at schools and colleges.</w:t>
      </w:r>
    </w:p>
    <w:p w14:paraId="63119F29" w14:textId="1E370824" w:rsidR="000A041B" w:rsidRDefault="00F15DC8" w:rsidP="000524CD">
      <w:pPr>
        <w:pStyle w:val="Numbers"/>
        <w:numPr>
          <w:ilvl w:val="0"/>
          <w:numId w:val="0"/>
        </w:numPr>
        <w:ind w:left="567"/>
        <w:rPr>
          <w:b w:val="0"/>
          <w:bCs w:val="0"/>
        </w:rPr>
      </w:pPr>
      <w:r w:rsidRPr="00F15DC8">
        <w:rPr>
          <w:b w:val="0"/>
          <w:bCs w:val="0"/>
        </w:rPr>
        <w:t xml:space="preserve">Effective careers information provides clarity on roles as well as career progression, and for mental health services needs to articulate the unique features of working in this area compared with general health services. It is also </w:t>
      </w:r>
      <w:r w:rsidRPr="000A041B">
        <w:rPr>
          <w:b w:val="0"/>
          <w:bCs w:val="0"/>
          <w:szCs w:val="24"/>
        </w:rPr>
        <w:t>an opportunity to reinforce the drive for diversity in the workforce, de bunk any myths and stigma.  T</w:t>
      </w:r>
      <w:r w:rsidRPr="000A041B">
        <w:rPr>
          <w:rStyle w:val="Emphasis"/>
          <w:b w:val="0"/>
          <w:bCs w:val="0"/>
          <w:i w:val="0"/>
          <w:iCs w:val="0"/>
          <w:sz w:val="24"/>
          <w:szCs w:val="24"/>
        </w:rPr>
        <w:t xml:space="preserve">he </w:t>
      </w:r>
      <w:proofErr w:type="spellStart"/>
      <w:r w:rsidRPr="000A041B">
        <w:rPr>
          <w:b w:val="0"/>
          <w:bCs w:val="0"/>
          <w:szCs w:val="24"/>
        </w:rPr>
        <w:t>Careersville</w:t>
      </w:r>
      <w:proofErr w:type="spellEnd"/>
      <w:r w:rsidRPr="000A041B">
        <w:rPr>
          <w:rStyle w:val="Emphasis"/>
          <w:b w:val="0"/>
          <w:bCs w:val="0"/>
          <w:sz w:val="24"/>
          <w:szCs w:val="24"/>
        </w:rPr>
        <w:t xml:space="preserve"> </w:t>
      </w:r>
      <w:r w:rsidRPr="000A041B">
        <w:rPr>
          <w:rStyle w:val="Emphasis"/>
          <w:b w:val="0"/>
          <w:bCs w:val="0"/>
          <w:i w:val="0"/>
          <w:iCs w:val="0"/>
          <w:sz w:val="24"/>
          <w:szCs w:val="24"/>
        </w:rPr>
        <w:t xml:space="preserve">digital village will showcase mental health professions across a range of settings to schools and colleges and will host live </w:t>
      </w:r>
      <w:r w:rsidRPr="000A041B">
        <w:rPr>
          <w:rStyle w:val="Emphasis"/>
          <w:b w:val="0"/>
          <w:bCs w:val="0"/>
          <w:i w:val="0"/>
          <w:iCs w:val="0"/>
          <w:sz w:val="24"/>
          <w:szCs w:val="24"/>
        </w:rPr>
        <w:lastRenderedPageBreak/>
        <w:t xml:space="preserve">events to support student application to university, </w:t>
      </w:r>
      <w:r w:rsidRPr="000A041B">
        <w:rPr>
          <w:b w:val="0"/>
          <w:bCs w:val="0"/>
          <w:szCs w:val="24"/>
        </w:rPr>
        <w:t>development of relevant curriculum material for schools, promoting volunteering</w:t>
      </w:r>
      <w:r w:rsidR="00702150">
        <w:rPr>
          <w:b w:val="0"/>
          <w:bCs w:val="0"/>
          <w:szCs w:val="24"/>
        </w:rPr>
        <w:t>,</w:t>
      </w:r>
      <w:r w:rsidRPr="000A041B">
        <w:rPr>
          <w:b w:val="0"/>
          <w:bCs w:val="0"/>
          <w:szCs w:val="24"/>
        </w:rPr>
        <w:t xml:space="preserve"> </w:t>
      </w:r>
      <w:r w:rsidR="00AB6E47">
        <w:rPr>
          <w:b w:val="0"/>
          <w:bCs w:val="0"/>
          <w:szCs w:val="24"/>
        </w:rPr>
        <w:t>as well as</w:t>
      </w:r>
      <w:r w:rsidRPr="000A041B">
        <w:rPr>
          <w:b w:val="0"/>
          <w:bCs w:val="0"/>
          <w:szCs w:val="24"/>
        </w:rPr>
        <w:t xml:space="preserve"> highlighting</w:t>
      </w:r>
      <w:r w:rsidRPr="000A041B">
        <w:rPr>
          <w:b w:val="0"/>
          <w:bCs w:val="0"/>
        </w:rPr>
        <w:t xml:space="preserve"> the importance of Welsh language skills to non-native Welsh speakers </w:t>
      </w:r>
      <w:r w:rsidR="00AB6E47">
        <w:rPr>
          <w:b w:val="0"/>
          <w:bCs w:val="0"/>
        </w:rPr>
        <w:t>and</w:t>
      </w:r>
      <w:r w:rsidRPr="000A041B">
        <w:rPr>
          <w:b w:val="0"/>
          <w:bCs w:val="0"/>
        </w:rPr>
        <w:t xml:space="preserve"> the career opportunities throughout the sectors for native Welsh speakers.</w:t>
      </w:r>
    </w:p>
    <w:p w14:paraId="56CE9877" w14:textId="77777777" w:rsidR="00486139" w:rsidRPr="00486139" w:rsidRDefault="00486139" w:rsidP="00486139"/>
    <w:p w14:paraId="7923A4A6" w14:textId="5B158163" w:rsidR="00495C3F" w:rsidRDefault="00495C3F" w:rsidP="00495C3F">
      <w:pPr>
        <w:pStyle w:val="Numbers"/>
      </w:pPr>
      <w:r>
        <w:t>Implement recommendations r</w:t>
      </w:r>
      <w:r w:rsidR="006D2D62">
        <w:t>elating to</w:t>
      </w:r>
      <w:r>
        <w:t xml:space="preserve"> careers pathways for the mental health workforce, including opportunities relating to research, academic, leadership and improvement</w:t>
      </w:r>
      <w:r w:rsidR="00CC7E8D">
        <w:t xml:space="preserve"> as described in the </w:t>
      </w:r>
      <w:r w:rsidR="00FD56F6">
        <w:t>Centre for Mental Health</w:t>
      </w:r>
      <w:r w:rsidR="00DC0BB3">
        <w:t>’</w:t>
      </w:r>
      <w:r w:rsidR="00FD56F6">
        <w:t xml:space="preserve">s </w:t>
      </w:r>
      <w:hyperlink r:id="rId42" w:history="1">
        <w:r w:rsidR="00FD56F6" w:rsidRPr="0090674C">
          <w:rPr>
            <w:rStyle w:val="Hyperlink"/>
          </w:rPr>
          <w:t>F</w:t>
        </w:r>
        <w:r w:rsidR="00CC7E8D" w:rsidRPr="0090674C">
          <w:rPr>
            <w:rStyle w:val="Hyperlink"/>
          </w:rPr>
          <w:t>uture of the mental health workforce report</w:t>
        </w:r>
      </w:hyperlink>
      <w:r w:rsidR="00DE613E">
        <w:rPr>
          <w:rStyle w:val="CommentReference"/>
          <w:rFonts w:asciiTheme="minorHAnsi" w:hAnsiTheme="minorHAnsi"/>
          <w:b w:val="0"/>
          <w:bCs w:val="0"/>
        </w:rPr>
        <w:t xml:space="preserve"> </w:t>
      </w:r>
    </w:p>
    <w:p w14:paraId="1B5559AE" w14:textId="1524AE73" w:rsidR="006D2D62" w:rsidRDefault="0093455F" w:rsidP="006D2D62">
      <w:pPr>
        <w:pStyle w:val="Insert"/>
      </w:pPr>
      <w:r w:rsidRPr="0093455F">
        <w:t xml:space="preserve">This will result in the development of clear career pathways which are able to adapt to the changing needs of both the services and our workforce. </w:t>
      </w:r>
      <w:r w:rsidR="006D2D62">
        <w:t xml:space="preserve">This </w:t>
      </w:r>
      <w:r w:rsidR="002C6BE1">
        <w:t xml:space="preserve">will </w:t>
      </w:r>
      <w:r>
        <w:t xml:space="preserve">support the </w:t>
      </w:r>
      <w:r w:rsidR="006D2D62">
        <w:t>creation of career routes which are cross professional,</w:t>
      </w:r>
      <w:r w:rsidR="008F7408">
        <w:t xml:space="preserve"> </w:t>
      </w:r>
      <w:r>
        <w:t xml:space="preserve">and </w:t>
      </w:r>
      <w:r w:rsidR="00A432D6">
        <w:t>incorporate portfolio models as well as</w:t>
      </w:r>
      <w:r w:rsidR="006D2D62">
        <w:t xml:space="preserve"> flexible working and flexible retirement options, which encourage staff retention</w:t>
      </w:r>
      <w:r w:rsidR="00A432D6">
        <w:t>.</w:t>
      </w:r>
    </w:p>
    <w:p w14:paraId="24BB8B32" w14:textId="60873DD8" w:rsidR="006859BD" w:rsidRDefault="006859BD" w:rsidP="006D2D62">
      <w:pPr>
        <w:pStyle w:val="Insert"/>
      </w:pPr>
    </w:p>
    <w:p w14:paraId="48A6E376" w14:textId="6209417F" w:rsidR="0072442A" w:rsidRDefault="00CE049C" w:rsidP="0072442A">
      <w:pPr>
        <w:pStyle w:val="Numbers"/>
        <w:rPr>
          <w:lang w:eastAsia="en-GB"/>
        </w:rPr>
      </w:pPr>
      <w:r>
        <w:rPr>
          <w:lang w:eastAsia="en-GB"/>
        </w:rPr>
        <w:t>Develop guides,</w:t>
      </w:r>
      <w:r w:rsidR="0072442A">
        <w:rPr>
          <w:lang w:eastAsia="en-GB"/>
        </w:rPr>
        <w:t xml:space="preserve"> tools and resources </w:t>
      </w:r>
      <w:r>
        <w:rPr>
          <w:lang w:eastAsia="en-GB"/>
        </w:rPr>
        <w:t xml:space="preserve">which </w:t>
      </w:r>
      <w:r w:rsidR="0072442A">
        <w:rPr>
          <w:lang w:eastAsia="en-GB"/>
        </w:rPr>
        <w:t xml:space="preserve">help </w:t>
      </w:r>
      <w:r w:rsidR="0072442A" w:rsidRPr="0072442A">
        <w:t>managers</w:t>
      </w:r>
      <w:r w:rsidR="0072442A">
        <w:rPr>
          <w:lang w:eastAsia="en-GB"/>
        </w:rPr>
        <w:t xml:space="preserve"> </w:t>
      </w:r>
      <w:r>
        <w:rPr>
          <w:lang w:eastAsia="en-GB"/>
        </w:rPr>
        <w:t xml:space="preserve">to </w:t>
      </w:r>
      <w:r w:rsidR="0072442A">
        <w:rPr>
          <w:lang w:eastAsia="en-GB"/>
        </w:rPr>
        <w:t>f</w:t>
      </w:r>
      <w:r w:rsidR="0072442A" w:rsidRPr="00A23132">
        <w:rPr>
          <w:lang w:eastAsia="en-GB"/>
        </w:rPr>
        <w:t>acilitate improved </w:t>
      </w:r>
      <w:r w:rsidR="0072442A" w:rsidRPr="0072442A">
        <w:rPr>
          <w:lang w:eastAsia="en-GB"/>
        </w:rPr>
        <w:t>work-life balance</w:t>
      </w:r>
      <w:r w:rsidR="0072442A" w:rsidRPr="00A23132">
        <w:rPr>
          <w:lang w:eastAsia="en-GB"/>
        </w:rPr>
        <w:t> </w:t>
      </w:r>
      <w:r w:rsidR="0072442A">
        <w:rPr>
          <w:lang w:eastAsia="en-GB"/>
        </w:rPr>
        <w:t xml:space="preserve">and increase staff retention across health and social care.  </w:t>
      </w:r>
    </w:p>
    <w:p w14:paraId="4B833589" w14:textId="723211BC" w:rsidR="0072442A" w:rsidRPr="0072442A" w:rsidRDefault="0072442A" w:rsidP="0072442A">
      <w:pPr>
        <w:pStyle w:val="Insert"/>
        <w:rPr>
          <w:lang w:eastAsia="en-GB"/>
        </w:rPr>
      </w:pPr>
      <w:r w:rsidRPr="0072442A">
        <w:rPr>
          <w:lang w:eastAsia="en-GB"/>
        </w:rPr>
        <w:t xml:space="preserve">This could include </w:t>
      </w:r>
      <w:r>
        <w:rPr>
          <w:lang w:eastAsia="en-GB"/>
        </w:rPr>
        <w:t>flexible working approaches,</w:t>
      </w:r>
      <w:r w:rsidR="00A432D6">
        <w:rPr>
          <w:lang w:eastAsia="en-GB"/>
        </w:rPr>
        <w:t xml:space="preserve"> job planning guidance,</w:t>
      </w:r>
      <w:r>
        <w:rPr>
          <w:lang w:eastAsia="en-GB"/>
        </w:rPr>
        <w:t xml:space="preserve"> how to increase/enable access to remote working, ‘stay’ interviews, flexible approaches to retirement and retire and return opportunities.</w:t>
      </w:r>
      <w:r w:rsidR="00A432D6">
        <w:rPr>
          <w:lang w:eastAsia="en-GB"/>
        </w:rPr>
        <w:t xml:space="preserve">  This action links closely to action 12.</w:t>
      </w:r>
    </w:p>
    <w:p w14:paraId="4F4C4DD2" w14:textId="4AB2E18A" w:rsidR="0072442A" w:rsidRPr="0072442A" w:rsidRDefault="0072442A" w:rsidP="0072442A">
      <w:pPr>
        <w:pStyle w:val="Numbers"/>
        <w:numPr>
          <w:ilvl w:val="0"/>
          <w:numId w:val="0"/>
        </w:numPr>
        <w:spacing w:line="240" w:lineRule="auto"/>
        <w:ind w:left="567"/>
        <w:textAlignment w:val="baseline"/>
        <w:rPr>
          <w:rFonts w:ascii="Century Gothic" w:eastAsia="Times New Roman" w:hAnsi="Century Gothic" w:cs="Segoe UI"/>
          <w:lang w:eastAsia="en-GB"/>
        </w:rPr>
      </w:pPr>
      <w:r w:rsidRPr="0072442A">
        <w:rPr>
          <w:rFonts w:ascii="Century Gothic" w:eastAsia="Times New Roman" w:hAnsi="Century Gothic" w:cs="Segoe UI"/>
          <w:color w:val="000000"/>
          <w:lang w:eastAsia="en-GB"/>
        </w:rPr>
        <w:t>  </w:t>
      </w:r>
    </w:p>
    <w:p w14:paraId="31870509" w14:textId="23D8EF0E" w:rsidR="00CE7043" w:rsidRDefault="00CE7043" w:rsidP="00CE7043"/>
    <w:p w14:paraId="5457BC2F" w14:textId="44DB3795" w:rsidR="00CE7043" w:rsidRDefault="00CE7043" w:rsidP="00CE7043"/>
    <w:p w14:paraId="28F0272C" w14:textId="201B86DF" w:rsidR="00CE7043" w:rsidRDefault="00CE7043" w:rsidP="00CE7043"/>
    <w:p w14:paraId="5B11E237" w14:textId="77777777" w:rsidR="00CE7043" w:rsidRPr="00CE7043" w:rsidRDefault="00CE7043" w:rsidP="00CE7043"/>
    <w:p w14:paraId="7C0DE614" w14:textId="537744BE" w:rsidR="00CE7043" w:rsidRPr="00CE7043" w:rsidRDefault="00CE7043" w:rsidP="00CE7043"/>
    <w:p w14:paraId="60B91513" w14:textId="77777777" w:rsidR="002E7153" w:rsidRPr="002E7153" w:rsidRDefault="002E7153" w:rsidP="002E7153">
      <w:pPr>
        <w:rPr>
          <w:lang w:eastAsia="en-GB"/>
        </w:rPr>
      </w:pPr>
    </w:p>
    <w:p w14:paraId="73EBA34A" w14:textId="4BED252B" w:rsidR="00463DC6" w:rsidRDefault="00463DC6" w:rsidP="009121C5">
      <w:pPr>
        <w:pStyle w:val="Insert"/>
        <w:rPr>
          <w:lang w:eastAsia="en-GB"/>
        </w:rPr>
      </w:pPr>
      <w:r>
        <w:rPr>
          <w:lang w:eastAsia="en-GB"/>
        </w:rPr>
        <w:br w:type="page"/>
      </w:r>
    </w:p>
    <w:p w14:paraId="04D5CFF9" w14:textId="50A241C7" w:rsidR="00A443E6" w:rsidRDefault="0067711E" w:rsidP="0067711E">
      <w:pPr>
        <w:rPr>
          <w:color w:val="000000" w:themeColor="text1"/>
        </w:rPr>
      </w:pPr>
      <w:r>
        <w:rPr>
          <w:noProof/>
        </w:rPr>
        <w:lastRenderedPageBreak/>
        <w:drawing>
          <wp:anchor distT="0" distB="0" distL="114300" distR="114300" simplePos="0" relativeHeight="251684864" behindDoc="0" locked="0" layoutInCell="1" allowOverlap="1" wp14:anchorId="46F20D95" wp14:editId="54743777">
            <wp:simplePos x="0" y="0"/>
            <wp:positionH relativeFrom="column">
              <wp:posOffset>-825776</wp:posOffset>
            </wp:positionH>
            <wp:positionV relativeFrom="paragraph">
              <wp:posOffset>-879036</wp:posOffset>
            </wp:positionV>
            <wp:extent cx="1503485" cy="1065462"/>
            <wp:effectExtent l="0" t="0" r="1905" b="190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1503485" cy="1065462"/>
                    </a:xfrm>
                    <a:prstGeom prst="rect">
                      <a:avLst/>
                    </a:prstGeom>
                  </pic:spPr>
                </pic:pic>
              </a:graphicData>
            </a:graphic>
            <wp14:sizeRelH relativeFrom="page">
              <wp14:pctWidth>0</wp14:pctWidth>
            </wp14:sizeRelH>
            <wp14:sizeRelV relativeFrom="page">
              <wp14:pctHeight>0</wp14:pctHeight>
            </wp14:sizeRelV>
          </wp:anchor>
        </w:drawing>
      </w:r>
    </w:p>
    <w:p w14:paraId="4CFF23DB" w14:textId="0A326BEB" w:rsidR="003940E9" w:rsidRPr="003940E9" w:rsidRDefault="003940E9" w:rsidP="003940E9">
      <w:pPr>
        <w:pStyle w:val="Bullet"/>
        <w:numPr>
          <w:ilvl w:val="0"/>
          <w:numId w:val="0"/>
        </w:numPr>
        <w:ind w:left="425" w:hanging="425"/>
        <w:jc w:val="center"/>
        <w:rPr>
          <w:b/>
          <w:bCs/>
          <w:sz w:val="28"/>
          <w:szCs w:val="28"/>
        </w:rPr>
      </w:pPr>
      <w:r w:rsidRPr="003940E9">
        <w:rPr>
          <w:b/>
          <w:bCs/>
          <w:sz w:val="28"/>
          <w:szCs w:val="28"/>
        </w:rPr>
        <w:t>Seamless Workforce Models</w:t>
      </w:r>
    </w:p>
    <w:p w14:paraId="55448605" w14:textId="730F6624" w:rsidR="003940E9" w:rsidRDefault="003940E9">
      <w:pPr>
        <w:spacing w:after="160" w:line="259" w:lineRule="auto"/>
        <w:jc w:val="left"/>
        <w:rPr>
          <w:color w:val="000000" w:themeColor="text1"/>
        </w:rPr>
      </w:pPr>
    </w:p>
    <w:p w14:paraId="2FECDE52" w14:textId="13CE9A69" w:rsidR="003940E9" w:rsidRPr="00E13BEC" w:rsidRDefault="003940E9" w:rsidP="003940E9">
      <w:pPr>
        <w:rPr>
          <w:b/>
          <w:bCs/>
        </w:rPr>
      </w:pPr>
      <w:r w:rsidRPr="00E13BEC">
        <w:rPr>
          <w:b/>
          <w:bCs/>
        </w:rPr>
        <w:t>KEY FINDINGS</w:t>
      </w:r>
      <w:r w:rsidR="00751BB1">
        <w:rPr>
          <w:b/>
          <w:bCs/>
        </w:rPr>
        <w:t xml:space="preserve"> TO DATE</w:t>
      </w:r>
    </w:p>
    <w:p w14:paraId="2D19B4E0" w14:textId="77777777" w:rsidR="003940E9" w:rsidRPr="0040114A" w:rsidRDefault="003940E9" w:rsidP="003940E9">
      <w:pPr>
        <w:rPr>
          <w:highlight w:val="green"/>
        </w:rPr>
      </w:pPr>
    </w:p>
    <w:p w14:paraId="1B5F3BDE" w14:textId="6BE9F4F4" w:rsidR="00996497" w:rsidRDefault="00996497" w:rsidP="003940E9">
      <w:pPr>
        <w:pStyle w:val="Bullet"/>
      </w:pPr>
      <w:r>
        <w:t>Person and family centred approaches require seamless workforce models, with a multi professional and multi</w:t>
      </w:r>
      <w:r w:rsidR="002A2916">
        <w:t>-</w:t>
      </w:r>
      <w:r>
        <w:t>agency philosophy.</w:t>
      </w:r>
    </w:p>
    <w:p w14:paraId="4E3CBAFC" w14:textId="5A6C93ED" w:rsidR="003940E9" w:rsidRDefault="003940E9" w:rsidP="003940E9">
      <w:pPr>
        <w:pStyle w:val="Bullet"/>
      </w:pPr>
      <w:r w:rsidRPr="00065CC8">
        <w:t>Mental health is everyone’s business, and this requires better integration between physical and mental health service and workforce models</w:t>
      </w:r>
      <w:r w:rsidR="00544B6D">
        <w:t xml:space="preserve"> including contractor professions</w:t>
      </w:r>
      <w:r w:rsidR="002A2916">
        <w:t>.</w:t>
      </w:r>
      <w:r w:rsidR="00996497">
        <w:t xml:space="preserve"> </w:t>
      </w:r>
    </w:p>
    <w:p w14:paraId="193E726F" w14:textId="35D2123E" w:rsidR="00C50887" w:rsidRPr="00C50887" w:rsidRDefault="00C50887" w:rsidP="00C50887">
      <w:pPr>
        <w:pStyle w:val="Bullet"/>
      </w:pPr>
      <w:r w:rsidRPr="00C50887">
        <w:t>We need develop our generalist health and social care workforce to feel confident in dealing with and sign-posting services and support for mental health issues</w:t>
      </w:r>
      <w:r w:rsidR="00FC73FB">
        <w:t>.</w:t>
      </w:r>
    </w:p>
    <w:p w14:paraId="0ADE2593" w14:textId="54F63026" w:rsidR="003940E9" w:rsidRDefault="003940E9" w:rsidP="003940E9">
      <w:pPr>
        <w:pStyle w:val="Bullet"/>
      </w:pPr>
      <w:r w:rsidRPr="00065CC8">
        <w:t xml:space="preserve">Roles of the mental health specialist workforce will </w:t>
      </w:r>
      <w:r w:rsidR="00A432D6">
        <w:t>increasingly incorporate leadership,</w:t>
      </w:r>
      <w:r w:rsidRPr="00065CC8">
        <w:t xml:space="preserve"> facilitation, supervision and advice to generalist teams</w:t>
      </w:r>
      <w:r w:rsidR="002A2916">
        <w:t>.</w:t>
      </w:r>
    </w:p>
    <w:p w14:paraId="1920976F" w14:textId="617E7C63" w:rsidR="00996497" w:rsidRPr="00065CC8" w:rsidRDefault="00996497" w:rsidP="003940E9">
      <w:pPr>
        <w:pStyle w:val="Bullet"/>
      </w:pPr>
      <w:r>
        <w:t>This requires a common core of knowledge about mental health across the wide</w:t>
      </w:r>
      <w:r w:rsidR="0093455F">
        <w:t>r</w:t>
      </w:r>
      <w:r>
        <w:t xml:space="preserve"> workforce in order to take a holistic approach</w:t>
      </w:r>
      <w:r w:rsidR="00544B6D">
        <w:t xml:space="preserve"> and signpost effectively.</w:t>
      </w:r>
    </w:p>
    <w:p w14:paraId="07542B95" w14:textId="30A8047F" w:rsidR="003940E9" w:rsidRPr="00065CC8" w:rsidRDefault="003940E9" w:rsidP="003940E9">
      <w:pPr>
        <w:pStyle w:val="Bullet"/>
      </w:pPr>
      <w:r w:rsidRPr="00065CC8">
        <w:t>A consistent approach to the development of the support workforce</w:t>
      </w:r>
      <w:r w:rsidR="00025A07">
        <w:t xml:space="preserve"> and</w:t>
      </w:r>
      <w:r>
        <w:t xml:space="preserve"> third sector, </w:t>
      </w:r>
      <w:r w:rsidRPr="00065CC8">
        <w:t>across health and social care is key to delivering integrated and flexible models of care</w:t>
      </w:r>
      <w:r w:rsidR="002A2916">
        <w:t>.</w:t>
      </w:r>
      <w:r w:rsidRPr="00065CC8">
        <w:t xml:space="preserve"> </w:t>
      </w:r>
    </w:p>
    <w:p w14:paraId="4318A8ED" w14:textId="066FF38C" w:rsidR="003940E9" w:rsidRPr="00065CC8" w:rsidRDefault="003940E9" w:rsidP="003940E9">
      <w:pPr>
        <w:pStyle w:val="Bullet"/>
      </w:pPr>
      <w:r w:rsidRPr="00065CC8">
        <w:t xml:space="preserve">A focus on prevention and recovery </w:t>
      </w:r>
      <w:r w:rsidR="00996497">
        <w:t xml:space="preserve">throughout mental health services </w:t>
      </w:r>
      <w:r w:rsidRPr="00065CC8">
        <w:t>requires multi sector workforce arrangements to meet the needs of service users</w:t>
      </w:r>
      <w:r w:rsidR="002A2916">
        <w:t>.</w:t>
      </w:r>
      <w:r w:rsidRPr="00065CC8">
        <w:t xml:space="preserve"> </w:t>
      </w:r>
    </w:p>
    <w:p w14:paraId="241575F9" w14:textId="0FDEE48E" w:rsidR="003940E9" w:rsidRPr="00065CC8" w:rsidRDefault="003940E9" w:rsidP="003940E9">
      <w:pPr>
        <w:pStyle w:val="Bullet"/>
      </w:pPr>
      <w:r w:rsidRPr="00065CC8">
        <w:t>There are a diverse range of new and extended roles in place across mental health services</w:t>
      </w:r>
      <w:r w:rsidR="002A2916">
        <w:t>.</w:t>
      </w:r>
    </w:p>
    <w:p w14:paraId="665B9E2E" w14:textId="65CC99EC" w:rsidR="003940E9" w:rsidRDefault="003940E9" w:rsidP="003940E9">
      <w:pPr>
        <w:pStyle w:val="Bullet"/>
      </w:pPr>
      <w:r w:rsidRPr="00065CC8">
        <w:t>These are delivering many benefits to the mental health multi-disciplinary team, but they need to be embedded properly in service, workforce and governance design, and supported by appropriate education and training.</w:t>
      </w:r>
    </w:p>
    <w:p w14:paraId="63D04AE9" w14:textId="77777777" w:rsidR="003940E9" w:rsidRPr="0040114A" w:rsidRDefault="003940E9" w:rsidP="003940E9">
      <w:pPr>
        <w:pStyle w:val="ListParagraph"/>
        <w:rPr>
          <w:rFonts w:ascii="Arial" w:hAnsi="Arial"/>
          <w:sz w:val="24"/>
        </w:rPr>
      </w:pPr>
    </w:p>
    <w:p w14:paraId="48D6C4AE" w14:textId="77777777" w:rsidR="003940E9" w:rsidRPr="0060175E" w:rsidRDefault="003940E9" w:rsidP="003940E9">
      <w:pPr>
        <w:rPr>
          <w:b/>
          <w:bCs/>
        </w:rPr>
      </w:pPr>
      <w:r w:rsidRPr="0060175E">
        <w:rPr>
          <w:b/>
          <w:bCs/>
        </w:rPr>
        <w:t>SUGGESTED ACTION</w:t>
      </w:r>
      <w:r>
        <w:rPr>
          <w:b/>
          <w:bCs/>
        </w:rPr>
        <w:t>S</w:t>
      </w:r>
    </w:p>
    <w:p w14:paraId="764E77CC" w14:textId="4EF8CE42" w:rsidR="003940E9" w:rsidRDefault="003940E9" w:rsidP="003940E9">
      <w:pPr>
        <w:pStyle w:val="Bullet"/>
        <w:numPr>
          <w:ilvl w:val="0"/>
          <w:numId w:val="0"/>
        </w:numPr>
        <w:ind w:left="425" w:hanging="425"/>
      </w:pPr>
    </w:p>
    <w:p w14:paraId="59ABAB1E" w14:textId="0C04AC61" w:rsidR="00782492" w:rsidRDefault="00782492" w:rsidP="00782492">
      <w:pPr>
        <w:pStyle w:val="Numbers"/>
        <w:rPr>
          <w:rStyle w:val="NumbersChar"/>
          <w:b/>
          <w:bCs/>
        </w:rPr>
      </w:pPr>
      <w:r w:rsidRPr="00782492">
        <w:rPr>
          <w:rStyle w:val="NumbersChar"/>
          <w:b/>
          <w:bCs/>
        </w:rPr>
        <w:t xml:space="preserve">Develop and roll out mental health literacy training for </w:t>
      </w:r>
      <w:r w:rsidR="00996497">
        <w:rPr>
          <w:rStyle w:val="NumbersChar"/>
          <w:b/>
          <w:bCs/>
        </w:rPr>
        <w:t>the</w:t>
      </w:r>
      <w:r w:rsidRPr="00782492">
        <w:rPr>
          <w:rStyle w:val="NumbersChar"/>
          <w:b/>
          <w:bCs/>
        </w:rPr>
        <w:t xml:space="preserve"> health and care workforce, to provide more seamless support for physical and mental health.</w:t>
      </w:r>
    </w:p>
    <w:p w14:paraId="641BA066" w14:textId="77777777" w:rsidR="00E03922" w:rsidRPr="00B65FFA" w:rsidRDefault="00E03922" w:rsidP="00E03922">
      <w:pPr>
        <w:ind w:firstLine="567"/>
      </w:pPr>
      <w:r>
        <w:t>This could include the following:</w:t>
      </w:r>
    </w:p>
    <w:p w14:paraId="12E55062" w14:textId="01B7242F" w:rsidR="00E03922" w:rsidRPr="00E03922" w:rsidRDefault="00E03922" w:rsidP="00E03922">
      <w:pPr>
        <w:pStyle w:val="Bulletnospace"/>
      </w:pPr>
      <w:r w:rsidRPr="00E03922">
        <w:t xml:space="preserve">a 30-minute mandatory mental health ‘level 1’ - awareness programme for all health and social care </w:t>
      </w:r>
      <w:r w:rsidR="009D00C3">
        <w:t>workforce, including third sector</w:t>
      </w:r>
      <w:r w:rsidR="00025A07">
        <w:t>,</w:t>
      </w:r>
      <w:r w:rsidR="007012BC">
        <w:t xml:space="preserve"> </w:t>
      </w:r>
      <w:r w:rsidR="00025A07">
        <w:t>independent contractors</w:t>
      </w:r>
      <w:r w:rsidR="009D00C3">
        <w:t xml:space="preserve"> and volunteers</w:t>
      </w:r>
      <w:r w:rsidRPr="00E03922">
        <w:t xml:space="preserve">. </w:t>
      </w:r>
    </w:p>
    <w:p w14:paraId="02498597" w14:textId="1DE62242" w:rsidR="00E03922" w:rsidRPr="00E03922" w:rsidRDefault="00E03922" w:rsidP="00E03922">
      <w:pPr>
        <w:pStyle w:val="Bulletnospace"/>
      </w:pPr>
      <w:r w:rsidRPr="00E03922">
        <w:t xml:space="preserve">a mandatory ‘level 2’ - mental health literacy low intensity curriculum component to ensure those who primarily deliver physical health interventions are equipped with the knowledge and skills to better support people experiencing mental health problems seen as part of a physical health </w:t>
      </w:r>
      <w:r w:rsidRPr="00E03922">
        <w:lastRenderedPageBreak/>
        <w:t>encounter and identify and take appropriate action to support individuals in their care.</w:t>
      </w:r>
    </w:p>
    <w:p w14:paraId="599697FE" w14:textId="56E234C4" w:rsidR="00E03922" w:rsidRPr="00E03922" w:rsidRDefault="00E03922" w:rsidP="00E03922">
      <w:pPr>
        <w:pStyle w:val="Bulletnospace"/>
      </w:pPr>
      <w:r>
        <w:t>a</w:t>
      </w:r>
      <w:r w:rsidRPr="00E03922">
        <w:t xml:space="preserve"> ‘level 3’ - targeted mental health skills training and support models </w:t>
      </w:r>
      <w:r w:rsidR="000A13CA">
        <w:t xml:space="preserve">for </w:t>
      </w:r>
      <w:r w:rsidRPr="00E03922">
        <w:t>professionals in key areas including primary care</w:t>
      </w:r>
      <w:r w:rsidR="00E25D83">
        <w:t>, social care</w:t>
      </w:r>
      <w:r w:rsidRPr="00E03922">
        <w:t xml:space="preserve"> and Emergency Departments.</w:t>
      </w:r>
    </w:p>
    <w:p w14:paraId="42BABECA" w14:textId="1136186A" w:rsidR="00E03922" w:rsidRDefault="00E03922" w:rsidP="00E03922"/>
    <w:p w14:paraId="3A0D8821" w14:textId="6F0DB2DA" w:rsidR="003940E9" w:rsidRDefault="003940E9" w:rsidP="00363E23">
      <w:pPr>
        <w:pStyle w:val="Numbers"/>
        <w:rPr>
          <w:rStyle w:val="NumbersChar"/>
          <w:b/>
          <w:bCs/>
        </w:rPr>
      </w:pPr>
      <w:r w:rsidRPr="00363E23">
        <w:rPr>
          <w:rStyle w:val="NumbersChar"/>
          <w:b/>
          <w:bCs/>
        </w:rPr>
        <w:t xml:space="preserve">Building on the work developed by </w:t>
      </w:r>
      <w:hyperlink r:id="rId44" w:history="1">
        <w:r w:rsidR="00363E23" w:rsidRPr="007335BC">
          <w:rPr>
            <w:rStyle w:val="Hyperlink"/>
          </w:rPr>
          <w:t>Health Education England</w:t>
        </w:r>
      </w:hyperlink>
      <w:r w:rsidR="00363E23">
        <w:rPr>
          <w:rStyle w:val="NumbersChar"/>
          <w:b/>
          <w:bCs/>
        </w:rPr>
        <w:t xml:space="preserve"> </w:t>
      </w:r>
      <w:r w:rsidR="00B321C0">
        <w:rPr>
          <w:rStyle w:val="NumbersChar"/>
          <w:b/>
          <w:bCs/>
        </w:rPr>
        <w:t xml:space="preserve">(HEE) </w:t>
      </w:r>
      <w:r w:rsidRPr="00363E23">
        <w:rPr>
          <w:rStyle w:val="NumbersChar"/>
          <w:b/>
          <w:bCs/>
        </w:rPr>
        <w:t>de</w:t>
      </w:r>
      <w:r w:rsidR="00363E23" w:rsidRPr="00363E23">
        <w:rPr>
          <w:rStyle w:val="NumbersChar"/>
          <w:b/>
          <w:bCs/>
        </w:rPr>
        <w:t>s</w:t>
      </w:r>
      <w:r w:rsidRPr="00363E23">
        <w:rPr>
          <w:rStyle w:val="NumbersChar"/>
          <w:b/>
          <w:bCs/>
        </w:rPr>
        <w:t>ign an All Wales resource for implementation of new</w:t>
      </w:r>
      <w:r w:rsidR="00831C2D">
        <w:rPr>
          <w:rStyle w:val="NumbersChar"/>
          <w:b/>
          <w:bCs/>
        </w:rPr>
        <w:t>, expanded</w:t>
      </w:r>
      <w:r w:rsidRPr="00363E23">
        <w:rPr>
          <w:rStyle w:val="NumbersChar"/>
          <w:b/>
          <w:bCs/>
        </w:rPr>
        <w:t xml:space="preserve"> and extended roles into mental health multi-disciplinary teams.</w:t>
      </w:r>
    </w:p>
    <w:p w14:paraId="47BDABCB" w14:textId="214E2E49" w:rsidR="00F9188D" w:rsidRDefault="00F9188D" w:rsidP="00F9188D">
      <w:pPr>
        <w:pStyle w:val="Insert"/>
        <w:rPr>
          <w:noProof/>
        </w:rPr>
      </w:pPr>
      <w:r>
        <w:t>This will ensure t</w:t>
      </w:r>
      <w:r w:rsidR="00751BB1">
        <w:t xml:space="preserve">he </w:t>
      </w:r>
      <w:r w:rsidR="00751BB1" w:rsidRPr="00751BB1">
        <w:t xml:space="preserve">availability of clear guidance for managers and individuals to support </w:t>
      </w:r>
      <w:r>
        <w:t>planning,</w:t>
      </w:r>
      <w:r w:rsidRPr="00957BDA">
        <w:t xml:space="preserve"> implementation, and utilisation of new, expanded and extended roles within the mental </w:t>
      </w:r>
      <w:r w:rsidRPr="00990220">
        <w:rPr>
          <w:rStyle w:val="InsertChar"/>
        </w:rPr>
        <w:t xml:space="preserve">health workforce. </w:t>
      </w:r>
      <w:r w:rsidR="003E07A0">
        <w:rPr>
          <w:rStyle w:val="InsertChar"/>
        </w:rPr>
        <w:t>It will be multi-professional and</w:t>
      </w:r>
      <w:r w:rsidRPr="00990220">
        <w:rPr>
          <w:rStyle w:val="InsertChar"/>
        </w:rPr>
        <w:t xml:space="preserve"> include </w:t>
      </w:r>
      <w:r w:rsidR="008F1416">
        <w:rPr>
          <w:rStyle w:val="InsertChar"/>
        </w:rPr>
        <w:t xml:space="preserve">but not limited to </w:t>
      </w:r>
      <w:r w:rsidRPr="00BE586E">
        <w:rPr>
          <w:rStyle w:val="InsertChar"/>
        </w:rPr>
        <w:t xml:space="preserve">Physician Associates, </w:t>
      </w:r>
      <w:r w:rsidR="003E07A0" w:rsidRPr="00BE586E">
        <w:rPr>
          <w:rStyle w:val="InsertChar"/>
        </w:rPr>
        <w:t>Mental Health Social Workers, Pharmacists</w:t>
      </w:r>
      <w:r w:rsidR="00BE586E">
        <w:rPr>
          <w:rStyle w:val="InsertChar"/>
        </w:rPr>
        <w:t xml:space="preserve"> and Pharmacy Technicians</w:t>
      </w:r>
      <w:r w:rsidR="003E07A0" w:rsidRPr="00BE586E">
        <w:rPr>
          <w:rStyle w:val="InsertChar"/>
        </w:rPr>
        <w:t xml:space="preserve">, </w:t>
      </w:r>
      <w:r w:rsidRPr="00BE586E">
        <w:rPr>
          <w:rStyle w:val="InsertChar"/>
        </w:rPr>
        <w:t>CAAPs, Emergency M</w:t>
      </w:r>
      <w:r w:rsidR="00996497" w:rsidRPr="00BE586E">
        <w:rPr>
          <w:rStyle w:val="InsertChar"/>
        </w:rPr>
        <w:t xml:space="preserve">ental </w:t>
      </w:r>
      <w:r w:rsidRPr="00BE586E">
        <w:rPr>
          <w:rStyle w:val="InsertChar"/>
        </w:rPr>
        <w:t>H</w:t>
      </w:r>
      <w:r w:rsidR="00996497" w:rsidRPr="00BE586E">
        <w:rPr>
          <w:rStyle w:val="InsertChar"/>
        </w:rPr>
        <w:t>ealth</w:t>
      </w:r>
      <w:r w:rsidRPr="00BE586E">
        <w:rPr>
          <w:rStyle w:val="InsertChar"/>
        </w:rPr>
        <w:t xml:space="preserve"> Practitioner</w:t>
      </w:r>
      <w:r w:rsidR="009D00C3" w:rsidRPr="00BE586E">
        <w:rPr>
          <w:rStyle w:val="InsertChar"/>
        </w:rPr>
        <w:t>s</w:t>
      </w:r>
      <w:r w:rsidRPr="00BE586E">
        <w:rPr>
          <w:rStyle w:val="InsertChar"/>
        </w:rPr>
        <w:t xml:space="preserve"> and peer support workers as well as the roles of some of our smaller therapy</w:t>
      </w:r>
      <w:r w:rsidRPr="002200AF">
        <w:rPr>
          <w:rStyle w:val="InsertChar"/>
          <w:b/>
          <w:bCs/>
        </w:rPr>
        <w:t xml:space="preserve"> </w:t>
      </w:r>
      <w:r w:rsidRPr="00990220">
        <w:rPr>
          <w:rStyle w:val="InsertChar"/>
        </w:rPr>
        <w:t>professions</w:t>
      </w:r>
      <w:r w:rsidR="00BE586E">
        <w:rPr>
          <w:rStyle w:val="InsertChar"/>
        </w:rPr>
        <w:t xml:space="preserve"> such as arts therapists,</w:t>
      </w:r>
      <w:r w:rsidRPr="00990220">
        <w:rPr>
          <w:rStyle w:val="InsertChar"/>
        </w:rPr>
        <w:t xml:space="preserve"> which are not always visible.   This will also inform a consistent and quality managed approach to education and training, and consistent job descriptions.</w:t>
      </w:r>
      <w:r>
        <w:rPr>
          <w:rStyle w:val="InsertChar"/>
        </w:rPr>
        <w:t xml:space="preserve">  </w:t>
      </w:r>
    </w:p>
    <w:p w14:paraId="116701A2" w14:textId="37B65096" w:rsidR="00782492" w:rsidRDefault="00782492" w:rsidP="00782492"/>
    <w:p w14:paraId="48EA1DF7" w14:textId="110B3600" w:rsidR="00B5710E" w:rsidRDefault="00B5710E" w:rsidP="00782492">
      <w:pPr>
        <w:pStyle w:val="Numbers"/>
      </w:pPr>
      <w:r>
        <w:t xml:space="preserve">Initiate a project working with arts organisations to </w:t>
      </w:r>
      <w:r w:rsidR="00D52110">
        <w:t>capture the experience of people with lived experience</w:t>
      </w:r>
      <w:r>
        <w:t xml:space="preserve"> to inform the development of seamless care</w:t>
      </w:r>
      <w:r w:rsidR="00B93710">
        <w:t>.</w:t>
      </w:r>
    </w:p>
    <w:p w14:paraId="1A7AB0C0" w14:textId="640393BE" w:rsidR="00CB0813" w:rsidRPr="00CB0813" w:rsidRDefault="00CB0813" w:rsidP="00CB0813">
      <w:pPr>
        <w:ind w:left="567"/>
      </w:pPr>
      <w:r>
        <w:t>This wil</w:t>
      </w:r>
      <w:r w:rsidR="00B5710E">
        <w:t xml:space="preserve">l capture and bring to life the impact of </w:t>
      </w:r>
      <w:r w:rsidR="00862043">
        <w:t xml:space="preserve">how we work from the perspective of the people at the centre, using different types of media to </w:t>
      </w:r>
      <w:r>
        <w:t xml:space="preserve">assist the </w:t>
      </w:r>
      <w:r w:rsidR="00862043">
        <w:t>development of</w:t>
      </w:r>
      <w:r>
        <w:t xml:space="preserve"> skills, competences and </w:t>
      </w:r>
      <w:r w:rsidR="00862043">
        <w:t>ways of working.</w:t>
      </w:r>
    </w:p>
    <w:p w14:paraId="6C7FD5C3" w14:textId="7F388416" w:rsidR="003940E9" w:rsidRDefault="003940E9" w:rsidP="003940E9">
      <w:pPr>
        <w:pStyle w:val="Bullet"/>
        <w:numPr>
          <w:ilvl w:val="0"/>
          <w:numId w:val="0"/>
        </w:numPr>
        <w:ind w:left="425" w:hanging="425"/>
      </w:pPr>
    </w:p>
    <w:p w14:paraId="6F5929F3" w14:textId="5112DFF0" w:rsidR="00654AA0" w:rsidRPr="007C330F" w:rsidRDefault="003940E9" w:rsidP="00717A29">
      <w:pPr>
        <w:pStyle w:val="Numbers"/>
      </w:pPr>
      <w:r w:rsidRPr="007C330F">
        <w:t xml:space="preserve">Increase the capacity of </w:t>
      </w:r>
      <w:r w:rsidR="00680D28" w:rsidRPr="007C330F">
        <w:t xml:space="preserve">community and </w:t>
      </w:r>
      <w:r w:rsidRPr="007C330F">
        <w:t xml:space="preserve">primary care teams to support mental health services </w:t>
      </w:r>
    </w:p>
    <w:p w14:paraId="1A10FDF1" w14:textId="6A794AC7" w:rsidR="007C330F" w:rsidRDefault="007C330F" w:rsidP="007C330F">
      <w:pPr>
        <w:ind w:left="567"/>
        <w:rPr>
          <w:highlight w:val="yellow"/>
        </w:rPr>
      </w:pPr>
      <w:r>
        <w:t xml:space="preserve">Many of the other actions will help to develop capacity in primary and community care to support mental health and wellbeing. In particular targeted education and training will help ensure appropriate </w:t>
      </w:r>
      <w:r w:rsidRPr="00A43E7F">
        <w:t>signposting</w:t>
      </w:r>
      <w:r>
        <w:t xml:space="preserve"> and provide the workforce with the skills to make every contact count (</w:t>
      </w:r>
      <w:r w:rsidRPr="00A43E7F">
        <w:t>MECC element</w:t>
      </w:r>
      <w:r>
        <w:t xml:space="preserve">). The importance of all contractor professions needs to be visibly recognised in the plan.  </w:t>
      </w:r>
    </w:p>
    <w:p w14:paraId="1B174AA1" w14:textId="415EE1E6" w:rsidR="00654AA0" w:rsidRDefault="00654AA0">
      <w:pPr>
        <w:spacing w:after="160" w:line="259" w:lineRule="auto"/>
        <w:jc w:val="left"/>
        <w:rPr>
          <w:b/>
          <w:bCs/>
          <w:color w:val="FF0000"/>
          <w:szCs w:val="28"/>
        </w:rPr>
      </w:pPr>
      <w:r>
        <w:rPr>
          <w:color w:val="FF0000"/>
        </w:rPr>
        <w:br w:type="page"/>
      </w:r>
    </w:p>
    <w:p w14:paraId="19BF4485" w14:textId="233DF542" w:rsidR="00654AA0" w:rsidRDefault="00654AA0" w:rsidP="00654AA0">
      <w:pPr>
        <w:pStyle w:val="Numbers"/>
        <w:numPr>
          <w:ilvl w:val="0"/>
          <w:numId w:val="0"/>
        </w:numPr>
        <w:ind w:left="567"/>
      </w:pPr>
      <w:r w:rsidRPr="00476467">
        <w:rPr>
          <w:noProof/>
        </w:rPr>
        <w:lastRenderedPageBreak/>
        <mc:AlternateContent>
          <mc:Choice Requires="wps">
            <w:drawing>
              <wp:anchor distT="0" distB="0" distL="114300" distR="114300" simplePos="0" relativeHeight="251693056" behindDoc="0" locked="0" layoutInCell="1" allowOverlap="1" wp14:anchorId="733A3DA9" wp14:editId="350DB527">
                <wp:simplePos x="0" y="0"/>
                <wp:positionH relativeFrom="column">
                  <wp:posOffset>-729762</wp:posOffset>
                </wp:positionH>
                <wp:positionV relativeFrom="paragraph">
                  <wp:posOffset>-781050</wp:posOffset>
                </wp:positionV>
                <wp:extent cx="1529715" cy="847725"/>
                <wp:effectExtent l="114300" t="133350" r="108585" b="161925"/>
                <wp:wrapNone/>
                <wp:docPr id="89" name="Hexagon 17"/>
                <wp:cNvGraphicFramePr/>
                <a:graphic xmlns:a="http://schemas.openxmlformats.org/drawingml/2006/main">
                  <a:graphicData uri="http://schemas.microsoft.com/office/word/2010/wordprocessingShape">
                    <wps:wsp>
                      <wps:cNvSpPr/>
                      <wps:spPr>
                        <a:xfrm>
                          <a:off x="0" y="0"/>
                          <a:ext cx="1529715" cy="847725"/>
                        </a:xfrm>
                        <a:prstGeom prst="hexagon">
                          <a:avLst/>
                        </a:prstGeom>
                        <a:solidFill>
                          <a:srgbClr val="008000"/>
                        </a:solidFill>
                        <a:ln w="28575">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701EA2F9" w14:textId="77777777" w:rsidR="003D7F27" w:rsidRPr="000F00B0" w:rsidRDefault="003D7F27" w:rsidP="00654AA0">
                            <w:pPr>
                              <w:jc w:val="center"/>
                              <w:rPr>
                                <w:rFonts w:eastAsia="Times New Roman" w:cstheme="minorBidi"/>
                                <w:b/>
                                <w:bCs/>
                                <w:color w:val="FFFFFF" w:themeColor="background1"/>
                                <w:kern w:val="24"/>
                                <w:sz w:val="18"/>
                                <w:szCs w:val="18"/>
                              </w:rPr>
                            </w:pPr>
                            <w:r w:rsidRPr="000F00B0">
                              <w:rPr>
                                <w:rFonts w:eastAsia="Times New Roman" w:cstheme="minorBidi"/>
                                <w:b/>
                                <w:bCs/>
                                <w:color w:val="FFFFFF" w:themeColor="background1"/>
                                <w:kern w:val="24"/>
                                <w:sz w:val="18"/>
                                <w:szCs w:val="18"/>
                              </w:rPr>
                              <w:t>Building</w:t>
                            </w:r>
                            <w:r w:rsidRPr="000F00B0">
                              <w:rPr>
                                <w:rFonts w:eastAsia="Verdana" w:cstheme="minorBidi"/>
                                <w:b/>
                                <w:bCs/>
                                <w:color w:val="FFFFFF" w:themeColor="background1"/>
                                <w:kern w:val="24"/>
                                <w:sz w:val="8"/>
                                <w:szCs w:val="8"/>
                              </w:rPr>
                              <w:t xml:space="preserve"> </w:t>
                            </w:r>
                            <w:r w:rsidRPr="000F00B0">
                              <w:rPr>
                                <w:rFonts w:eastAsia="Verdana" w:cstheme="minorBidi"/>
                                <w:b/>
                                <w:bCs/>
                                <w:color w:val="FFFFFF" w:themeColor="background1"/>
                                <w:kern w:val="24"/>
                                <w:sz w:val="18"/>
                                <w:szCs w:val="18"/>
                              </w:rPr>
                              <w:t>a Digitally Ready workforce</w:t>
                            </w:r>
                            <w:r w:rsidRPr="000F00B0">
                              <w:rPr>
                                <w:rFonts w:ascii="Verdana" w:eastAsia="Verdana" w:hAnsi="Verdana"/>
                                <w:b/>
                                <w:bCs/>
                                <w:color w:val="FFFFFF" w:themeColor="background1"/>
                                <w:kern w:val="24"/>
                                <w:sz w:val="21"/>
                                <w:szCs w:val="21"/>
                              </w:rPr>
                              <w:t xml:space="preserve"> </w:t>
                            </w:r>
                          </w:p>
                        </w:txbxContent>
                      </wps:txbx>
                      <wps:bodyPr wrap="square" rtlCol="0" anchor="ctr">
                        <a:noAutofit/>
                      </wps:bodyPr>
                    </wps:wsp>
                  </a:graphicData>
                </a:graphic>
                <wp14:sizeRelV relativeFrom="margin">
                  <wp14:pctHeight>0</wp14:pctHeight>
                </wp14:sizeRelV>
              </wp:anchor>
            </w:drawing>
          </mc:Choice>
          <mc:Fallback>
            <w:pict>
              <v:shape w14:anchorId="733A3DA9" id="Hexagon 17" o:spid="_x0000_s1028" type="#_x0000_t9" style="position:absolute;left:0;text-align:left;margin-left:-57.45pt;margin-top:-61.5pt;width:120.45pt;height:66.7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" adj="2993" fillcolor="green" stroked="f" strokeweight="2.25pt">
                <v:shadow on="t" color="black" offset="0,1pt"/>
                <v:textbox>
                  <w:txbxContent>
                    <w:p w14:paraId="701EA2F9" w14:textId="77777777" w:rsidR="003D7F27" w:rsidRPr="000F00B0" w:rsidRDefault="003D7F27" w:rsidP="00654AA0">
                      <w:pPr>
                        <w:jc w:val="center"/>
                        <w:rPr>
                          <w:rFonts w:eastAsia="Times New Roman" w:cstheme="minorBidi"/>
                          <w:b/>
                          <w:bCs/>
                          <w:color w:val="FFFFFF" w:themeColor="background1"/>
                          <w:kern w:val="24"/>
                          <w:sz w:val="18"/>
                          <w:szCs w:val="18"/>
                        </w:rPr>
                      </w:pPr>
                      <w:r w:rsidRPr="000F00B0">
                        <w:rPr>
                          <w:rFonts w:eastAsia="Times New Roman" w:cstheme="minorBidi"/>
                          <w:b/>
                          <w:bCs/>
                          <w:color w:val="FFFFFF" w:themeColor="background1"/>
                          <w:kern w:val="24"/>
                          <w:sz w:val="18"/>
                          <w:szCs w:val="18"/>
                        </w:rPr>
                        <w:t>Building</w:t>
                      </w:r>
                      <w:r w:rsidRPr="000F00B0">
                        <w:rPr>
                          <w:rFonts w:eastAsia="Verdana" w:cstheme="minorBidi"/>
                          <w:b/>
                          <w:bCs/>
                          <w:color w:val="FFFFFF" w:themeColor="background1"/>
                          <w:kern w:val="24"/>
                          <w:sz w:val="8"/>
                          <w:szCs w:val="8"/>
                        </w:rPr>
                        <w:t xml:space="preserve"> </w:t>
                      </w:r>
                      <w:r w:rsidRPr="000F00B0">
                        <w:rPr>
                          <w:rFonts w:eastAsia="Verdana" w:cstheme="minorBidi"/>
                          <w:b/>
                          <w:bCs/>
                          <w:color w:val="FFFFFF" w:themeColor="background1"/>
                          <w:kern w:val="24"/>
                          <w:sz w:val="18"/>
                          <w:szCs w:val="18"/>
                        </w:rPr>
                        <w:t>a Digitally Ready workforce</w:t>
                      </w:r>
                      <w:r w:rsidRPr="000F00B0">
                        <w:rPr>
                          <w:rFonts w:ascii="Verdana" w:eastAsia="Verdana" w:hAnsi="Verdana"/>
                          <w:b/>
                          <w:bCs/>
                          <w:color w:val="FFFFFF" w:themeColor="background1"/>
                          <w:kern w:val="24"/>
                          <w:sz w:val="21"/>
                          <w:szCs w:val="21"/>
                        </w:rPr>
                        <w:t xml:space="preserve"> </w:t>
                      </w:r>
                    </w:p>
                  </w:txbxContent>
                </v:textbox>
              </v:shape>
            </w:pict>
          </mc:Fallback>
        </mc:AlternateContent>
      </w:r>
    </w:p>
    <w:p w14:paraId="51F393F6" w14:textId="77777777" w:rsidR="00654AA0" w:rsidRDefault="00654AA0" w:rsidP="00654AA0">
      <w:pPr>
        <w:pStyle w:val="Heading1"/>
      </w:pPr>
      <w:r>
        <w:t>Building a Digitally Ready Workforce</w:t>
      </w:r>
    </w:p>
    <w:p w14:paraId="08803750" w14:textId="77777777" w:rsidR="00654AA0" w:rsidRDefault="00654AA0" w:rsidP="00654AA0">
      <w:pPr>
        <w:rPr>
          <w:b/>
          <w:bCs/>
        </w:rPr>
      </w:pPr>
    </w:p>
    <w:p w14:paraId="39D69D9A" w14:textId="6B1CC61A" w:rsidR="00654AA0" w:rsidRPr="00065CC8" w:rsidRDefault="00654AA0" w:rsidP="00654AA0">
      <w:pPr>
        <w:rPr>
          <w:b/>
          <w:bCs/>
        </w:rPr>
      </w:pPr>
      <w:r w:rsidRPr="00065CC8">
        <w:rPr>
          <w:b/>
          <w:bCs/>
        </w:rPr>
        <w:t>KEY FINDINGS</w:t>
      </w:r>
      <w:r w:rsidR="00751BB1">
        <w:rPr>
          <w:b/>
          <w:bCs/>
        </w:rPr>
        <w:t xml:space="preserve"> TO DATE</w:t>
      </w:r>
    </w:p>
    <w:p w14:paraId="7968F6DB" w14:textId="77777777" w:rsidR="00654AA0" w:rsidRPr="0097317B" w:rsidRDefault="00654AA0" w:rsidP="00654AA0">
      <w:pPr>
        <w:rPr>
          <w:sz w:val="10"/>
          <w:szCs w:val="10"/>
          <w:highlight w:val="green"/>
        </w:rPr>
      </w:pPr>
    </w:p>
    <w:p w14:paraId="4AD32E90" w14:textId="7B4BF6F6" w:rsidR="00654AA0" w:rsidRPr="00065CC8" w:rsidRDefault="00654AA0" w:rsidP="00654AA0">
      <w:pPr>
        <w:pStyle w:val="Bullet"/>
      </w:pPr>
      <w:r w:rsidRPr="00065CC8">
        <w:t xml:space="preserve">Increasing use of digital technology is supporting innovation in mental </w:t>
      </w:r>
      <w:r>
        <w:t>h</w:t>
      </w:r>
      <w:r w:rsidRPr="00065CC8">
        <w:t>ealth models of care just as it is in other services</w:t>
      </w:r>
      <w:r w:rsidR="00F74E24">
        <w:t>.</w:t>
      </w:r>
    </w:p>
    <w:p w14:paraId="22AE1FA8" w14:textId="2C4E3414" w:rsidR="00654AA0" w:rsidRPr="00065CC8" w:rsidRDefault="00654AA0" w:rsidP="00654AA0">
      <w:pPr>
        <w:pStyle w:val="Bullet"/>
      </w:pPr>
      <w:r w:rsidRPr="00065CC8">
        <w:t>There is a recognition that a blended approach will be necessary – to prevent digital exclusion and ensure good quality of care</w:t>
      </w:r>
      <w:r w:rsidR="00F74E24">
        <w:t>.</w:t>
      </w:r>
    </w:p>
    <w:p w14:paraId="0D01459A" w14:textId="4F30AEB8" w:rsidR="00654AA0" w:rsidRPr="00065CC8" w:rsidRDefault="00654AA0" w:rsidP="00654AA0">
      <w:pPr>
        <w:pStyle w:val="Bullet"/>
      </w:pPr>
      <w:r w:rsidRPr="00065CC8">
        <w:t>These technologies include digital options for accessing care; supporting digital clinical monitoring, tools to support clinical decision making, self-management apps, digital consultations and digitally enabled models of therapy</w:t>
      </w:r>
      <w:r w:rsidR="00F74E24">
        <w:t>.</w:t>
      </w:r>
    </w:p>
    <w:p w14:paraId="04D7E90F" w14:textId="19AB9F50" w:rsidR="00654AA0" w:rsidRPr="00065CC8" w:rsidRDefault="00654AA0" w:rsidP="00654AA0">
      <w:pPr>
        <w:pStyle w:val="Bullet"/>
      </w:pPr>
      <w:r w:rsidRPr="00065CC8">
        <w:t>Education and training in digital skills is just as important for the mental health workforce as it is in other services</w:t>
      </w:r>
      <w:r w:rsidR="00F74E24">
        <w:t>.</w:t>
      </w:r>
    </w:p>
    <w:p w14:paraId="6A149C32" w14:textId="77777777" w:rsidR="00654AA0" w:rsidRPr="00065CC8" w:rsidRDefault="00654AA0" w:rsidP="00654AA0">
      <w:pPr>
        <w:pStyle w:val="Bullet"/>
      </w:pPr>
      <w:r w:rsidRPr="00065CC8">
        <w:t>Digital technologies will not reduce the requirement for workforce but will assist the workforce to introduce more efficient models of care to meet the growing demand.</w:t>
      </w:r>
    </w:p>
    <w:p w14:paraId="33B90966" w14:textId="6E27E4B2" w:rsidR="00654AA0" w:rsidRPr="00065CC8" w:rsidRDefault="00654AA0" w:rsidP="00654AA0">
      <w:pPr>
        <w:pStyle w:val="Bullet"/>
      </w:pPr>
      <w:r w:rsidRPr="00065CC8">
        <w:t>New technical roles will be required in mental health services to support clinicians</w:t>
      </w:r>
      <w:r w:rsidR="002D7AAC">
        <w:t xml:space="preserve"> and others</w:t>
      </w:r>
      <w:r w:rsidRPr="00065CC8">
        <w:t xml:space="preserve"> in using new ways to interact with patients </w:t>
      </w:r>
      <w:r w:rsidR="002D7AAC">
        <w:t>and carers.</w:t>
      </w:r>
    </w:p>
    <w:p w14:paraId="5CAA62B9" w14:textId="77777777" w:rsidR="00654AA0" w:rsidRDefault="00654AA0" w:rsidP="00654AA0">
      <w:pPr>
        <w:rPr>
          <w:b/>
          <w:bCs/>
          <w:sz w:val="22"/>
          <w:szCs w:val="22"/>
        </w:rPr>
      </w:pPr>
    </w:p>
    <w:p w14:paraId="0F9A36CA" w14:textId="77777777" w:rsidR="00654AA0" w:rsidRPr="00065CC8" w:rsidRDefault="00654AA0" w:rsidP="00654AA0">
      <w:pPr>
        <w:rPr>
          <w:b/>
          <w:bCs/>
        </w:rPr>
      </w:pPr>
      <w:r w:rsidRPr="00065CC8">
        <w:rPr>
          <w:b/>
          <w:bCs/>
        </w:rPr>
        <w:t>SUGGESTED ACTIONS</w:t>
      </w:r>
    </w:p>
    <w:p w14:paraId="618E24E5" w14:textId="77777777" w:rsidR="001C449F" w:rsidRDefault="001C449F">
      <w:pPr>
        <w:spacing w:after="160" w:line="259" w:lineRule="auto"/>
        <w:jc w:val="left"/>
      </w:pPr>
    </w:p>
    <w:p w14:paraId="420B019E" w14:textId="65C21435" w:rsidR="001C449F" w:rsidRPr="001C449F" w:rsidRDefault="001C449F" w:rsidP="001C449F">
      <w:pPr>
        <w:pStyle w:val="Numbers"/>
      </w:pPr>
      <w:r w:rsidRPr="001C449F">
        <w:rPr>
          <w:rStyle w:val="NumbersChar"/>
          <w:b/>
          <w:bCs/>
        </w:rPr>
        <w:t>Assess current digital capability in the mental health workforce, against the national digital capability framework to inform training needs</w:t>
      </w:r>
      <w:r w:rsidRPr="001C449F">
        <w:t>.</w:t>
      </w:r>
    </w:p>
    <w:p w14:paraId="7ED5AA1A" w14:textId="532A7125" w:rsidR="00D043AF" w:rsidRDefault="00751BB1" w:rsidP="001C449F">
      <w:pPr>
        <w:pStyle w:val="Insert"/>
      </w:pPr>
      <w:r w:rsidRPr="00751BB1">
        <w:t>The development of the digital capability framework is an action within the workforce strategy for health and social care.  Plans for this assessment will be developed as more information becomes available on the wider work, and implementation timescales. T</w:t>
      </w:r>
      <w:r w:rsidR="00DE1323">
        <w:t>h</w:t>
      </w:r>
      <w:r w:rsidRPr="00751BB1">
        <w:t>e assessment will take place once the capability framework is launched.</w:t>
      </w:r>
    </w:p>
    <w:p w14:paraId="1AFBCEF5" w14:textId="77777777" w:rsidR="00D043AF" w:rsidRDefault="00D043AF" w:rsidP="001C449F">
      <w:pPr>
        <w:pStyle w:val="Insert"/>
      </w:pPr>
    </w:p>
    <w:p w14:paraId="166EF99C" w14:textId="3AB500F2" w:rsidR="00BA7028" w:rsidRDefault="00D043AF" w:rsidP="00D043AF">
      <w:pPr>
        <w:pStyle w:val="Numbers"/>
      </w:pPr>
      <w:r>
        <w:t xml:space="preserve">Create a network of digital champion roles to </w:t>
      </w:r>
      <w:r w:rsidR="00751BB1">
        <w:t xml:space="preserve">influence and </w:t>
      </w:r>
      <w:r>
        <w:t>lead digital workforce transformation</w:t>
      </w:r>
      <w:r w:rsidR="00C461EF">
        <w:t xml:space="preserve"> (to be discussed with Digital Health Care Wales and other partners)</w:t>
      </w:r>
      <w:r w:rsidR="006B77F1">
        <w:t>.</w:t>
      </w:r>
    </w:p>
    <w:p w14:paraId="6B4804B9" w14:textId="46877941" w:rsidR="00654AA0" w:rsidRDefault="00BA7028" w:rsidP="00BA7028">
      <w:pPr>
        <w:pStyle w:val="Insert"/>
        <w:rPr>
          <w:b/>
          <w:bCs/>
        </w:rPr>
      </w:pPr>
      <w:r>
        <w:t xml:space="preserve">Effective leadership will be essential to combat the lag referred to above and to ensure that mental health workforce models embrace the positive opportunities and benefits of digital technology, coproducing this with </w:t>
      </w:r>
      <w:r w:rsidR="00751BB1">
        <w:t>people with lived experience.</w:t>
      </w:r>
      <w:r>
        <w:t xml:space="preserve">  This action proposes investment in a network of digital</w:t>
      </w:r>
      <w:r w:rsidR="00751BB1">
        <w:t xml:space="preserve"> </w:t>
      </w:r>
      <w:r>
        <w:t xml:space="preserve">champions across health and social care organisations to </w:t>
      </w:r>
      <w:r w:rsidR="001A4079">
        <w:t>lead</w:t>
      </w:r>
      <w:r>
        <w:t xml:space="preserve"> digital innovation in our mental health services and </w:t>
      </w:r>
      <w:r w:rsidR="001A4079">
        <w:t>influence</w:t>
      </w:r>
      <w:r>
        <w:t xml:space="preserve"> </w:t>
      </w:r>
      <w:r w:rsidR="001A4079">
        <w:t xml:space="preserve">and inform </w:t>
      </w:r>
      <w:r>
        <w:t>future changes to workforce models.</w:t>
      </w:r>
      <w:r w:rsidR="00751BB1">
        <w:t xml:space="preserve"> </w:t>
      </w:r>
      <w:r w:rsidR="00A11FAA">
        <w:t xml:space="preserve"> These will be supported as a joint initiative by Digital Health and Care Wales and Health Education and Improvement Wales. </w:t>
      </w:r>
      <w:r w:rsidR="00654AA0">
        <w:br w:type="page"/>
      </w:r>
    </w:p>
    <w:p w14:paraId="06419E54" w14:textId="5A60A8CF" w:rsidR="00654AA0" w:rsidRDefault="00654AA0" w:rsidP="00654AA0">
      <w:pPr>
        <w:pStyle w:val="Heading1"/>
        <w:rPr>
          <w:bCs/>
        </w:rPr>
      </w:pPr>
      <w:r w:rsidRPr="00476467">
        <w:rPr>
          <w:noProof/>
        </w:rPr>
        <w:lastRenderedPageBreak/>
        <mc:AlternateContent>
          <mc:Choice Requires="wps">
            <w:drawing>
              <wp:anchor distT="0" distB="0" distL="114300" distR="114300" simplePos="0" relativeHeight="251691008" behindDoc="0" locked="0" layoutInCell="1" allowOverlap="1" wp14:anchorId="364EEBA4" wp14:editId="175C609F">
                <wp:simplePos x="0" y="0"/>
                <wp:positionH relativeFrom="column">
                  <wp:posOffset>-729762</wp:posOffset>
                </wp:positionH>
                <wp:positionV relativeFrom="paragraph">
                  <wp:posOffset>-789842</wp:posOffset>
                </wp:positionV>
                <wp:extent cx="1494693" cy="847725"/>
                <wp:effectExtent l="114300" t="133350" r="106045" b="161925"/>
                <wp:wrapNone/>
                <wp:docPr id="94" name="Hexagon 15"/>
                <wp:cNvGraphicFramePr/>
                <a:graphic xmlns:a="http://schemas.openxmlformats.org/drawingml/2006/main">
                  <a:graphicData uri="http://schemas.microsoft.com/office/word/2010/wordprocessingShape">
                    <wps:wsp>
                      <wps:cNvSpPr/>
                      <wps:spPr>
                        <a:xfrm>
                          <a:off x="0" y="0"/>
                          <a:ext cx="1494693" cy="847725"/>
                        </a:xfrm>
                        <a:prstGeom prst="hexagon">
                          <a:avLst/>
                        </a:prstGeom>
                        <a:solidFill>
                          <a:srgbClr val="0000FF"/>
                        </a:solidFill>
                        <a:ln w="28575">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5A26EDD5" w14:textId="77777777" w:rsidR="003D7F27" w:rsidRPr="000F00B0" w:rsidRDefault="003D7F27" w:rsidP="00654AA0">
                            <w:pPr>
                              <w:spacing w:line="240" w:lineRule="auto"/>
                              <w:jc w:val="center"/>
                              <w:rPr>
                                <w:rFonts w:asciiTheme="minorHAnsi" w:eastAsia="Verdana"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Excellent Education &amp; Learning</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364EEBA4" id="Hexagon 15" o:spid="_x0000_s1029" type="#_x0000_t9" style="position:absolute;left:0;text-align:left;margin-left:-57.45pt;margin-top:-62.2pt;width:117.7pt;height:66.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" adj="3063" fillcolor="blue" stroked="f" strokeweight="2.25pt">
                <v:shadow on="t" color="black" offset="0,1pt"/>
                <v:textbox>
                  <w:txbxContent>
                    <w:p w14:paraId="5A26EDD5" w14:textId="77777777" w:rsidR="003D7F27" w:rsidRPr="000F00B0" w:rsidRDefault="003D7F27" w:rsidP="00654AA0">
                      <w:pPr>
                        <w:spacing w:line="240" w:lineRule="auto"/>
                        <w:jc w:val="center"/>
                        <w:rPr>
                          <w:rFonts w:asciiTheme="minorHAnsi" w:eastAsia="Verdana"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Excellent Education &amp; Learning</w:t>
                      </w:r>
                    </w:p>
                  </w:txbxContent>
                </v:textbox>
              </v:shape>
            </w:pict>
          </mc:Fallback>
        </mc:AlternateContent>
      </w:r>
      <w:r w:rsidRPr="00126215">
        <w:rPr>
          <w:bCs/>
        </w:rPr>
        <w:t>Excellent Education and Learning</w:t>
      </w:r>
    </w:p>
    <w:p w14:paraId="1EA6D5AF" w14:textId="013B48B3" w:rsidR="00DA60E1" w:rsidRDefault="00DA60E1" w:rsidP="00654AA0">
      <w:pPr>
        <w:pStyle w:val="Numbers"/>
        <w:numPr>
          <w:ilvl w:val="0"/>
          <w:numId w:val="0"/>
        </w:numPr>
        <w:ind w:left="567"/>
      </w:pPr>
    </w:p>
    <w:p w14:paraId="1C38F3FB" w14:textId="0C86B657" w:rsidR="00654AA0" w:rsidRPr="006E79EC" w:rsidRDefault="00654AA0" w:rsidP="00654AA0">
      <w:pPr>
        <w:rPr>
          <w:b/>
          <w:bCs/>
        </w:rPr>
      </w:pPr>
      <w:r>
        <w:rPr>
          <w:b/>
          <w:bCs/>
        </w:rPr>
        <w:t>K</w:t>
      </w:r>
      <w:r w:rsidRPr="006E79EC">
        <w:rPr>
          <w:b/>
          <w:bCs/>
        </w:rPr>
        <w:t>EY FINDINGS</w:t>
      </w:r>
      <w:r w:rsidR="00751BB1">
        <w:rPr>
          <w:b/>
          <w:bCs/>
        </w:rPr>
        <w:t xml:space="preserve"> TO DATE</w:t>
      </w:r>
    </w:p>
    <w:p w14:paraId="4FF49E8D" w14:textId="77777777" w:rsidR="00654AA0" w:rsidRPr="00B57FCD" w:rsidRDefault="00654AA0" w:rsidP="00654AA0">
      <w:pPr>
        <w:rPr>
          <w:highlight w:val="green"/>
        </w:rPr>
      </w:pPr>
    </w:p>
    <w:p w14:paraId="07060F61" w14:textId="02292A95" w:rsidR="00751BB1" w:rsidRDefault="00751BB1" w:rsidP="0093455F">
      <w:pPr>
        <w:pStyle w:val="Bullet"/>
      </w:pPr>
      <w:r>
        <w:t>Education and training programmes must reflect the needs of the future workforce model</w:t>
      </w:r>
      <w:r w:rsidR="00B5710E">
        <w:t xml:space="preserve"> </w:t>
      </w:r>
      <w:r>
        <w:t>and recognise the need for a holistic approach to physical and mental health.</w:t>
      </w:r>
    </w:p>
    <w:p w14:paraId="1F773C7E" w14:textId="1E438983" w:rsidR="0093455F" w:rsidRPr="0093455F" w:rsidRDefault="0093455F" w:rsidP="0093455F">
      <w:pPr>
        <w:pStyle w:val="Bullet"/>
      </w:pPr>
      <w:r w:rsidRPr="0093455F">
        <w:t xml:space="preserve">There are high attrition rates in some education and training programmes for mental health professions </w:t>
      </w:r>
      <w:r w:rsidR="00751BB1">
        <w:t>that need to be addressed</w:t>
      </w:r>
      <w:r w:rsidR="00DE1323">
        <w:t>.</w:t>
      </w:r>
    </w:p>
    <w:p w14:paraId="13309408" w14:textId="00546BDF" w:rsidR="00B5710E" w:rsidRDefault="00751BB1" w:rsidP="003D7F27">
      <w:pPr>
        <w:pStyle w:val="Bullet"/>
      </w:pPr>
      <w:r>
        <w:t xml:space="preserve">All Wales </w:t>
      </w:r>
      <w:r w:rsidR="003B4AA1">
        <w:t>evidence-based</w:t>
      </w:r>
      <w:r w:rsidR="00654AA0" w:rsidRPr="006E79EC">
        <w:t xml:space="preserve"> education and training frameworks</w:t>
      </w:r>
      <w:r>
        <w:t xml:space="preserve"> are needed to support all aspects of mental health provision, including specialist areas.</w:t>
      </w:r>
    </w:p>
    <w:p w14:paraId="18280CA2" w14:textId="1924A983" w:rsidR="00654AA0" w:rsidRPr="006E79EC" w:rsidRDefault="00751BB1" w:rsidP="003D7F27">
      <w:pPr>
        <w:pStyle w:val="Bullet"/>
      </w:pPr>
      <w:r>
        <w:t>O</w:t>
      </w:r>
      <w:r w:rsidR="00654AA0" w:rsidRPr="006E79EC">
        <w:t xml:space="preserve">pportunities for academic support </w:t>
      </w:r>
      <w:r>
        <w:t xml:space="preserve">for </w:t>
      </w:r>
      <w:r w:rsidR="00654AA0" w:rsidRPr="006E79EC">
        <w:t>progression need to be more visible and accessible in mental health services</w:t>
      </w:r>
      <w:r w:rsidR="00DE1323">
        <w:t>.</w:t>
      </w:r>
    </w:p>
    <w:p w14:paraId="5379647D" w14:textId="77777777" w:rsidR="00654AA0" w:rsidRPr="006E79EC" w:rsidRDefault="00654AA0" w:rsidP="00654AA0">
      <w:pPr>
        <w:pStyle w:val="Bullet"/>
      </w:pPr>
      <w:r w:rsidRPr="006E79EC">
        <w:t>Opportunities for inter professional education in commissioned programmes are currently limited and require review.</w:t>
      </w:r>
    </w:p>
    <w:p w14:paraId="7310EDBE" w14:textId="25769F4B" w:rsidR="00654AA0" w:rsidRPr="006E79EC" w:rsidRDefault="00654AA0" w:rsidP="00654AA0">
      <w:pPr>
        <w:pStyle w:val="Bullet"/>
      </w:pPr>
      <w:r w:rsidRPr="006E79EC">
        <w:t xml:space="preserve">All health and social care professionals require a basic component of mental health literacy as part of their education and training, with </w:t>
      </w:r>
      <w:r w:rsidR="006D69A4">
        <w:t xml:space="preserve">additional </w:t>
      </w:r>
      <w:r w:rsidR="00F86774">
        <w:t xml:space="preserve">or </w:t>
      </w:r>
      <w:r w:rsidRPr="006E79EC">
        <w:t xml:space="preserve">advanced training </w:t>
      </w:r>
      <w:r>
        <w:t xml:space="preserve">for </w:t>
      </w:r>
      <w:r w:rsidR="006D69A4">
        <w:t xml:space="preserve">some groups for </w:t>
      </w:r>
      <w:r>
        <w:t xml:space="preserve">example </w:t>
      </w:r>
      <w:r w:rsidRPr="006E79EC">
        <w:t>GPs and Emergency Department teams.</w:t>
      </w:r>
    </w:p>
    <w:p w14:paraId="6B7D8629" w14:textId="4BDFE88F" w:rsidR="00654AA0" w:rsidRPr="006E79EC" w:rsidRDefault="00654AA0" w:rsidP="00654AA0">
      <w:pPr>
        <w:pStyle w:val="Bullet"/>
      </w:pPr>
      <w:r w:rsidRPr="006E79EC">
        <w:t>There is a need to make education and training available to third sector partners</w:t>
      </w:r>
      <w:r w:rsidR="003D0B02">
        <w:t>, independent contractors</w:t>
      </w:r>
      <w:r w:rsidRPr="006E79EC">
        <w:t xml:space="preserve"> and other agencies</w:t>
      </w:r>
      <w:r w:rsidR="00DE1323">
        <w:t>.</w:t>
      </w:r>
    </w:p>
    <w:p w14:paraId="4990C1B7" w14:textId="77777777" w:rsidR="00654AA0" w:rsidRPr="006E79EC" w:rsidRDefault="00654AA0" w:rsidP="00654AA0">
      <w:pPr>
        <w:pStyle w:val="Bullet"/>
      </w:pPr>
      <w:r w:rsidRPr="006E79EC">
        <w:t>Clinical academic and research roles should be encouraged in the mental health workforce to promote excellence and improvement.</w:t>
      </w:r>
    </w:p>
    <w:p w14:paraId="516455D5" w14:textId="42CDEF77" w:rsidR="00654AA0" w:rsidRPr="006E79EC" w:rsidRDefault="00817D9E" w:rsidP="00654AA0">
      <w:pPr>
        <w:pStyle w:val="Bullet"/>
      </w:pPr>
      <w:r>
        <w:t>P</w:t>
      </w:r>
      <w:r w:rsidR="00654AA0" w:rsidRPr="006E79EC">
        <w:t>eople with lived experience of mental illness can make an important contribution to education and training</w:t>
      </w:r>
      <w:r w:rsidR="00DE1323">
        <w:t>.</w:t>
      </w:r>
    </w:p>
    <w:p w14:paraId="05A59DF1" w14:textId="77777777" w:rsidR="00654AA0" w:rsidRPr="00B57FCD" w:rsidRDefault="00654AA0" w:rsidP="00654AA0"/>
    <w:p w14:paraId="3DA8D7B4" w14:textId="77777777" w:rsidR="00654AA0" w:rsidRDefault="00654AA0" w:rsidP="00654AA0">
      <w:pPr>
        <w:pStyle w:val="Heading3"/>
      </w:pPr>
      <w:r>
        <w:t>SUGGESTED ACTIONS</w:t>
      </w:r>
    </w:p>
    <w:p w14:paraId="1167F43A" w14:textId="77777777" w:rsidR="00654AA0" w:rsidRPr="002C3AEA" w:rsidRDefault="00654AA0" w:rsidP="00654AA0"/>
    <w:p w14:paraId="5D9D4DA7" w14:textId="28A1B1DB" w:rsidR="00127840" w:rsidRDefault="00127840" w:rsidP="00E827C9">
      <w:pPr>
        <w:pStyle w:val="Numbers"/>
      </w:pPr>
      <w:r>
        <w:t xml:space="preserve">Work with partners to develop proposals to redesign education and training programmes for </w:t>
      </w:r>
      <w:r w:rsidR="0067205F">
        <w:t>psychiatry</w:t>
      </w:r>
      <w:r w:rsidR="00FD29F7">
        <w:t>.</w:t>
      </w:r>
      <w:r>
        <w:t xml:space="preserve"> </w:t>
      </w:r>
    </w:p>
    <w:p w14:paraId="30E6CF13" w14:textId="6179BD8A" w:rsidR="00127840" w:rsidRPr="00D70392" w:rsidRDefault="0067205F" w:rsidP="00B5710E">
      <w:pPr>
        <w:pStyle w:val="Numbers"/>
        <w:numPr>
          <w:ilvl w:val="0"/>
          <w:numId w:val="0"/>
        </w:numPr>
        <w:ind w:left="567"/>
        <w:rPr>
          <w:b w:val="0"/>
          <w:bCs w:val="0"/>
        </w:rPr>
      </w:pPr>
      <w:r>
        <w:rPr>
          <w:b w:val="0"/>
          <w:bCs w:val="0"/>
        </w:rPr>
        <w:t xml:space="preserve">There are long standing </w:t>
      </w:r>
      <w:r w:rsidR="00127840" w:rsidRPr="00D70392">
        <w:rPr>
          <w:b w:val="0"/>
          <w:bCs w:val="0"/>
        </w:rPr>
        <w:t>difficulties recruiting to training programmes</w:t>
      </w:r>
      <w:r w:rsidR="00B127D5">
        <w:rPr>
          <w:b w:val="0"/>
          <w:bCs w:val="0"/>
        </w:rPr>
        <w:t xml:space="preserve"> </w:t>
      </w:r>
      <w:r>
        <w:rPr>
          <w:b w:val="0"/>
          <w:bCs w:val="0"/>
        </w:rPr>
        <w:t xml:space="preserve">in psychiatry </w:t>
      </w:r>
      <w:r w:rsidR="00B127D5">
        <w:rPr>
          <w:b w:val="0"/>
          <w:bCs w:val="0"/>
        </w:rPr>
        <w:t>and a demand for greater flexibility from trainees</w:t>
      </w:r>
      <w:r w:rsidR="00127840" w:rsidRPr="00D70392">
        <w:rPr>
          <w:b w:val="0"/>
          <w:bCs w:val="0"/>
        </w:rPr>
        <w:t>.  Innovation</w:t>
      </w:r>
      <w:r w:rsidR="00B127D5">
        <w:rPr>
          <w:b w:val="0"/>
          <w:bCs w:val="0"/>
        </w:rPr>
        <w:t xml:space="preserve"> in </w:t>
      </w:r>
      <w:r w:rsidR="00127840" w:rsidRPr="00D70392">
        <w:rPr>
          <w:b w:val="0"/>
          <w:bCs w:val="0"/>
        </w:rPr>
        <w:t>the design of these programmes is</w:t>
      </w:r>
      <w:r>
        <w:rPr>
          <w:b w:val="0"/>
          <w:bCs w:val="0"/>
        </w:rPr>
        <w:t xml:space="preserve"> crucial</w:t>
      </w:r>
      <w:r w:rsidR="00127840" w:rsidRPr="00D70392">
        <w:rPr>
          <w:b w:val="0"/>
          <w:bCs w:val="0"/>
        </w:rPr>
        <w:t xml:space="preserve"> to respond to the needs of our future workforce as well as the people at the centre of our services. </w:t>
      </w:r>
      <w:r w:rsidR="00B127D5">
        <w:rPr>
          <w:b w:val="0"/>
          <w:bCs w:val="0"/>
        </w:rPr>
        <w:t>The Royal College of Psychiatrists and HEIW have key roles</w:t>
      </w:r>
      <w:r>
        <w:rPr>
          <w:b w:val="0"/>
          <w:bCs w:val="0"/>
        </w:rPr>
        <w:t>, al</w:t>
      </w:r>
      <w:r w:rsidR="00B5710E">
        <w:rPr>
          <w:b w:val="0"/>
          <w:bCs w:val="0"/>
        </w:rPr>
        <w:t>i</w:t>
      </w:r>
      <w:r>
        <w:rPr>
          <w:b w:val="0"/>
          <w:bCs w:val="0"/>
        </w:rPr>
        <w:t xml:space="preserve">gned with implementing the recommendations of the </w:t>
      </w:r>
      <w:hyperlink r:id="rId45" w:history="1">
        <w:r w:rsidRPr="000E53C0">
          <w:rPr>
            <w:rStyle w:val="Hyperlink"/>
            <w:b w:val="0"/>
            <w:bCs w:val="0"/>
          </w:rPr>
          <w:t>Future Doctor Report</w:t>
        </w:r>
      </w:hyperlink>
      <w:r w:rsidR="000E53C0">
        <w:rPr>
          <w:b w:val="0"/>
          <w:bCs w:val="0"/>
        </w:rPr>
        <w:t>.</w:t>
      </w:r>
    </w:p>
    <w:p w14:paraId="520B0A03" w14:textId="56F92854" w:rsidR="00645452" w:rsidRDefault="00E827C9" w:rsidP="00B5710E">
      <w:pPr>
        <w:pStyle w:val="Numbers"/>
      </w:pPr>
      <w:r>
        <w:t xml:space="preserve">Review quality frameworks for commissioned </w:t>
      </w:r>
      <w:r w:rsidR="00B127D5">
        <w:t xml:space="preserve">education and training </w:t>
      </w:r>
      <w:r w:rsidR="00B5710E">
        <w:t xml:space="preserve">programmes </w:t>
      </w:r>
      <w:r>
        <w:t xml:space="preserve">relating to </w:t>
      </w:r>
      <w:r w:rsidR="0067205F">
        <w:t>mental health</w:t>
      </w:r>
      <w:r w:rsidR="00E20F62">
        <w:t>.</w:t>
      </w:r>
      <w:r w:rsidR="0067205F">
        <w:t xml:space="preserve"> </w:t>
      </w:r>
    </w:p>
    <w:p w14:paraId="42189C81" w14:textId="31C229C6" w:rsidR="00E827C9" w:rsidRDefault="0067205F" w:rsidP="00E827C9">
      <w:pPr>
        <w:pStyle w:val="Insert"/>
      </w:pPr>
      <w:r>
        <w:t xml:space="preserve">Quality of education and training experience has a direct impact on retention of graduates into the workforce. </w:t>
      </w:r>
      <w:r w:rsidR="00E827C9">
        <w:t xml:space="preserve">As </w:t>
      </w:r>
      <w:r w:rsidR="00993C15">
        <w:t>commissioners, we will</w:t>
      </w:r>
      <w:r w:rsidR="00E827C9">
        <w:t xml:space="preserve"> </w:t>
      </w:r>
      <w:r>
        <w:t>work with HEIs</w:t>
      </w:r>
      <w:r w:rsidR="00993C15">
        <w:t>,</w:t>
      </w:r>
      <w:r>
        <w:t xml:space="preserve"> NHS organisations </w:t>
      </w:r>
      <w:r w:rsidR="00993C15">
        <w:t xml:space="preserve">and providers </w:t>
      </w:r>
      <w:r>
        <w:t xml:space="preserve">to </w:t>
      </w:r>
      <w:r w:rsidR="00E827C9">
        <w:t xml:space="preserve">ensure </w:t>
      </w:r>
      <w:r w:rsidR="00D5767C">
        <w:t xml:space="preserve">high quality, </w:t>
      </w:r>
      <w:r w:rsidR="00E827C9">
        <w:t>education programmes</w:t>
      </w:r>
      <w:r>
        <w:t xml:space="preserve">, </w:t>
      </w:r>
      <w:r>
        <w:lastRenderedPageBreak/>
        <w:t xml:space="preserve">including clinical placements and </w:t>
      </w:r>
      <w:r w:rsidR="00B5710E">
        <w:t xml:space="preserve">to include </w:t>
      </w:r>
      <w:r>
        <w:t>the role of people with lived experience in contributing to the delivery of programmes</w:t>
      </w:r>
      <w:r w:rsidR="00E827C9">
        <w:t>.</w:t>
      </w:r>
      <w:r>
        <w:t xml:space="preserve"> We also need to ensure that a broader range of health</w:t>
      </w:r>
      <w:r w:rsidR="00D10DAA">
        <w:t xml:space="preserve"> and social care</w:t>
      </w:r>
      <w:r>
        <w:t xml:space="preserve"> professional students have access to </w:t>
      </w:r>
      <w:r w:rsidR="00B32878">
        <w:t>m</w:t>
      </w:r>
      <w:r w:rsidR="00D10DAA">
        <w:t>ulti-</w:t>
      </w:r>
      <w:r w:rsidR="006045C4">
        <w:t>d</w:t>
      </w:r>
      <w:r w:rsidR="00D10DAA">
        <w:t xml:space="preserve">isciplinary </w:t>
      </w:r>
      <w:r w:rsidR="006045C4">
        <w:t>t</w:t>
      </w:r>
      <w:r w:rsidR="00D10DAA">
        <w:t>raining</w:t>
      </w:r>
      <w:r>
        <w:t xml:space="preserve"> </w:t>
      </w:r>
      <w:r w:rsidR="006045C4">
        <w:t xml:space="preserve">and </w:t>
      </w:r>
      <w:r>
        <w:t xml:space="preserve">clinical placements in mental health settings. </w:t>
      </w:r>
      <w:r w:rsidR="00E827C9">
        <w:t xml:space="preserve">  </w:t>
      </w:r>
    </w:p>
    <w:p w14:paraId="04509C69" w14:textId="77777777" w:rsidR="00D41A57" w:rsidRDefault="00D41A57" w:rsidP="00E827C9">
      <w:pPr>
        <w:pStyle w:val="Insert"/>
      </w:pPr>
    </w:p>
    <w:p w14:paraId="3DBE9ED7" w14:textId="486AF7B2" w:rsidR="005D307F" w:rsidRPr="006045C4" w:rsidRDefault="00314C43" w:rsidP="006045C4">
      <w:pPr>
        <w:pStyle w:val="Numbers"/>
      </w:pPr>
      <w:r>
        <w:t>Consider</w:t>
      </w:r>
      <w:r w:rsidR="005D307F" w:rsidRPr="006045C4">
        <w:t xml:space="preserve"> how pre-</w:t>
      </w:r>
      <w:r w:rsidRPr="006045C4">
        <w:t>qualifying</w:t>
      </w:r>
      <w:r w:rsidR="005D307F" w:rsidRPr="006045C4">
        <w:t xml:space="preserve"> training for social workers can be adapted to encourage greater specialism and take up in mental health, alongside how the new post qualifying framework can be developed to include </w:t>
      </w:r>
      <w:r w:rsidRPr="006045C4">
        <w:t>opportunities</w:t>
      </w:r>
      <w:r w:rsidR="005D307F" w:rsidRPr="006045C4">
        <w:t xml:space="preserve"> for newly qualified and experienced social Workers in mental health </w:t>
      </w:r>
      <w:proofErr w:type="spellStart"/>
      <w:r w:rsidR="005D307F" w:rsidRPr="006045C4">
        <w:t>specialisms</w:t>
      </w:r>
      <w:proofErr w:type="spellEnd"/>
      <w:r w:rsidR="005D307F" w:rsidRPr="006045C4">
        <w:t>.</w:t>
      </w:r>
    </w:p>
    <w:p w14:paraId="1440A192" w14:textId="0E831A49" w:rsidR="00053EE8" w:rsidRDefault="00053EE8" w:rsidP="00D41A57">
      <w:pPr>
        <w:pStyle w:val="Insert"/>
      </w:pPr>
    </w:p>
    <w:p w14:paraId="5694177E" w14:textId="5BB24243" w:rsidR="00053EE8" w:rsidRDefault="00053EE8" w:rsidP="00053EE8">
      <w:pPr>
        <w:pStyle w:val="Numbers"/>
      </w:pPr>
      <w:r>
        <w:t>Commission professional bodies to assess interprofessional education and training opportunities for the specialist mental health workforce.</w:t>
      </w:r>
    </w:p>
    <w:p w14:paraId="4EECD46D" w14:textId="09B3CF12" w:rsidR="00053EE8" w:rsidRPr="00053EE8" w:rsidRDefault="0018748A" w:rsidP="00053EE8">
      <w:pPr>
        <w:pStyle w:val="Insert"/>
      </w:pPr>
      <w:r>
        <w:t xml:space="preserve">Working in partnership with </w:t>
      </w:r>
      <w:r w:rsidR="00DC0BB3">
        <w:t>Royal Colleges and Professional Bodies, t</w:t>
      </w:r>
      <w:r w:rsidR="009C76A6">
        <w:t xml:space="preserve">his </w:t>
      </w:r>
      <w:r>
        <w:t xml:space="preserve">work </w:t>
      </w:r>
      <w:r w:rsidR="009C76A6">
        <w:t xml:space="preserve">will </w:t>
      </w:r>
      <w:r w:rsidR="009B15A6">
        <w:t>identify</w:t>
      </w:r>
      <w:r w:rsidR="009C76A6">
        <w:t xml:space="preserve"> commonalities within </w:t>
      </w:r>
      <w:r w:rsidR="009B15A6">
        <w:t xml:space="preserve">current </w:t>
      </w:r>
      <w:r w:rsidR="009C76A6">
        <w:t>profession</w:t>
      </w:r>
      <w:r w:rsidR="009B15A6">
        <w:t xml:space="preserve">al </w:t>
      </w:r>
      <w:r w:rsidR="00BC6EC2">
        <w:t>education</w:t>
      </w:r>
      <w:r w:rsidR="0067205F">
        <w:t xml:space="preserve"> and practical options to develop inter professional learning opportunities</w:t>
      </w:r>
      <w:r w:rsidR="00B5710E">
        <w:t xml:space="preserve"> </w:t>
      </w:r>
      <w:r w:rsidR="009C76A6">
        <w:t>to support our mental health workforce.</w:t>
      </w:r>
    </w:p>
    <w:p w14:paraId="29993B78" w14:textId="7C660A9E" w:rsidR="00E827C9" w:rsidRDefault="00E827C9" w:rsidP="00E827C9">
      <w:pPr>
        <w:pStyle w:val="Insert"/>
      </w:pPr>
    </w:p>
    <w:p w14:paraId="7421A4D1" w14:textId="3C3A41DC" w:rsidR="00B321C0" w:rsidRPr="0018748A" w:rsidRDefault="00EA519B" w:rsidP="00B321C0">
      <w:pPr>
        <w:pStyle w:val="Numbers"/>
      </w:pPr>
      <w:r w:rsidRPr="0018748A">
        <w:t>Commission evidence-based, multi-professional education and training frameworks in priority and specialist areas.</w:t>
      </w:r>
    </w:p>
    <w:p w14:paraId="55A68245" w14:textId="77777777" w:rsidR="007B4ADF" w:rsidRDefault="00B127D5" w:rsidP="0018748A">
      <w:pPr>
        <w:pStyle w:val="Insert"/>
        <w:rPr>
          <w:color w:val="FF0000"/>
        </w:rPr>
      </w:pPr>
      <w:r w:rsidRPr="00D70392">
        <w:t>This</w:t>
      </w:r>
      <w:r w:rsidR="00B321C0" w:rsidRPr="00D70392">
        <w:t xml:space="preserve"> </w:t>
      </w:r>
      <w:r w:rsidR="008C3A04" w:rsidRPr="00D70392">
        <w:t xml:space="preserve">action </w:t>
      </w:r>
      <w:r w:rsidR="00B321C0" w:rsidRPr="00D70392">
        <w:t xml:space="preserve">will </w:t>
      </w:r>
      <w:r w:rsidR="008C3A04" w:rsidRPr="00D70392">
        <w:t>require</w:t>
      </w:r>
      <w:r w:rsidRPr="00D70392">
        <w:t xml:space="preserve"> a</w:t>
      </w:r>
      <w:r w:rsidR="008C3A04" w:rsidRPr="00D70392">
        <w:t xml:space="preserve"> review of key documents </w:t>
      </w:r>
      <w:r w:rsidR="00B321C0" w:rsidRPr="00D70392">
        <w:t xml:space="preserve">such as that completed by </w:t>
      </w:r>
      <w:hyperlink r:id="rId46" w:history="1">
        <w:r w:rsidR="00B321C0" w:rsidRPr="00D70392">
          <w:rPr>
            <w:rStyle w:val="Hyperlink"/>
          </w:rPr>
          <w:t>HEE</w:t>
        </w:r>
      </w:hyperlink>
      <w:r w:rsidR="00B321C0" w:rsidRPr="00D70392">
        <w:t xml:space="preserve"> and </w:t>
      </w:r>
      <w:r w:rsidR="008E1F74" w:rsidRPr="00D70392">
        <w:t xml:space="preserve">the </w:t>
      </w:r>
      <w:hyperlink r:id="rId47" w:history="1">
        <w:r w:rsidR="008E1F74" w:rsidRPr="00D70392">
          <w:rPr>
            <w:rStyle w:val="Hyperlink"/>
          </w:rPr>
          <w:t>All Wales Senior Nurse Advisory Group</w:t>
        </w:r>
      </w:hyperlink>
      <w:r w:rsidR="008C3A04" w:rsidRPr="00D70392">
        <w:t xml:space="preserve"> to inform and agree</w:t>
      </w:r>
      <w:r w:rsidRPr="00D70392">
        <w:t xml:space="preserve"> frameworks</w:t>
      </w:r>
      <w:r w:rsidR="008C3A04" w:rsidRPr="00D70392">
        <w:t xml:space="preserve"> for adoption across health and social care workforce</w:t>
      </w:r>
      <w:r w:rsidR="007B4ADF">
        <w:t xml:space="preserve">, </w:t>
      </w:r>
      <w:r w:rsidR="007B4ADF" w:rsidRPr="007B4ADF">
        <w:t>with specific regard to the Welsh language needs of the population.</w:t>
      </w:r>
    </w:p>
    <w:p w14:paraId="2546A8FA" w14:textId="77777777" w:rsidR="007B4ADF" w:rsidRDefault="007B4ADF" w:rsidP="0018748A">
      <w:pPr>
        <w:pStyle w:val="Insert"/>
      </w:pPr>
    </w:p>
    <w:p w14:paraId="78E87355" w14:textId="2E9856CC" w:rsidR="0018748A" w:rsidRPr="00D70392" w:rsidRDefault="0018748A" w:rsidP="0018748A">
      <w:pPr>
        <w:pStyle w:val="Insert"/>
      </w:pPr>
      <w:r w:rsidRPr="00D70392">
        <w:t>This would include for example,</w:t>
      </w:r>
    </w:p>
    <w:p w14:paraId="089D86A2" w14:textId="28FED286" w:rsidR="0018748A" w:rsidRPr="00D70392" w:rsidRDefault="0018748A" w:rsidP="0018748A">
      <w:pPr>
        <w:pStyle w:val="Bulletnospace"/>
        <w:ind w:left="993"/>
      </w:pPr>
      <w:r w:rsidRPr="00D70392">
        <w:t xml:space="preserve">A psychological interventions training framework to increase the capacity of staff able to deliver core therapies as set out in the </w:t>
      </w:r>
      <w:hyperlink r:id="rId48" w:history="1">
        <w:proofErr w:type="spellStart"/>
        <w:r w:rsidRPr="00EA6F23">
          <w:rPr>
            <w:rStyle w:val="Hyperlink"/>
          </w:rPr>
          <w:t>Matrics</w:t>
        </w:r>
        <w:proofErr w:type="spellEnd"/>
        <w:r w:rsidRPr="00EA6F23">
          <w:rPr>
            <w:rStyle w:val="Hyperlink"/>
          </w:rPr>
          <w:t xml:space="preserve"> Cymru</w:t>
        </w:r>
      </w:hyperlink>
      <w:r w:rsidRPr="00D70392">
        <w:t xml:space="preserve"> and </w:t>
      </w:r>
      <w:hyperlink r:id="rId49" w:history="1">
        <w:proofErr w:type="spellStart"/>
        <w:r w:rsidRPr="00747250">
          <w:rPr>
            <w:rStyle w:val="Hyperlink"/>
          </w:rPr>
          <w:t>Matrics</w:t>
        </w:r>
        <w:proofErr w:type="spellEnd"/>
        <w:r w:rsidRPr="00747250">
          <w:rPr>
            <w:rStyle w:val="Hyperlink"/>
          </w:rPr>
          <w:t xml:space="preserve"> Plant.</w:t>
        </w:r>
      </w:hyperlink>
    </w:p>
    <w:p w14:paraId="1E42A6FB" w14:textId="015D92A2" w:rsidR="0018748A" w:rsidRPr="00D70392" w:rsidRDefault="0018748A" w:rsidP="0018748A">
      <w:pPr>
        <w:pStyle w:val="Bulletnospace"/>
        <w:ind w:left="993"/>
      </w:pPr>
      <w:r w:rsidRPr="00D70392">
        <w:t>Sustainable commissioning and delivery of the CAMHS education and training framework</w:t>
      </w:r>
      <w:r w:rsidR="0056081A">
        <w:t>.</w:t>
      </w:r>
    </w:p>
    <w:p w14:paraId="7E0CB283" w14:textId="7DCEF02B" w:rsidR="0018748A" w:rsidRPr="00D70392" w:rsidRDefault="0018748A" w:rsidP="00643991">
      <w:pPr>
        <w:pStyle w:val="Bulletnospace"/>
        <w:ind w:left="992" w:right="96" w:hanging="357"/>
      </w:pPr>
      <w:r w:rsidRPr="00D70392">
        <w:t>Sustainable commissioning and delivery of perinatal mental health education and training</w:t>
      </w:r>
      <w:r w:rsidR="0056081A">
        <w:t>.</w:t>
      </w:r>
    </w:p>
    <w:p w14:paraId="482948CB" w14:textId="751EC8CA" w:rsidR="0018748A" w:rsidRPr="00B127D5" w:rsidRDefault="0018748A" w:rsidP="0018748A">
      <w:pPr>
        <w:pStyle w:val="Bulletnospace"/>
        <w:ind w:left="993"/>
      </w:pPr>
      <w:r w:rsidRPr="00D70392">
        <w:t>A review of any additional educational and training requirements associated with specialist services that need to be delivered in Wales</w:t>
      </w:r>
      <w:r w:rsidRPr="00B127D5">
        <w:t>.</w:t>
      </w:r>
    </w:p>
    <w:p w14:paraId="5A572ABC" w14:textId="72DA81AA" w:rsidR="00B321C0" w:rsidRDefault="00B321C0" w:rsidP="008C3A04">
      <w:pPr>
        <w:pStyle w:val="Insert"/>
      </w:pPr>
    </w:p>
    <w:p w14:paraId="170EE13C" w14:textId="72042EC5" w:rsidR="000A18E7" w:rsidRDefault="000A18E7" w:rsidP="000A18E7">
      <w:pPr>
        <w:pStyle w:val="Numbers"/>
      </w:pPr>
      <w:r>
        <w:t>Establish a national investment fund for post</w:t>
      </w:r>
      <w:r w:rsidR="000B1E1B">
        <w:t>-qualifying</w:t>
      </w:r>
      <w:r>
        <w:t xml:space="preserve"> education for the </w:t>
      </w:r>
      <w:r w:rsidR="0067205F">
        <w:t>mental health</w:t>
      </w:r>
      <w:r w:rsidR="00B5710E">
        <w:t xml:space="preserve"> workforce</w:t>
      </w:r>
      <w:r w:rsidR="0067205F">
        <w:t>.</w:t>
      </w:r>
    </w:p>
    <w:p w14:paraId="2AE226EA" w14:textId="34E55A83" w:rsidR="00E45564" w:rsidRDefault="00F1568C" w:rsidP="008248E4">
      <w:pPr>
        <w:pStyle w:val="Numbers"/>
        <w:numPr>
          <w:ilvl w:val="0"/>
          <w:numId w:val="0"/>
        </w:numPr>
        <w:ind w:left="567"/>
        <w:rPr>
          <w:b w:val="0"/>
          <w:bCs w:val="0"/>
        </w:rPr>
      </w:pPr>
      <w:r>
        <w:rPr>
          <w:b w:val="0"/>
          <w:bCs w:val="0"/>
        </w:rPr>
        <w:t>This will create a new approach to the commissioning and funding for post-</w:t>
      </w:r>
      <w:r w:rsidR="000B1E1B" w:rsidRPr="004F5F10">
        <w:rPr>
          <w:rStyle w:val="CommentReference"/>
          <w:rFonts w:asciiTheme="minorHAnsi" w:hAnsiTheme="minorHAnsi"/>
          <w:b w:val="0"/>
          <w:bCs w:val="0"/>
          <w:sz w:val="28"/>
          <w:szCs w:val="28"/>
        </w:rPr>
        <w:t>qu</w:t>
      </w:r>
      <w:r w:rsidR="000B1E1B">
        <w:rPr>
          <w:rStyle w:val="CommentReference"/>
          <w:rFonts w:asciiTheme="minorHAnsi" w:hAnsiTheme="minorHAnsi"/>
          <w:b w:val="0"/>
          <w:bCs w:val="0"/>
          <w:sz w:val="28"/>
          <w:szCs w:val="28"/>
        </w:rPr>
        <w:t>a</w:t>
      </w:r>
      <w:r w:rsidR="000B1E1B" w:rsidRPr="004F5F10">
        <w:rPr>
          <w:rStyle w:val="CommentReference"/>
          <w:rFonts w:asciiTheme="minorHAnsi" w:hAnsiTheme="minorHAnsi"/>
          <w:b w:val="0"/>
          <w:bCs w:val="0"/>
          <w:sz w:val="28"/>
          <w:szCs w:val="28"/>
        </w:rPr>
        <w:t xml:space="preserve">lifying </w:t>
      </w:r>
      <w:r>
        <w:rPr>
          <w:b w:val="0"/>
          <w:bCs w:val="0"/>
        </w:rPr>
        <w:t xml:space="preserve">education across mental health services.  It will also enable us more </w:t>
      </w:r>
      <w:r>
        <w:rPr>
          <w:b w:val="0"/>
          <w:bCs w:val="0"/>
        </w:rPr>
        <w:lastRenderedPageBreak/>
        <w:t>readily</w:t>
      </w:r>
      <w:r w:rsidR="00BC6EC2">
        <w:rPr>
          <w:b w:val="0"/>
          <w:bCs w:val="0"/>
        </w:rPr>
        <w:t xml:space="preserve"> to</w:t>
      </w:r>
      <w:r>
        <w:rPr>
          <w:b w:val="0"/>
          <w:bCs w:val="0"/>
        </w:rPr>
        <w:t xml:space="preserve"> </w:t>
      </w:r>
      <w:r w:rsidR="00E45564" w:rsidRPr="00E45564">
        <w:rPr>
          <w:b w:val="0"/>
          <w:bCs w:val="0"/>
        </w:rPr>
        <w:t xml:space="preserve">ensure </w:t>
      </w:r>
      <w:r>
        <w:rPr>
          <w:b w:val="0"/>
          <w:bCs w:val="0"/>
        </w:rPr>
        <w:t xml:space="preserve">the </w:t>
      </w:r>
      <w:r w:rsidR="00E45564" w:rsidRPr="00E45564">
        <w:rPr>
          <w:b w:val="0"/>
          <w:bCs w:val="0"/>
        </w:rPr>
        <w:t xml:space="preserve">quality of funded </w:t>
      </w:r>
      <w:r w:rsidR="00BC6EC2" w:rsidRPr="00E45564">
        <w:rPr>
          <w:b w:val="0"/>
          <w:bCs w:val="0"/>
        </w:rPr>
        <w:t>training</w:t>
      </w:r>
      <w:r w:rsidR="00BC6EC2">
        <w:rPr>
          <w:b w:val="0"/>
          <w:bCs w:val="0"/>
        </w:rPr>
        <w:t xml:space="preserve"> and</w:t>
      </w:r>
      <w:r w:rsidR="00E45564" w:rsidRPr="00E45564">
        <w:rPr>
          <w:b w:val="0"/>
          <w:bCs w:val="0"/>
        </w:rPr>
        <w:t xml:space="preserve"> </w:t>
      </w:r>
      <w:r>
        <w:rPr>
          <w:b w:val="0"/>
          <w:bCs w:val="0"/>
        </w:rPr>
        <w:t xml:space="preserve">allow us to </w:t>
      </w:r>
      <w:r w:rsidR="00BC6EC2">
        <w:rPr>
          <w:b w:val="0"/>
          <w:bCs w:val="0"/>
        </w:rPr>
        <w:t>evaluate</w:t>
      </w:r>
      <w:r w:rsidR="00E45564" w:rsidRPr="00E45564">
        <w:rPr>
          <w:b w:val="0"/>
          <w:bCs w:val="0"/>
        </w:rPr>
        <w:t xml:space="preserve"> </w:t>
      </w:r>
      <w:r w:rsidR="00BC6EC2">
        <w:rPr>
          <w:b w:val="0"/>
          <w:bCs w:val="0"/>
        </w:rPr>
        <w:t>the outcomes of our</w:t>
      </w:r>
      <w:r>
        <w:rPr>
          <w:b w:val="0"/>
          <w:bCs w:val="0"/>
        </w:rPr>
        <w:t xml:space="preserve"> investment </w:t>
      </w:r>
      <w:r w:rsidR="00E45564" w:rsidRPr="00E45564">
        <w:rPr>
          <w:b w:val="0"/>
          <w:bCs w:val="0"/>
        </w:rPr>
        <w:t>through talent</w:t>
      </w:r>
      <w:r>
        <w:rPr>
          <w:b w:val="0"/>
          <w:bCs w:val="0"/>
        </w:rPr>
        <w:t xml:space="preserve"> management approaches.</w:t>
      </w:r>
    </w:p>
    <w:p w14:paraId="06A10564" w14:textId="6A5870FE" w:rsidR="00B4297F" w:rsidRDefault="00B4297F" w:rsidP="00B4297F"/>
    <w:p w14:paraId="5DF3ABCB" w14:textId="69268595" w:rsidR="00B4297F" w:rsidRDefault="00B4297F" w:rsidP="00E2741F">
      <w:pPr>
        <w:pStyle w:val="Numbers"/>
        <w:jc w:val="left"/>
      </w:pPr>
      <w:r>
        <w:t xml:space="preserve">Provide targeted national continuing professional development programmes to support priority areas across the mental health workforce. </w:t>
      </w:r>
    </w:p>
    <w:p w14:paraId="0DA6C3EC" w14:textId="226E5ACF" w:rsidR="00B4297F" w:rsidRDefault="00B4297F" w:rsidP="00B4297F">
      <w:pPr>
        <w:pStyle w:val="Insert"/>
      </w:pPr>
      <w:r>
        <w:t xml:space="preserve">This will enable investment to be focussed on strategic priorities which will alter over time.  Education will need to be delivered in supportive working environments, where practitioners can implement their new skills and knowledge.  </w:t>
      </w:r>
      <w:r w:rsidR="006B61CA">
        <w:t xml:space="preserve">Early </w:t>
      </w:r>
      <w:r>
        <w:t>priorities will be</w:t>
      </w:r>
      <w:r w:rsidR="006B61CA">
        <w:t xml:space="preserve"> the </w:t>
      </w:r>
      <w:r w:rsidR="000A666E">
        <w:t xml:space="preserve">design and </w:t>
      </w:r>
      <w:r w:rsidR="006B61CA">
        <w:t xml:space="preserve">delivery of a </w:t>
      </w:r>
      <w:r w:rsidR="000A666E">
        <w:t xml:space="preserve">bespoke multi-disciplinary </w:t>
      </w:r>
      <w:r>
        <w:t>CPD programme to support integrated working and coproduction across mental health services in Wales, and a physical health CPD programme for mental health specialists.</w:t>
      </w:r>
    </w:p>
    <w:p w14:paraId="7E9E6ECB" w14:textId="1F0D5969" w:rsidR="005E319A" w:rsidRDefault="005E319A" w:rsidP="00B4297F">
      <w:pPr>
        <w:pStyle w:val="Insert"/>
      </w:pPr>
    </w:p>
    <w:p w14:paraId="5E2BC7C4" w14:textId="13D13E86" w:rsidR="005E319A" w:rsidRDefault="005E319A" w:rsidP="005E319A">
      <w:pPr>
        <w:pStyle w:val="Numbers"/>
      </w:pPr>
      <w:r>
        <w:t xml:space="preserve">Building on Social Care Wales </w:t>
      </w:r>
      <w:hyperlink r:id="rId50" w:history="1">
        <w:r w:rsidRPr="00734272">
          <w:rPr>
            <w:rStyle w:val="Hyperlink"/>
          </w:rPr>
          <w:t>Qualification</w:t>
        </w:r>
        <w:r w:rsidR="00734272" w:rsidRPr="00734272">
          <w:rPr>
            <w:rStyle w:val="Hyperlink"/>
          </w:rPr>
          <w:t xml:space="preserve"> Framework</w:t>
        </w:r>
      </w:hyperlink>
      <w:r>
        <w:t>, develop a mental health support worker education framework.</w:t>
      </w:r>
    </w:p>
    <w:p w14:paraId="45688728" w14:textId="597F69C1" w:rsidR="005E319A" w:rsidRDefault="005E319A" w:rsidP="005E319A">
      <w:pPr>
        <w:pStyle w:val="Insert"/>
      </w:pPr>
      <w:r>
        <w:t>This would set common standar</w:t>
      </w:r>
      <w:r w:rsidR="00D56AE6">
        <w:t>d</w:t>
      </w:r>
      <w:r>
        <w:t xml:space="preserve">s across health and social care employers and inform the development of defined criteria within support worker education including </w:t>
      </w:r>
      <w:r w:rsidRPr="00814ABF">
        <w:t xml:space="preserve">apprentice education programmes </w:t>
      </w:r>
      <w:r>
        <w:t>which support mental health multi-disciplinary team approaches.  This would also involve work with Higher Education Institutions to review current entry criteria, r</w:t>
      </w:r>
      <w:r w:rsidRPr="00814ABF">
        <w:t>ecognise prior learning</w:t>
      </w:r>
      <w:r>
        <w:t xml:space="preserve"> and </w:t>
      </w:r>
      <w:r w:rsidRPr="00814ABF">
        <w:t>provide enhanced career pathways directly into university under-graduate education in health or social work</w:t>
      </w:r>
      <w:r>
        <w:t>.</w:t>
      </w:r>
    </w:p>
    <w:p w14:paraId="3D7EEEC9" w14:textId="499B5B14" w:rsidR="00D94011" w:rsidRDefault="00D94011" w:rsidP="005E319A">
      <w:pPr>
        <w:pStyle w:val="Insert"/>
      </w:pPr>
    </w:p>
    <w:p w14:paraId="6801E1BC" w14:textId="2B3DD07A" w:rsidR="00D94011" w:rsidRDefault="00D94011">
      <w:pPr>
        <w:spacing w:after="160" w:line="259" w:lineRule="auto"/>
        <w:jc w:val="left"/>
      </w:pPr>
      <w:r>
        <w:br w:type="page"/>
      </w:r>
    </w:p>
    <w:p w14:paraId="7D73905D" w14:textId="5CAB3D4D" w:rsidR="00D94011" w:rsidRDefault="00D94011" w:rsidP="005E319A">
      <w:pPr>
        <w:pStyle w:val="Insert"/>
      </w:pPr>
      <w:r w:rsidRPr="00476467">
        <w:rPr>
          <w:noProof/>
        </w:rPr>
        <w:lastRenderedPageBreak/>
        <mc:AlternateContent>
          <mc:Choice Requires="wps">
            <w:drawing>
              <wp:anchor distT="0" distB="0" distL="114300" distR="114300" simplePos="0" relativeHeight="251695104" behindDoc="0" locked="0" layoutInCell="1" allowOverlap="1" wp14:anchorId="305BA504" wp14:editId="0EB6DB9A">
                <wp:simplePos x="0" y="0"/>
                <wp:positionH relativeFrom="column">
                  <wp:posOffset>-712177</wp:posOffset>
                </wp:positionH>
                <wp:positionV relativeFrom="paragraph">
                  <wp:posOffset>-714375</wp:posOffset>
                </wp:positionV>
                <wp:extent cx="1504950" cy="847725"/>
                <wp:effectExtent l="114300" t="133350" r="114300" b="161925"/>
                <wp:wrapNone/>
                <wp:docPr id="95" name="Hexagon 11"/>
                <wp:cNvGraphicFramePr/>
                <a:graphic xmlns:a="http://schemas.openxmlformats.org/drawingml/2006/main">
                  <a:graphicData uri="http://schemas.microsoft.com/office/word/2010/wordprocessingShape">
                    <wps:wsp>
                      <wps:cNvSpPr/>
                      <wps:spPr>
                        <a:xfrm>
                          <a:off x="0" y="0"/>
                          <a:ext cx="1504950" cy="847725"/>
                        </a:xfrm>
                        <a:prstGeom prst="hexagon">
                          <a:avLst/>
                        </a:prstGeom>
                        <a:solidFill>
                          <a:srgbClr val="4B0082"/>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56120249" w14:textId="77777777" w:rsidR="003D7F27" w:rsidRPr="000F00B0" w:rsidRDefault="003D7F27" w:rsidP="00D94011">
                            <w:pPr>
                              <w:spacing w:line="240" w:lineRule="auto"/>
                              <w:jc w:val="center"/>
                              <w:rPr>
                                <w:rFonts w:asciiTheme="majorHAnsi" w:eastAsia="Verdana" w:hAnsi="Calibri Light" w:cstheme="minorBidi"/>
                                <w:b/>
                                <w:bCs/>
                                <w:color w:val="FFFFFF" w:themeColor="background1"/>
                                <w:kern w:val="24"/>
                                <w:sz w:val="22"/>
                                <w:szCs w:val="22"/>
                              </w:rPr>
                            </w:pPr>
                            <w:r w:rsidRPr="000F00B0">
                              <w:rPr>
                                <w:rFonts w:asciiTheme="majorHAnsi" w:eastAsia="Verdana" w:hAnsi="Calibri Light" w:cstheme="minorBidi"/>
                                <w:b/>
                                <w:bCs/>
                                <w:color w:val="FFFFFF" w:themeColor="background1"/>
                                <w:kern w:val="24"/>
                                <w:sz w:val="22"/>
                                <w:szCs w:val="22"/>
                              </w:rPr>
                              <w:t>Leadership &amp; Succession</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305BA504" id="Hexagon 11" o:spid="_x0000_s1030" type="#_x0000_t9" style="position:absolute;left:0;text-align:left;margin-left:-56.1pt;margin-top:-56.25pt;width:118.5pt;height:66.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" adj="3042" fillcolor="#4b0082" stroked="f" strokeweight="2.25pt">
                <v:shadow on="t" color="black" offset="0,1pt"/>
                <v:textbox>
                  <w:txbxContent>
                    <w:p w14:paraId="56120249" w14:textId="77777777" w:rsidR="003D7F27" w:rsidRPr="000F00B0" w:rsidRDefault="003D7F27" w:rsidP="00D94011">
                      <w:pPr>
                        <w:spacing w:line="240" w:lineRule="auto"/>
                        <w:jc w:val="center"/>
                        <w:rPr>
                          <w:rFonts w:asciiTheme="majorHAnsi" w:eastAsia="Verdana" w:hAnsi="Calibri Light" w:cstheme="minorBidi"/>
                          <w:b/>
                          <w:bCs/>
                          <w:color w:val="FFFFFF" w:themeColor="background1"/>
                          <w:kern w:val="24"/>
                          <w:sz w:val="22"/>
                          <w:szCs w:val="22"/>
                        </w:rPr>
                      </w:pPr>
                      <w:r w:rsidRPr="000F00B0">
                        <w:rPr>
                          <w:rFonts w:asciiTheme="majorHAnsi" w:eastAsia="Verdana" w:hAnsi="Calibri Light" w:cstheme="minorBidi"/>
                          <w:b/>
                          <w:bCs/>
                          <w:color w:val="FFFFFF" w:themeColor="background1"/>
                          <w:kern w:val="24"/>
                          <w:sz w:val="22"/>
                          <w:szCs w:val="22"/>
                        </w:rPr>
                        <w:t>Leadership &amp; Succession</w:t>
                      </w:r>
                    </w:p>
                  </w:txbxContent>
                </v:textbox>
              </v:shape>
            </w:pict>
          </mc:Fallback>
        </mc:AlternateContent>
      </w:r>
    </w:p>
    <w:p w14:paraId="7FCE79C4" w14:textId="77777777" w:rsidR="00D94011" w:rsidRDefault="00D94011" w:rsidP="00D94011">
      <w:pPr>
        <w:pStyle w:val="Heading1"/>
      </w:pPr>
      <w:r>
        <w:t>Leadership and Succession</w:t>
      </w:r>
    </w:p>
    <w:p w14:paraId="2F224DBD" w14:textId="77777777" w:rsidR="00D94011" w:rsidRPr="007B011F" w:rsidRDefault="00D94011" w:rsidP="00D94011">
      <w:pPr>
        <w:rPr>
          <w:b/>
          <w:bCs/>
        </w:rPr>
      </w:pPr>
      <w:r w:rsidRPr="007B011F">
        <w:rPr>
          <w:b/>
          <w:bCs/>
        </w:rPr>
        <w:t>KEY FINDINGS</w:t>
      </w:r>
    </w:p>
    <w:p w14:paraId="520D171D" w14:textId="77777777" w:rsidR="00D94011" w:rsidRPr="001E245B" w:rsidRDefault="00D94011" w:rsidP="00D94011">
      <w:pPr>
        <w:rPr>
          <w:highlight w:val="green"/>
        </w:rPr>
      </w:pPr>
      <w:r w:rsidRPr="001E245B">
        <w:rPr>
          <w:highlight w:val="green"/>
        </w:rPr>
        <w:t xml:space="preserve"> </w:t>
      </w:r>
    </w:p>
    <w:p w14:paraId="5B3C8A00" w14:textId="64F8927B" w:rsidR="00D94011" w:rsidRPr="007B011F" w:rsidRDefault="00D94011" w:rsidP="00D94011">
      <w:pPr>
        <w:pStyle w:val="Bullet"/>
      </w:pPr>
      <w:r w:rsidRPr="007B011F">
        <w:t>Support and investment in leadership development and talent management has often lagged behind in mental health services</w:t>
      </w:r>
      <w:r w:rsidR="003E38ED">
        <w:t>.</w:t>
      </w:r>
    </w:p>
    <w:p w14:paraId="3C87135E" w14:textId="77777777" w:rsidR="00D94011" w:rsidRPr="007B011F" w:rsidRDefault="00D94011" w:rsidP="00D94011">
      <w:pPr>
        <w:pStyle w:val="Bullet"/>
      </w:pPr>
      <w:r w:rsidRPr="007B011F">
        <w:t>Targeted support and development for mental health leadership at all levels is needed to develop the compassionate and collective cultures that will improve quality of care and workforce wellbeing.</w:t>
      </w:r>
    </w:p>
    <w:p w14:paraId="24FED02C" w14:textId="77777777" w:rsidR="00D94011" w:rsidRPr="007B011F" w:rsidRDefault="00D94011" w:rsidP="00D94011">
      <w:pPr>
        <w:pStyle w:val="Bullet"/>
      </w:pPr>
      <w:r w:rsidRPr="007B011F">
        <w:t>Leading across boundaries is a prerequisite for effective leadership in mental health services.</w:t>
      </w:r>
    </w:p>
    <w:p w14:paraId="5E84E559" w14:textId="213763B3" w:rsidR="00D94011" w:rsidRPr="007B011F" w:rsidRDefault="00D94011" w:rsidP="00D94011">
      <w:pPr>
        <w:pStyle w:val="Bullet"/>
      </w:pPr>
      <w:r w:rsidRPr="007B011F">
        <w:t>Leadership for improvement at all levels will be essential given the significant changes facing mental health services</w:t>
      </w:r>
      <w:r w:rsidR="003E38ED">
        <w:t>.</w:t>
      </w:r>
    </w:p>
    <w:p w14:paraId="2B5F7E78" w14:textId="77777777" w:rsidR="00D94011" w:rsidRPr="00B57FCD" w:rsidRDefault="00D94011" w:rsidP="00D94011"/>
    <w:p w14:paraId="09839418" w14:textId="77777777" w:rsidR="00D94011" w:rsidRDefault="00D94011" w:rsidP="00D94011">
      <w:pPr>
        <w:spacing w:after="160" w:line="259" w:lineRule="auto"/>
        <w:jc w:val="left"/>
        <w:rPr>
          <w:b/>
          <w:bCs/>
        </w:rPr>
      </w:pPr>
      <w:r w:rsidRPr="0060175E">
        <w:rPr>
          <w:b/>
          <w:bCs/>
        </w:rPr>
        <w:t>SUGGESTED ACTIONS</w:t>
      </w:r>
    </w:p>
    <w:p w14:paraId="6E5777F6" w14:textId="23013FFD" w:rsidR="00D94011" w:rsidRDefault="00D94011" w:rsidP="00D94011">
      <w:pPr>
        <w:pStyle w:val="Numbers"/>
      </w:pPr>
      <w:r w:rsidRPr="005824EB">
        <w:t xml:space="preserve">Develop and implement an inclusive </w:t>
      </w:r>
      <w:r>
        <w:t xml:space="preserve">and targeted </w:t>
      </w:r>
      <w:r w:rsidRPr="005824EB">
        <w:t xml:space="preserve">talent management pipeline for mental health leadership roles </w:t>
      </w:r>
      <w:r>
        <w:t xml:space="preserve">at organisational level, </w:t>
      </w:r>
      <w:r w:rsidRPr="005824EB">
        <w:t>recognising the unique context and challenges of mental health services</w:t>
      </w:r>
      <w:r>
        <w:t>.</w:t>
      </w:r>
    </w:p>
    <w:p w14:paraId="0D862144" w14:textId="0438A31E" w:rsidR="009E701D" w:rsidRDefault="00D94011" w:rsidP="00D94011">
      <w:pPr>
        <w:pStyle w:val="Insert"/>
      </w:pPr>
      <w:r w:rsidRPr="00990220">
        <w:t>The quality of senior leadership is essential to the positive culture and working environment in mental health services. Targeting support at senior clinicians and managers working in mental health services to ensure that</w:t>
      </w:r>
      <w:r>
        <w:t xml:space="preserve"> they are prepared and equipped to fulfil these roles</w:t>
      </w:r>
      <w:r w:rsidR="00DB3481">
        <w:t>,</w:t>
      </w:r>
      <w:r>
        <w:t xml:space="preserve"> is a priority.  </w:t>
      </w:r>
    </w:p>
    <w:p w14:paraId="795823F6" w14:textId="77777777" w:rsidR="005E319A" w:rsidRPr="005E319A" w:rsidRDefault="005E319A" w:rsidP="005E319A"/>
    <w:p w14:paraId="403ADAE7" w14:textId="5D857950" w:rsidR="005E319A" w:rsidRDefault="00DB3481" w:rsidP="00DB3481">
      <w:pPr>
        <w:pStyle w:val="Numbers"/>
      </w:pPr>
      <w:r>
        <w:t>Ringfence places for mental health clinicians as part of the wider national multi-professional clinical leadership programme.</w:t>
      </w:r>
    </w:p>
    <w:p w14:paraId="63C39B73" w14:textId="4DDD5EEF" w:rsidR="00DB3481" w:rsidRDefault="00DB3481" w:rsidP="00DB3481">
      <w:pPr>
        <w:pStyle w:val="Insert"/>
      </w:pPr>
      <w:r>
        <w:t xml:space="preserve">Effective leadership at team/ward/department and service level is essential to the quality of mental health services and can be provided by a range of professionals. The nature of the challenges affecting mental health services have similarities and differences to those affecting general health services. Whilst we need to avoid a silo approach in the development of our leaders there is an argument to suggest that we need to increase momentum in the roll-out of leadership development </w:t>
      </w:r>
      <w:r w:rsidR="0072002A" w:rsidRPr="0072002A">
        <w:t xml:space="preserve">where </w:t>
      </w:r>
      <w:r w:rsidR="008609E3">
        <w:t xml:space="preserve">the specialist </w:t>
      </w:r>
      <w:r w:rsidR="0072002A" w:rsidRPr="0072002A">
        <w:t xml:space="preserve">mental health workforce has historically been </w:t>
      </w:r>
      <w:r w:rsidR="0072002A">
        <w:t xml:space="preserve">less visibly </w:t>
      </w:r>
      <w:r w:rsidR="0072002A" w:rsidRPr="0072002A">
        <w:t>represented</w:t>
      </w:r>
      <w:r w:rsidR="0072002A">
        <w:t>,</w:t>
      </w:r>
      <w:r w:rsidR="0072002A" w:rsidRPr="0072002A">
        <w:t xml:space="preserve"> </w:t>
      </w:r>
      <w:r w:rsidRPr="0072002A">
        <w:t>to</w:t>
      </w:r>
      <w:r>
        <w:t xml:space="preserve"> cope with the transformation that needs to happen.  </w:t>
      </w:r>
    </w:p>
    <w:p w14:paraId="3DEB3EA6" w14:textId="04CF3283" w:rsidR="00DB3481" w:rsidRDefault="00DB3481" w:rsidP="00DB3481">
      <w:pPr>
        <w:pStyle w:val="Insert"/>
      </w:pPr>
    </w:p>
    <w:p w14:paraId="1BD174A7" w14:textId="600CA88A" w:rsidR="00DB3481" w:rsidRDefault="00DB3481" w:rsidP="00DB3481">
      <w:pPr>
        <w:pStyle w:val="Numbers"/>
      </w:pPr>
      <w:r>
        <w:t xml:space="preserve">Establish a mental health leaders’ network on </w:t>
      </w:r>
      <w:proofErr w:type="spellStart"/>
      <w:r>
        <w:t>Gwella</w:t>
      </w:r>
      <w:proofErr w:type="spellEnd"/>
      <w:r>
        <w:t>, to improve access to the compassionate and collective tools and resources for all staff.</w:t>
      </w:r>
    </w:p>
    <w:p w14:paraId="69BCE036" w14:textId="43A62569" w:rsidR="00760D33" w:rsidRPr="00760D33" w:rsidRDefault="00760D33" w:rsidP="00760D33">
      <w:pPr>
        <w:pStyle w:val="Insert"/>
      </w:pPr>
      <w:r w:rsidRPr="00760D33">
        <w:t xml:space="preserve">Setting up a Mental Health Leadership and Talent Community of Practice on </w:t>
      </w:r>
      <w:proofErr w:type="spellStart"/>
      <w:r w:rsidRPr="00760D33">
        <w:t>Gwella</w:t>
      </w:r>
      <w:proofErr w:type="spellEnd"/>
      <w:r w:rsidRPr="00760D33">
        <w:t>, would allow us to make targeted resources widely available and would allow us to monitor which resources are best used.</w:t>
      </w:r>
    </w:p>
    <w:p w14:paraId="154A99C5" w14:textId="77777777" w:rsidR="00DB3481" w:rsidRPr="00DB3481" w:rsidRDefault="00DB3481" w:rsidP="00DB3481"/>
    <w:p w14:paraId="6F4E72A6" w14:textId="09DBCCA3" w:rsidR="00645452" w:rsidRDefault="00645452">
      <w:pPr>
        <w:spacing w:after="160" w:line="259" w:lineRule="auto"/>
        <w:jc w:val="left"/>
      </w:pPr>
    </w:p>
    <w:p w14:paraId="708B9583" w14:textId="556FADE7" w:rsidR="00645452" w:rsidRPr="00363E23" w:rsidRDefault="00645452" w:rsidP="00DA60E1">
      <w:pPr>
        <w:rPr>
          <w:b/>
          <w:bCs/>
        </w:rPr>
      </w:pPr>
      <w:r w:rsidRPr="00363E23">
        <w:rPr>
          <w:b/>
          <w:bCs/>
        </w:rPr>
        <w:lastRenderedPageBreak/>
        <w:t>REFERENCES</w:t>
      </w:r>
    </w:p>
    <w:p w14:paraId="386F60D4" w14:textId="42DD1D9A" w:rsidR="00645452" w:rsidRDefault="00645452" w:rsidP="00DA60E1"/>
    <w:p w14:paraId="1ECC30E3" w14:textId="131B7851" w:rsidR="00EE32F9" w:rsidRPr="00FF77C8" w:rsidRDefault="00EE32F9" w:rsidP="00DA60E1">
      <w:pPr>
        <w:rPr>
          <w:sz w:val="20"/>
          <w:szCs w:val="20"/>
        </w:rPr>
      </w:pPr>
      <w:r w:rsidRPr="00FF77C8">
        <w:rPr>
          <w:sz w:val="20"/>
          <w:szCs w:val="20"/>
        </w:rPr>
        <w:t>All Wales Senior Nurse Advisory Group (2018) Framework for Mental Health Nursing in Wales 2018-2028</w:t>
      </w:r>
    </w:p>
    <w:p w14:paraId="0A3FE8AF" w14:textId="56B0860A" w:rsidR="00EE32F9" w:rsidRPr="00FF77C8" w:rsidRDefault="00F87E7D" w:rsidP="00DA60E1">
      <w:pPr>
        <w:rPr>
          <w:sz w:val="20"/>
          <w:szCs w:val="20"/>
        </w:rPr>
      </w:pPr>
      <w:hyperlink r:id="rId51" w:history="1">
        <w:r w:rsidR="00EE32F9" w:rsidRPr="00FF77C8">
          <w:rPr>
            <w:rStyle w:val="Hyperlink"/>
            <w:sz w:val="20"/>
            <w:szCs w:val="20"/>
          </w:rPr>
          <w:t>www.1000livesplus.wales.nhs.uk/sitesplus/documents/1011/Mental%20health%20nursing%20ENGLISH%20-%20Final.pdf</w:t>
        </w:r>
      </w:hyperlink>
    </w:p>
    <w:p w14:paraId="6298B79B" w14:textId="77777777" w:rsidR="00EE32F9" w:rsidRPr="00FF77C8" w:rsidRDefault="00EE32F9" w:rsidP="00DA60E1">
      <w:pPr>
        <w:rPr>
          <w:sz w:val="20"/>
          <w:szCs w:val="20"/>
        </w:rPr>
      </w:pPr>
    </w:p>
    <w:p w14:paraId="33888BE5" w14:textId="1AA14A5D" w:rsidR="00F03903" w:rsidRPr="00FF77C8" w:rsidRDefault="00F03903" w:rsidP="00DA60E1">
      <w:pPr>
        <w:rPr>
          <w:sz w:val="20"/>
          <w:szCs w:val="20"/>
        </w:rPr>
      </w:pPr>
      <w:r w:rsidRPr="00FF77C8">
        <w:rPr>
          <w:sz w:val="20"/>
          <w:szCs w:val="20"/>
        </w:rPr>
        <w:t>Centre for Mental Health (2017) The Future of the mental health workforce</w:t>
      </w:r>
    </w:p>
    <w:p w14:paraId="32855EBC" w14:textId="5EACF38B" w:rsidR="00F03903" w:rsidRPr="00FF77C8" w:rsidRDefault="00F87E7D" w:rsidP="00DA60E1">
      <w:pPr>
        <w:rPr>
          <w:sz w:val="20"/>
          <w:szCs w:val="20"/>
        </w:rPr>
      </w:pPr>
      <w:hyperlink r:id="rId52" w:history="1">
        <w:r w:rsidR="00F03903" w:rsidRPr="00FF77C8">
          <w:rPr>
            <w:rStyle w:val="Hyperlink"/>
            <w:sz w:val="20"/>
            <w:szCs w:val="20"/>
          </w:rPr>
          <w:t>www.centreformentalhealth.org.uk/sites/default/files/2018-09/CentreforMentalHealth_Future_mental_health_workforce.pdf</w:t>
        </w:r>
      </w:hyperlink>
    </w:p>
    <w:p w14:paraId="33711745" w14:textId="77777777" w:rsidR="00F03903" w:rsidRPr="00FF77C8" w:rsidRDefault="00F03903" w:rsidP="00DA60E1">
      <w:pPr>
        <w:rPr>
          <w:sz w:val="20"/>
          <w:szCs w:val="20"/>
        </w:rPr>
      </w:pPr>
    </w:p>
    <w:p w14:paraId="72EB8328" w14:textId="1C92D910" w:rsidR="00F03903" w:rsidRPr="00FF77C8" w:rsidRDefault="00E515BE" w:rsidP="00DA60E1">
      <w:pPr>
        <w:rPr>
          <w:sz w:val="20"/>
          <w:szCs w:val="20"/>
        </w:rPr>
      </w:pPr>
      <w:r w:rsidRPr="00FF77C8">
        <w:rPr>
          <w:sz w:val="20"/>
          <w:szCs w:val="20"/>
        </w:rPr>
        <w:t>Department of Health and Social Care (2022) Liberty Protection Safeguards</w:t>
      </w:r>
    </w:p>
    <w:p w14:paraId="489DF794" w14:textId="71AF5B7A" w:rsidR="00E515BE" w:rsidRPr="00FF77C8" w:rsidRDefault="00F87E7D" w:rsidP="00DA60E1">
      <w:pPr>
        <w:rPr>
          <w:sz w:val="20"/>
          <w:szCs w:val="20"/>
        </w:rPr>
      </w:pPr>
      <w:hyperlink r:id="rId53" w:anchor=":~:text=The%20Liberty%20Protection%20Safeguards%20will,to%20consent%20to%20their%20arrangements" w:history="1">
        <w:r w:rsidR="00E515BE" w:rsidRPr="00FF77C8">
          <w:rPr>
            <w:rStyle w:val="Hyperlink"/>
            <w:sz w:val="20"/>
            <w:szCs w:val="20"/>
          </w:rPr>
          <w:t>www.gov.uk/government/publications/liberty-protection-safeguards-factsheets/liberty-protection-safeguards-what-they-are#:~:text=The%20Liberty%20Protection%20Safeguards%20will,to%20consent%20to%20their%20arrangements</w:t>
        </w:r>
      </w:hyperlink>
      <w:r w:rsidR="00E515BE" w:rsidRPr="00FF77C8">
        <w:rPr>
          <w:sz w:val="20"/>
          <w:szCs w:val="20"/>
        </w:rPr>
        <w:t>.</w:t>
      </w:r>
    </w:p>
    <w:p w14:paraId="084ED0BE" w14:textId="77777777" w:rsidR="00E515BE" w:rsidRPr="00FF77C8" w:rsidRDefault="00E515BE" w:rsidP="00DA60E1">
      <w:pPr>
        <w:rPr>
          <w:sz w:val="20"/>
          <w:szCs w:val="20"/>
        </w:rPr>
      </w:pPr>
    </w:p>
    <w:p w14:paraId="57432A0A" w14:textId="081FD7B4" w:rsidR="008A4AA6" w:rsidRPr="00FF77C8" w:rsidRDefault="008A4AA6" w:rsidP="00DA60E1">
      <w:pPr>
        <w:rPr>
          <w:sz w:val="20"/>
          <w:szCs w:val="20"/>
        </w:rPr>
      </w:pPr>
      <w:r w:rsidRPr="00FF77C8">
        <w:rPr>
          <w:sz w:val="20"/>
          <w:szCs w:val="20"/>
        </w:rPr>
        <w:t xml:space="preserve">HEIW (2021) </w:t>
      </w:r>
      <w:proofErr w:type="spellStart"/>
      <w:r w:rsidRPr="00FF77C8">
        <w:rPr>
          <w:sz w:val="20"/>
          <w:szCs w:val="20"/>
        </w:rPr>
        <w:t>Careersville</w:t>
      </w:r>
      <w:proofErr w:type="spellEnd"/>
      <w:r w:rsidRPr="00FF77C8">
        <w:rPr>
          <w:sz w:val="20"/>
          <w:szCs w:val="20"/>
        </w:rPr>
        <w:t xml:space="preserve"> </w:t>
      </w:r>
    </w:p>
    <w:p w14:paraId="33E19B39" w14:textId="45B0D61E" w:rsidR="008A4AA6" w:rsidRPr="00FF77C8" w:rsidRDefault="00F87E7D" w:rsidP="00DA60E1">
      <w:pPr>
        <w:rPr>
          <w:sz w:val="20"/>
          <w:szCs w:val="20"/>
        </w:rPr>
      </w:pPr>
      <w:hyperlink r:id="rId54" w:history="1">
        <w:r w:rsidR="00B321C0" w:rsidRPr="00FF77C8">
          <w:rPr>
            <w:rStyle w:val="Hyperlink"/>
            <w:sz w:val="20"/>
            <w:szCs w:val="20"/>
          </w:rPr>
          <w:t>www.careersville.heiw.wales</w:t>
        </w:r>
      </w:hyperlink>
    </w:p>
    <w:p w14:paraId="36DA5E74" w14:textId="77777777" w:rsidR="008A4AA6" w:rsidRPr="00FF77C8" w:rsidRDefault="008A4AA6" w:rsidP="00DA60E1">
      <w:pPr>
        <w:rPr>
          <w:sz w:val="20"/>
          <w:szCs w:val="20"/>
        </w:rPr>
      </w:pPr>
    </w:p>
    <w:p w14:paraId="7D7D7CED" w14:textId="3BC9DA92" w:rsidR="008A4AA6" w:rsidRPr="00FF77C8" w:rsidRDefault="00A76C32" w:rsidP="00DA60E1">
      <w:pPr>
        <w:rPr>
          <w:sz w:val="20"/>
          <w:szCs w:val="20"/>
        </w:rPr>
      </w:pPr>
      <w:r w:rsidRPr="00FF77C8">
        <w:rPr>
          <w:sz w:val="20"/>
          <w:szCs w:val="20"/>
        </w:rPr>
        <w:t>HEIW and SCW (2020) Workforce Strategy for health and social care</w:t>
      </w:r>
    </w:p>
    <w:p w14:paraId="2237422C" w14:textId="6CBB4FFB" w:rsidR="00A76C32" w:rsidRPr="00FF77C8" w:rsidRDefault="00F87E7D" w:rsidP="00DA60E1">
      <w:pPr>
        <w:rPr>
          <w:sz w:val="20"/>
          <w:szCs w:val="20"/>
        </w:rPr>
      </w:pPr>
      <w:hyperlink r:id="rId55" w:history="1">
        <w:r w:rsidR="00A76C32" w:rsidRPr="00FF77C8">
          <w:rPr>
            <w:rStyle w:val="Hyperlink"/>
            <w:sz w:val="20"/>
            <w:szCs w:val="20"/>
          </w:rPr>
          <w:t>https://heiw.nhs.wales/files/workforce-strategy/</w:t>
        </w:r>
      </w:hyperlink>
    </w:p>
    <w:p w14:paraId="5D2214BD" w14:textId="77777777" w:rsidR="008A4AA6" w:rsidRPr="00FF77C8" w:rsidRDefault="008A4AA6" w:rsidP="00DA60E1">
      <w:pPr>
        <w:rPr>
          <w:sz w:val="20"/>
          <w:szCs w:val="20"/>
        </w:rPr>
      </w:pPr>
    </w:p>
    <w:p w14:paraId="67F593F7" w14:textId="77777777" w:rsidR="00B321C0" w:rsidRPr="00FF77C8" w:rsidRDefault="00B321C0" w:rsidP="00B321C0">
      <w:pPr>
        <w:rPr>
          <w:sz w:val="20"/>
          <w:szCs w:val="20"/>
        </w:rPr>
      </w:pPr>
      <w:r w:rsidRPr="00FF77C8">
        <w:rPr>
          <w:sz w:val="20"/>
          <w:szCs w:val="20"/>
        </w:rPr>
        <w:t xml:space="preserve">NHS Constitution (2020), Health Education England, Mental Health Nursing - Competence and Career Framework </w:t>
      </w:r>
    </w:p>
    <w:p w14:paraId="78284C2F" w14:textId="1F17174C" w:rsidR="00B321C0" w:rsidRPr="00FF77C8" w:rsidRDefault="00F87E7D" w:rsidP="00DA60E1">
      <w:pPr>
        <w:rPr>
          <w:sz w:val="20"/>
          <w:szCs w:val="20"/>
        </w:rPr>
      </w:pPr>
      <w:hyperlink r:id="rId56" w:history="1">
        <w:r w:rsidR="00B321C0" w:rsidRPr="00FF77C8">
          <w:rPr>
            <w:rStyle w:val="Hyperlink"/>
            <w:sz w:val="20"/>
            <w:szCs w:val="20"/>
          </w:rPr>
          <w:t>www.hee.nhs.uk/sites/default/files/documents/HEE%20Mental%20Health%20Nursing%20Career%20and%20Competence%20Framework.pdf</w:t>
        </w:r>
      </w:hyperlink>
    </w:p>
    <w:p w14:paraId="647C020F" w14:textId="77777777" w:rsidR="00B321C0" w:rsidRPr="00FF77C8" w:rsidRDefault="00B321C0" w:rsidP="00DA60E1">
      <w:pPr>
        <w:rPr>
          <w:sz w:val="20"/>
          <w:szCs w:val="20"/>
        </w:rPr>
      </w:pPr>
    </w:p>
    <w:p w14:paraId="37C576A3" w14:textId="78E42C14" w:rsidR="00645452" w:rsidRPr="00FF77C8" w:rsidRDefault="00645452" w:rsidP="00DA60E1">
      <w:pPr>
        <w:rPr>
          <w:sz w:val="20"/>
          <w:szCs w:val="20"/>
        </w:rPr>
      </w:pPr>
      <w:r w:rsidRPr="00FF77C8">
        <w:rPr>
          <w:sz w:val="20"/>
          <w:szCs w:val="20"/>
        </w:rPr>
        <w:t>NHS Constitution (2020), Health Education England New Roles in Mental Health Programme: Resources, Products and Tools</w:t>
      </w:r>
    </w:p>
    <w:p w14:paraId="04EE4596" w14:textId="7F463145" w:rsidR="00645452" w:rsidRPr="00FF77C8" w:rsidRDefault="00F87E7D" w:rsidP="00DA60E1">
      <w:pPr>
        <w:rPr>
          <w:sz w:val="20"/>
          <w:szCs w:val="20"/>
        </w:rPr>
      </w:pPr>
      <w:hyperlink r:id="rId57" w:history="1">
        <w:r w:rsidR="00645452" w:rsidRPr="00FF77C8">
          <w:rPr>
            <w:rStyle w:val="Hyperlink"/>
            <w:sz w:val="20"/>
            <w:szCs w:val="20"/>
          </w:rPr>
          <w:t>www.hee.nhs.uk/sites/default/files/documents/New%20Roles%20in%20Mental%20Health%20Project%20Resources.pdf</w:t>
        </w:r>
      </w:hyperlink>
    </w:p>
    <w:p w14:paraId="49FDDCEB" w14:textId="39155B22" w:rsidR="00645452" w:rsidRPr="00FF77C8" w:rsidRDefault="00645452" w:rsidP="00DA60E1">
      <w:pPr>
        <w:rPr>
          <w:sz w:val="20"/>
          <w:szCs w:val="20"/>
        </w:rPr>
      </w:pPr>
    </w:p>
    <w:p w14:paraId="25AE9843" w14:textId="635F35BD" w:rsidR="00A567F9" w:rsidRPr="00FF77C8" w:rsidRDefault="00A567F9" w:rsidP="00DA60E1">
      <w:pPr>
        <w:rPr>
          <w:sz w:val="20"/>
          <w:szCs w:val="20"/>
        </w:rPr>
      </w:pPr>
      <w:bookmarkStart w:id="1" w:name="_Hlk94015599"/>
      <w:r w:rsidRPr="00FF77C8">
        <w:rPr>
          <w:sz w:val="20"/>
          <w:szCs w:val="20"/>
        </w:rPr>
        <w:t>Social Care Wales</w:t>
      </w:r>
      <w:r w:rsidR="00072C48">
        <w:rPr>
          <w:sz w:val="20"/>
          <w:szCs w:val="20"/>
        </w:rPr>
        <w:t xml:space="preserve">, </w:t>
      </w:r>
      <w:r w:rsidRPr="00FF77C8">
        <w:rPr>
          <w:sz w:val="20"/>
          <w:szCs w:val="20"/>
        </w:rPr>
        <w:t xml:space="preserve">First steps in management </w:t>
      </w:r>
    </w:p>
    <w:p w14:paraId="6997700C" w14:textId="1E838416" w:rsidR="00A567F9" w:rsidRPr="00FF77C8" w:rsidRDefault="00F87E7D" w:rsidP="00DA60E1">
      <w:pPr>
        <w:rPr>
          <w:sz w:val="20"/>
          <w:szCs w:val="20"/>
        </w:rPr>
      </w:pPr>
      <w:hyperlink r:id="rId58" w:history="1">
        <w:r w:rsidR="00A567F9" w:rsidRPr="00FF77C8">
          <w:rPr>
            <w:rStyle w:val="Hyperlink"/>
            <w:sz w:val="20"/>
            <w:szCs w:val="20"/>
          </w:rPr>
          <w:t>www.socialcare.wales/cms_assets/file-uploads/First-steps-in-management.pdf</w:t>
        </w:r>
      </w:hyperlink>
    </w:p>
    <w:p w14:paraId="366EF69E" w14:textId="59F7CED5" w:rsidR="009539C3" w:rsidRPr="00FF77C8" w:rsidRDefault="009539C3" w:rsidP="00DA60E1">
      <w:pPr>
        <w:rPr>
          <w:sz w:val="20"/>
          <w:szCs w:val="20"/>
        </w:rPr>
      </w:pPr>
    </w:p>
    <w:p w14:paraId="12C6AD81" w14:textId="483B82A3" w:rsidR="009539C3" w:rsidRPr="00FF77C8" w:rsidRDefault="009539C3" w:rsidP="00DA60E1">
      <w:pPr>
        <w:rPr>
          <w:sz w:val="20"/>
          <w:szCs w:val="20"/>
        </w:rPr>
      </w:pPr>
      <w:r w:rsidRPr="00FF77C8">
        <w:rPr>
          <w:sz w:val="20"/>
          <w:szCs w:val="20"/>
        </w:rPr>
        <w:t>Social Care Wales</w:t>
      </w:r>
      <w:r w:rsidR="00072C48">
        <w:rPr>
          <w:sz w:val="20"/>
          <w:szCs w:val="20"/>
        </w:rPr>
        <w:t xml:space="preserve">, </w:t>
      </w:r>
      <w:r w:rsidRPr="00FF77C8">
        <w:rPr>
          <w:sz w:val="20"/>
          <w:szCs w:val="20"/>
        </w:rPr>
        <w:t xml:space="preserve">Qualification framework for social care and regulated childcare in Wales </w:t>
      </w:r>
    </w:p>
    <w:p w14:paraId="6FF8F7E7" w14:textId="2BBF87E2" w:rsidR="0058364D" w:rsidRDefault="00F87E7D" w:rsidP="00DA60E1">
      <w:pPr>
        <w:rPr>
          <w:rStyle w:val="Hyperlink"/>
          <w:sz w:val="20"/>
          <w:szCs w:val="20"/>
        </w:rPr>
      </w:pPr>
      <w:hyperlink r:id="rId59" w:history="1">
        <w:r w:rsidR="0058364D" w:rsidRPr="00FF77C8">
          <w:rPr>
            <w:rStyle w:val="Hyperlink"/>
            <w:sz w:val="20"/>
            <w:szCs w:val="20"/>
          </w:rPr>
          <w:t>www.socialcare.wales/qualification-framework</w:t>
        </w:r>
      </w:hyperlink>
    </w:p>
    <w:bookmarkEnd w:id="1"/>
    <w:p w14:paraId="6DCCB2D4" w14:textId="77777777" w:rsidR="00D73FBA" w:rsidRPr="00FF77C8" w:rsidRDefault="00D73FBA" w:rsidP="00DA60E1">
      <w:pPr>
        <w:rPr>
          <w:sz w:val="20"/>
          <w:szCs w:val="20"/>
        </w:rPr>
      </w:pPr>
    </w:p>
    <w:p w14:paraId="7E1CCF53" w14:textId="324A9BA3" w:rsidR="00E515BE" w:rsidRPr="00FF77C8" w:rsidRDefault="00E515BE" w:rsidP="00DA60E1">
      <w:pPr>
        <w:rPr>
          <w:sz w:val="20"/>
          <w:szCs w:val="20"/>
        </w:rPr>
      </w:pPr>
      <w:r w:rsidRPr="00FF77C8">
        <w:rPr>
          <w:sz w:val="20"/>
          <w:szCs w:val="20"/>
        </w:rPr>
        <w:t>Welsh government (2016) Nurse Staffing Levels (Wales) Act 2016 Statutory Guidance.</w:t>
      </w:r>
    </w:p>
    <w:p w14:paraId="7341990C" w14:textId="0BDCB14A" w:rsidR="00E515BE" w:rsidRPr="00FF77C8" w:rsidRDefault="00F87E7D" w:rsidP="00DA60E1">
      <w:pPr>
        <w:rPr>
          <w:sz w:val="20"/>
          <w:szCs w:val="20"/>
        </w:rPr>
      </w:pPr>
      <w:hyperlink r:id="rId60" w:history="1">
        <w:r w:rsidR="001223F5" w:rsidRPr="00FF77C8">
          <w:rPr>
            <w:rStyle w:val="Hyperlink"/>
            <w:sz w:val="20"/>
            <w:szCs w:val="20"/>
          </w:rPr>
          <w:t>www.gov.wales/sites/default/files/publications/2019-04/nurse-staffing-levels-wales-act-2016.pdf</w:t>
        </w:r>
      </w:hyperlink>
    </w:p>
    <w:p w14:paraId="6966804F" w14:textId="77777777" w:rsidR="00A567F9" w:rsidRPr="00FF77C8" w:rsidRDefault="00A567F9" w:rsidP="00DA60E1">
      <w:pPr>
        <w:rPr>
          <w:sz w:val="20"/>
          <w:szCs w:val="20"/>
        </w:rPr>
      </w:pPr>
    </w:p>
    <w:p w14:paraId="7B722D32" w14:textId="77777777" w:rsidR="000D6ED3" w:rsidRPr="00FF77C8" w:rsidRDefault="000D6ED3" w:rsidP="00DA60E1">
      <w:pPr>
        <w:rPr>
          <w:sz w:val="20"/>
          <w:szCs w:val="20"/>
        </w:rPr>
      </w:pPr>
      <w:r w:rsidRPr="00FF77C8">
        <w:rPr>
          <w:sz w:val="20"/>
          <w:szCs w:val="20"/>
        </w:rPr>
        <w:t xml:space="preserve">Mental Health (Wales) Measure 2010 </w:t>
      </w:r>
    </w:p>
    <w:p w14:paraId="3F00BDE1" w14:textId="10F6B7C3" w:rsidR="00A567F9" w:rsidRPr="00FF77C8" w:rsidRDefault="00F87E7D" w:rsidP="00DA60E1">
      <w:pPr>
        <w:rPr>
          <w:sz w:val="20"/>
          <w:szCs w:val="20"/>
        </w:rPr>
      </w:pPr>
      <w:hyperlink r:id="rId61" w:history="1">
        <w:r w:rsidR="000D6ED3" w:rsidRPr="00FF77C8">
          <w:rPr>
            <w:rStyle w:val="Hyperlink"/>
            <w:sz w:val="20"/>
            <w:szCs w:val="20"/>
          </w:rPr>
          <w:t>www.legislation.gov.uk/mwa/2010/7/contents</w:t>
        </w:r>
      </w:hyperlink>
    </w:p>
    <w:p w14:paraId="473EA18C" w14:textId="77777777" w:rsidR="000D6ED3" w:rsidRPr="00FF77C8" w:rsidRDefault="000D6ED3" w:rsidP="00DA60E1">
      <w:pPr>
        <w:rPr>
          <w:sz w:val="20"/>
          <w:szCs w:val="20"/>
        </w:rPr>
      </w:pPr>
    </w:p>
    <w:sectPr w:rsidR="000D6ED3" w:rsidRPr="00FF77C8" w:rsidSect="009B7DFF">
      <w:headerReference w:type="even" r:id="rId62"/>
      <w:headerReference w:type="default" r:id="rId63"/>
      <w:footerReference w:type="even" r:id="rId64"/>
      <w:footerReference w:type="default" r:id="rId65"/>
      <w:headerReference w:type="first" r:id="rId66"/>
      <w:footerReference w:type="first" r:id="rId67"/>
      <w:pgSz w:w="11906" w:h="16838"/>
      <w:pgMar w:top="1440" w:right="1440" w:bottom="851"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E48421" w14:textId="77777777" w:rsidR="00F87E7D" w:rsidRDefault="00F87E7D" w:rsidP="00DC28C1">
      <w:r>
        <w:separator/>
      </w:r>
    </w:p>
  </w:endnote>
  <w:endnote w:type="continuationSeparator" w:id="0">
    <w:p w14:paraId="181002F2" w14:textId="77777777" w:rsidR="00F87E7D" w:rsidRDefault="00F87E7D" w:rsidP="00DC28C1">
      <w:r>
        <w:continuationSeparator/>
      </w:r>
    </w:p>
  </w:endnote>
  <w:endnote w:type="continuationNotice" w:id="1">
    <w:p w14:paraId="7613AA0E" w14:textId="77777777" w:rsidR="00F87E7D" w:rsidRDefault="00F87E7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dobe Fan Heiti Std B">
    <w:panose1 w:val="00000000000000000000"/>
    <w:charset w:val="80"/>
    <w:family w:val="swiss"/>
    <w:notTrueType/>
    <w:pitch w:val="variable"/>
    <w:sig w:usb0="00000203" w:usb1="1A0F1900" w:usb2="00000016" w:usb3="00000000" w:csb0="00120005"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Emoji">
    <w:panose1 w:val="020B0502040204020203"/>
    <w:charset w:val="00"/>
    <w:family w:val="swiss"/>
    <w:pitch w:val="variable"/>
    <w:sig w:usb0="00000003" w:usb1="02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D1177" w14:textId="77777777" w:rsidR="00F02E69" w:rsidRDefault="00F02E6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6793292"/>
      <w:docPartObj>
        <w:docPartGallery w:val="Page Numbers (Bottom of Page)"/>
        <w:docPartUnique/>
      </w:docPartObj>
    </w:sdtPr>
    <w:sdtEndPr>
      <w:rPr>
        <w:noProof/>
      </w:rPr>
    </w:sdtEndPr>
    <w:sdtContent>
      <w:p w14:paraId="56523DB8" w14:textId="41CC6CAF" w:rsidR="003D7F27" w:rsidRDefault="003D7F27">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14:paraId="5A724419" w14:textId="05DE2241" w:rsidR="003D7F27" w:rsidRPr="000F4A11" w:rsidRDefault="003D7F27" w:rsidP="000F4A11">
        <w:pPr>
          <w:pStyle w:val="Footer"/>
          <w:jc w:val="right"/>
          <w:rPr>
            <w:noProof/>
            <w:sz w:val="18"/>
            <w:szCs w:val="18"/>
          </w:rPr>
        </w:pPr>
        <w:r w:rsidRPr="000F4A11">
          <w:rPr>
            <w:noProof/>
            <w:sz w:val="18"/>
            <w:szCs w:val="18"/>
          </w:rPr>
          <w:t>Consultation Document v0.</w:t>
        </w:r>
        <w:r w:rsidR="00D91077">
          <w:rPr>
            <w:noProof/>
            <w:sz w:val="18"/>
            <w:szCs w:val="18"/>
          </w:rPr>
          <w:t>1</w:t>
        </w:r>
        <w:r w:rsidR="00F02E69">
          <w:rPr>
            <w:noProof/>
            <w:sz w:val="18"/>
            <w:szCs w:val="18"/>
          </w:rPr>
          <w:t>2</w:t>
        </w:r>
      </w:p>
      <w:p w14:paraId="61D7679B" w14:textId="77777777" w:rsidR="003D7F27" w:rsidRDefault="003D7F27">
        <w:pPr>
          <w:pStyle w:val="Footer"/>
          <w:jc w:val="center"/>
          <w:rPr>
            <w:noProof/>
          </w:rPr>
        </w:pPr>
      </w:p>
      <w:p w14:paraId="04ECBC23" w14:textId="26B058FA" w:rsidR="003D7F27" w:rsidRDefault="00F87E7D">
        <w:pPr>
          <w:pStyle w:val="Footer"/>
          <w:jc w:val="center"/>
        </w:pPr>
      </w:p>
    </w:sdtContent>
  </w:sdt>
  <w:p w14:paraId="4440612B" w14:textId="77777777" w:rsidR="003D7F27" w:rsidRPr="0039314D" w:rsidRDefault="003D7F27" w:rsidP="0039314D">
    <w:pPr>
      <w:pStyle w:val="Footer"/>
      <w:spacing w:line="240" w:lineRule="auto"/>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243F7" w14:textId="77777777" w:rsidR="00F02E69" w:rsidRDefault="00F02E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1590CD" w14:textId="77777777" w:rsidR="00F87E7D" w:rsidRDefault="00F87E7D" w:rsidP="00DC28C1">
      <w:r>
        <w:separator/>
      </w:r>
    </w:p>
  </w:footnote>
  <w:footnote w:type="continuationSeparator" w:id="0">
    <w:p w14:paraId="539A08EB" w14:textId="77777777" w:rsidR="00F87E7D" w:rsidRDefault="00F87E7D" w:rsidP="00DC28C1">
      <w:r>
        <w:continuationSeparator/>
      </w:r>
    </w:p>
  </w:footnote>
  <w:footnote w:type="continuationNotice" w:id="1">
    <w:p w14:paraId="7525390A" w14:textId="77777777" w:rsidR="00F87E7D" w:rsidRDefault="00F87E7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B9EBD" w14:textId="77777777" w:rsidR="00F02E69" w:rsidRDefault="00F02E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D600B" w14:textId="77777777" w:rsidR="00F02E69" w:rsidRDefault="00F02E6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5D0BA2" w14:textId="77777777" w:rsidR="00F02E69" w:rsidRDefault="00F02E6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35777"/>
    <w:multiLevelType w:val="hybridMultilevel"/>
    <w:tmpl w:val="7A4059BC"/>
    <w:lvl w:ilvl="0" w:tplc="1EE8F71C">
      <w:start w:val="1"/>
      <w:numFmt w:val="bullet"/>
      <w:lvlText w:val="•"/>
      <w:lvlJc w:val="left"/>
      <w:pPr>
        <w:tabs>
          <w:tab w:val="num" w:pos="720"/>
        </w:tabs>
        <w:ind w:left="720" w:hanging="360"/>
      </w:pPr>
      <w:rPr>
        <w:rFonts w:ascii="Arial" w:hAnsi="Arial" w:hint="default"/>
      </w:rPr>
    </w:lvl>
    <w:lvl w:ilvl="1" w:tplc="B43AC296" w:tentative="1">
      <w:start w:val="1"/>
      <w:numFmt w:val="bullet"/>
      <w:lvlText w:val="•"/>
      <w:lvlJc w:val="left"/>
      <w:pPr>
        <w:tabs>
          <w:tab w:val="num" w:pos="1440"/>
        </w:tabs>
        <w:ind w:left="1440" w:hanging="360"/>
      </w:pPr>
      <w:rPr>
        <w:rFonts w:ascii="Arial" w:hAnsi="Arial" w:hint="default"/>
      </w:rPr>
    </w:lvl>
    <w:lvl w:ilvl="2" w:tplc="7BE4454A" w:tentative="1">
      <w:start w:val="1"/>
      <w:numFmt w:val="bullet"/>
      <w:lvlText w:val="•"/>
      <w:lvlJc w:val="left"/>
      <w:pPr>
        <w:tabs>
          <w:tab w:val="num" w:pos="2160"/>
        </w:tabs>
        <w:ind w:left="2160" w:hanging="360"/>
      </w:pPr>
      <w:rPr>
        <w:rFonts w:ascii="Arial" w:hAnsi="Arial" w:hint="default"/>
      </w:rPr>
    </w:lvl>
    <w:lvl w:ilvl="3" w:tplc="B0DA070C" w:tentative="1">
      <w:start w:val="1"/>
      <w:numFmt w:val="bullet"/>
      <w:lvlText w:val="•"/>
      <w:lvlJc w:val="left"/>
      <w:pPr>
        <w:tabs>
          <w:tab w:val="num" w:pos="2880"/>
        </w:tabs>
        <w:ind w:left="2880" w:hanging="360"/>
      </w:pPr>
      <w:rPr>
        <w:rFonts w:ascii="Arial" w:hAnsi="Arial" w:hint="default"/>
      </w:rPr>
    </w:lvl>
    <w:lvl w:ilvl="4" w:tplc="D2385516" w:tentative="1">
      <w:start w:val="1"/>
      <w:numFmt w:val="bullet"/>
      <w:lvlText w:val="•"/>
      <w:lvlJc w:val="left"/>
      <w:pPr>
        <w:tabs>
          <w:tab w:val="num" w:pos="3600"/>
        </w:tabs>
        <w:ind w:left="3600" w:hanging="360"/>
      </w:pPr>
      <w:rPr>
        <w:rFonts w:ascii="Arial" w:hAnsi="Arial" w:hint="default"/>
      </w:rPr>
    </w:lvl>
    <w:lvl w:ilvl="5" w:tplc="8714ABFC" w:tentative="1">
      <w:start w:val="1"/>
      <w:numFmt w:val="bullet"/>
      <w:lvlText w:val="•"/>
      <w:lvlJc w:val="left"/>
      <w:pPr>
        <w:tabs>
          <w:tab w:val="num" w:pos="4320"/>
        </w:tabs>
        <w:ind w:left="4320" w:hanging="360"/>
      </w:pPr>
      <w:rPr>
        <w:rFonts w:ascii="Arial" w:hAnsi="Arial" w:hint="default"/>
      </w:rPr>
    </w:lvl>
    <w:lvl w:ilvl="6" w:tplc="5C58324E" w:tentative="1">
      <w:start w:val="1"/>
      <w:numFmt w:val="bullet"/>
      <w:lvlText w:val="•"/>
      <w:lvlJc w:val="left"/>
      <w:pPr>
        <w:tabs>
          <w:tab w:val="num" w:pos="5040"/>
        </w:tabs>
        <w:ind w:left="5040" w:hanging="360"/>
      </w:pPr>
      <w:rPr>
        <w:rFonts w:ascii="Arial" w:hAnsi="Arial" w:hint="default"/>
      </w:rPr>
    </w:lvl>
    <w:lvl w:ilvl="7" w:tplc="62CC84B8" w:tentative="1">
      <w:start w:val="1"/>
      <w:numFmt w:val="bullet"/>
      <w:lvlText w:val="•"/>
      <w:lvlJc w:val="left"/>
      <w:pPr>
        <w:tabs>
          <w:tab w:val="num" w:pos="5760"/>
        </w:tabs>
        <w:ind w:left="5760" w:hanging="360"/>
      </w:pPr>
      <w:rPr>
        <w:rFonts w:ascii="Arial" w:hAnsi="Arial" w:hint="default"/>
      </w:rPr>
    </w:lvl>
    <w:lvl w:ilvl="8" w:tplc="E4C02F7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8FD14E8"/>
    <w:multiLevelType w:val="hybridMultilevel"/>
    <w:tmpl w:val="62C82E9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AA62CD9"/>
    <w:multiLevelType w:val="hybridMultilevel"/>
    <w:tmpl w:val="6E645F04"/>
    <w:lvl w:ilvl="0" w:tplc="9D66C398">
      <w:start w:val="1"/>
      <w:numFmt w:val="bullet"/>
      <w:lvlText w:val="•"/>
      <w:lvlJc w:val="left"/>
      <w:pPr>
        <w:tabs>
          <w:tab w:val="num" w:pos="720"/>
        </w:tabs>
        <w:ind w:left="720" w:hanging="360"/>
      </w:pPr>
      <w:rPr>
        <w:rFonts w:ascii="Arial" w:hAnsi="Arial" w:hint="default"/>
      </w:rPr>
    </w:lvl>
    <w:lvl w:ilvl="1" w:tplc="59DA520A" w:tentative="1">
      <w:start w:val="1"/>
      <w:numFmt w:val="bullet"/>
      <w:lvlText w:val="•"/>
      <w:lvlJc w:val="left"/>
      <w:pPr>
        <w:tabs>
          <w:tab w:val="num" w:pos="1440"/>
        </w:tabs>
        <w:ind w:left="1440" w:hanging="360"/>
      </w:pPr>
      <w:rPr>
        <w:rFonts w:ascii="Arial" w:hAnsi="Arial" w:hint="default"/>
      </w:rPr>
    </w:lvl>
    <w:lvl w:ilvl="2" w:tplc="A8241B94" w:tentative="1">
      <w:start w:val="1"/>
      <w:numFmt w:val="bullet"/>
      <w:lvlText w:val="•"/>
      <w:lvlJc w:val="left"/>
      <w:pPr>
        <w:tabs>
          <w:tab w:val="num" w:pos="2160"/>
        </w:tabs>
        <w:ind w:left="2160" w:hanging="360"/>
      </w:pPr>
      <w:rPr>
        <w:rFonts w:ascii="Arial" w:hAnsi="Arial" w:hint="default"/>
      </w:rPr>
    </w:lvl>
    <w:lvl w:ilvl="3" w:tplc="83EC7F44" w:tentative="1">
      <w:start w:val="1"/>
      <w:numFmt w:val="bullet"/>
      <w:lvlText w:val="•"/>
      <w:lvlJc w:val="left"/>
      <w:pPr>
        <w:tabs>
          <w:tab w:val="num" w:pos="2880"/>
        </w:tabs>
        <w:ind w:left="2880" w:hanging="360"/>
      </w:pPr>
      <w:rPr>
        <w:rFonts w:ascii="Arial" w:hAnsi="Arial" w:hint="default"/>
      </w:rPr>
    </w:lvl>
    <w:lvl w:ilvl="4" w:tplc="EAA07D48" w:tentative="1">
      <w:start w:val="1"/>
      <w:numFmt w:val="bullet"/>
      <w:lvlText w:val="•"/>
      <w:lvlJc w:val="left"/>
      <w:pPr>
        <w:tabs>
          <w:tab w:val="num" w:pos="3600"/>
        </w:tabs>
        <w:ind w:left="3600" w:hanging="360"/>
      </w:pPr>
      <w:rPr>
        <w:rFonts w:ascii="Arial" w:hAnsi="Arial" w:hint="default"/>
      </w:rPr>
    </w:lvl>
    <w:lvl w:ilvl="5" w:tplc="C2967E5C" w:tentative="1">
      <w:start w:val="1"/>
      <w:numFmt w:val="bullet"/>
      <w:lvlText w:val="•"/>
      <w:lvlJc w:val="left"/>
      <w:pPr>
        <w:tabs>
          <w:tab w:val="num" w:pos="4320"/>
        </w:tabs>
        <w:ind w:left="4320" w:hanging="360"/>
      </w:pPr>
      <w:rPr>
        <w:rFonts w:ascii="Arial" w:hAnsi="Arial" w:hint="default"/>
      </w:rPr>
    </w:lvl>
    <w:lvl w:ilvl="6" w:tplc="FB105D90" w:tentative="1">
      <w:start w:val="1"/>
      <w:numFmt w:val="bullet"/>
      <w:lvlText w:val="•"/>
      <w:lvlJc w:val="left"/>
      <w:pPr>
        <w:tabs>
          <w:tab w:val="num" w:pos="5040"/>
        </w:tabs>
        <w:ind w:left="5040" w:hanging="360"/>
      </w:pPr>
      <w:rPr>
        <w:rFonts w:ascii="Arial" w:hAnsi="Arial" w:hint="default"/>
      </w:rPr>
    </w:lvl>
    <w:lvl w:ilvl="7" w:tplc="D22A11CC" w:tentative="1">
      <w:start w:val="1"/>
      <w:numFmt w:val="bullet"/>
      <w:lvlText w:val="•"/>
      <w:lvlJc w:val="left"/>
      <w:pPr>
        <w:tabs>
          <w:tab w:val="num" w:pos="5760"/>
        </w:tabs>
        <w:ind w:left="5760" w:hanging="360"/>
      </w:pPr>
      <w:rPr>
        <w:rFonts w:ascii="Arial" w:hAnsi="Arial" w:hint="default"/>
      </w:rPr>
    </w:lvl>
    <w:lvl w:ilvl="8" w:tplc="0ED43E3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C26E2D"/>
    <w:multiLevelType w:val="hybridMultilevel"/>
    <w:tmpl w:val="F0045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3814C4"/>
    <w:multiLevelType w:val="hybridMultilevel"/>
    <w:tmpl w:val="C30AF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19194B"/>
    <w:multiLevelType w:val="hybridMultilevel"/>
    <w:tmpl w:val="18F25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D247B0"/>
    <w:multiLevelType w:val="hybridMultilevel"/>
    <w:tmpl w:val="C2CC8E94"/>
    <w:lvl w:ilvl="0" w:tplc="3A1EFBCC">
      <w:start w:val="1"/>
      <w:numFmt w:val="bullet"/>
      <w:pStyle w:val="Bulletnospace"/>
      <w:lvlText w:val=""/>
      <w:lvlJc w:val="left"/>
      <w:pPr>
        <w:ind w:left="729" w:hanging="360"/>
      </w:pPr>
      <w:rPr>
        <w:rFonts w:ascii="Symbol" w:hAnsi="Symbol" w:hint="default"/>
        <w:color w:val="auto"/>
      </w:rPr>
    </w:lvl>
    <w:lvl w:ilvl="1" w:tplc="08090003">
      <w:start w:val="1"/>
      <w:numFmt w:val="bullet"/>
      <w:lvlText w:val="o"/>
      <w:lvlJc w:val="left"/>
      <w:pPr>
        <w:ind w:left="1449" w:hanging="360"/>
      </w:pPr>
      <w:rPr>
        <w:rFonts w:ascii="Courier New" w:hAnsi="Courier New" w:cs="Courier New" w:hint="default"/>
      </w:rPr>
    </w:lvl>
    <w:lvl w:ilvl="2" w:tplc="08090005" w:tentative="1">
      <w:start w:val="1"/>
      <w:numFmt w:val="bullet"/>
      <w:lvlText w:val=""/>
      <w:lvlJc w:val="left"/>
      <w:pPr>
        <w:ind w:left="2169" w:hanging="360"/>
      </w:pPr>
      <w:rPr>
        <w:rFonts w:ascii="Wingdings" w:hAnsi="Wingdings" w:hint="default"/>
      </w:rPr>
    </w:lvl>
    <w:lvl w:ilvl="3" w:tplc="08090001" w:tentative="1">
      <w:start w:val="1"/>
      <w:numFmt w:val="bullet"/>
      <w:lvlText w:val=""/>
      <w:lvlJc w:val="left"/>
      <w:pPr>
        <w:ind w:left="2889" w:hanging="360"/>
      </w:pPr>
      <w:rPr>
        <w:rFonts w:ascii="Symbol" w:hAnsi="Symbol" w:hint="default"/>
      </w:rPr>
    </w:lvl>
    <w:lvl w:ilvl="4" w:tplc="08090003" w:tentative="1">
      <w:start w:val="1"/>
      <w:numFmt w:val="bullet"/>
      <w:lvlText w:val="o"/>
      <w:lvlJc w:val="left"/>
      <w:pPr>
        <w:ind w:left="3609" w:hanging="360"/>
      </w:pPr>
      <w:rPr>
        <w:rFonts w:ascii="Courier New" w:hAnsi="Courier New" w:cs="Courier New" w:hint="default"/>
      </w:rPr>
    </w:lvl>
    <w:lvl w:ilvl="5" w:tplc="08090005" w:tentative="1">
      <w:start w:val="1"/>
      <w:numFmt w:val="bullet"/>
      <w:lvlText w:val=""/>
      <w:lvlJc w:val="left"/>
      <w:pPr>
        <w:ind w:left="4329" w:hanging="360"/>
      </w:pPr>
      <w:rPr>
        <w:rFonts w:ascii="Wingdings" w:hAnsi="Wingdings" w:hint="default"/>
      </w:rPr>
    </w:lvl>
    <w:lvl w:ilvl="6" w:tplc="08090001" w:tentative="1">
      <w:start w:val="1"/>
      <w:numFmt w:val="bullet"/>
      <w:lvlText w:val=""/>
      <w:lvlJc w:val="left"/>
      <w:pPr>
        <w:ind w:left="5049" w:hanging="360"/>
      </w:pPr>
      <w:rPr>
        <w:rFonts w:ascii="Symbol" w:hAnsi="Symbol" w:hint="default"/>
      </w:rPr>
    </w:lvl>
    <w:lvl w:ilvl="7" w:tplc="08090003" w:tentative="1">
      <w:start w:val="1"/>
      <w:numFmt w:val="bullet"/>
      <w:lvlText w:val="o"/>
      <w:lvlJc w:val="left"/>
      <w:pPr>
        <w:ind w:left="5769" w:hanging="360"/>
      </w:pPr>
      <w:rPr>
        <w:rFonts w:ascii="Courier New" w:hAnsi="Courier New" w:cs="Courier New" w:hint="default"/>
      </w:rPr>
    </w:lvl>
    <w:lvl w:ilvl="8" w:tplc="08090005" w:tentative="1">
      <w:start w:val="1"/>
      <w:numFmt w:val="bullet"/>
      <w:lvlText w:val=""/>
      <w:lvlJc w:val="left"/>
      <w:pPr>
        <w:ind w:left="6489" w:hanging="360"/>
      </w:pPr>
      <w:rPr>
        <w:rFonts w:ascii="Wingdings" w:hAnsi="Wingdings" w:hint="default"/>
      </w:rPr>
    </w:lvl>
  </w:abstractNum>
  <w:abstractNum w:abstractNumId="7" w15:restartNumberingAfterBreak="0">
    <w:nsid w:val="12CB2EDF"/>
    <w:multiLevelType w:val="hybridMultilevel"/>
    <w:tmpl w:val="DC5A1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523A5E"/>
    <w:multiLevelType w:val="hybridMultilevel"/>
    <w:tmpl w:val="B6EE79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A06A50"/>
    <w:multiLevelType w:val="hybridMultilevel"/>
    <w:tmpl w:val="9A8C7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BB27C2"/>
    <w:multiLevelType w:val="multilevel"/>
    <w:tmpl w:val="FFD2D77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CE9592E"/>
    <w:multiLevelType w:val="hybridMultilevel"/>
    <w:tmpl w:val="01A69B46"/>
    <w:lvl w:ilvl="0" w:tplc="08090001">
      <w:start w:val="1"/>
      <w:numFmt w:val="bullet"/>
      <w:lvlText w:val=""/>
      <w:lvlJc w:val="left"/>
      <w:pPr>
        <w:ind w:left="1089" w:hanging="360"/>
      </w:pPr>
      <w:rPr>
        <w:rFonts w:ascii="Symbol" w:hAnsi="Symbol" w:hint="default"/>
      </w:rPr>
    </w:lvl>
    <w:lvl w:ilvl="1" w:tplc="08090003" w:tentative="1">
      <w:start w:val="1"/>
      <w:numFmt w:val="bullet"/>
      <w:lvlText w:val="o"/>
      <w:lvlJc w:val="left"/>
      <w:pPr>
        <w:ind w:left="1809" w:hanging="360"/>
      </w:pPr>
      <w:rPr>
        <w:rFonts w:ascii="Courier New" w:hAnsi="Courier New" w:cs="Courier New" w:hint="default"/>
      </w:rPr>
    </w:lvl>
    <w:lvl w:ilvl="2" w:tplc="08090005" w:tentative="1">
      <w:start w:val="1"/>
      <w:numFmt w:val="bullet"/>
      <w:lvlText w:val=""/>
      <w:lvlJc w:val="left"/>
      <w:pPr>
        <w:ind w:left="2529" w:hanging="360"/>
      </w:pPr>
      <w:rPr>
        <w:rFonts w:ascii="Wingdings" w:hAnsi="Wingdings" w:hint="default"/>
      </w:rPr>
    </w:lvl>
    <w:lvl w:ilvl="3" w:tplc="08090001" w:tentative="1">
      <w:start w:val="1"/>
      <w:numFmt w:val="bullet"/>
      <w:lvlText w:val=""/>
      <w:lvlJc w:val="left"/>
      <w:pPr>
        <w:ind w:left="3249" w:hanging="360"/>
      </w:pPr>
      <w:rPr>
        <w:rFonts w:ascii="Symbol" w:hAnsi="Symbol" w:hint="default"/>
      </w:rPr>
    </w:lvl>
    <w:lvl w:ilvl="4" w:tplc="08090003" w:tentative="1">
      <w:start w:val="1"/>
      <w:numFmt w:val="bullet"/>
      <w:lvlText w:val="o"/>
      <w:lvlJc w:val="left"/>
      <w:pPr>
        <w:ind w:left="3969" w:hanging="360"/>
      </w:pPr>
      <w:rPr>
        <w:rFonts w:ascii="Courier New" w:hAnsi="Courier New" w:cs="Courier New" w:hint="default"/>
      </w:rPr>
    </w:lvl>
    <w:lvl w:ilvl="5" w:tplc="08090005" w:tentative="1">
      <w:start w:val="1"/>
      <w:numFmt w:val="bullet"/>
      <w:lvlText w:val=""/>
      <w:lvlJc w:val="left"/>
      <w:pPr>
        <w:ind w:left="4689" w:hanging="360"/>
      </w:pPr>
      <w:rPr>
        <w:rFonts w:ascii="Wingdings" w:hAnsi="Wingdings" w:hint="default"/>
      </w:rPr>
    </w:lvl>
    <w:lvl w:ilvl="6" w:tplc="08090001" w:tentative="1">
      <w:start w:val="1"/>
      <w:numFmt w:val="bullet"/>
      <w:lvlText w:val=""/>
      <w:lvlJc w:val="left"/>
      <w:pPr>
        <w:ind w:left="5409" w:hanging="360"/>
      </w:pPr>
      <w:rPr>
        <w:rFonts w:ascii="Symbol" w:hAnsi="Symbol" w:hint="default"/>
      </w:rPr>
    </w:lvl>
    <w:lvl w:ilvl="7" w:tplc="08090003" w:tentative="1">
      <w:start w:val="1"/>
      <w:numFmt w:val="bullet"/>
      <w:lvlText w:val="o"/>
      <w:lvlJc w:val="left"/>
      <w:pPr>
        <w:ind w:left="6129" w:hanging="360"/>
      </w:pPr>
      <w:rPr>
        <w:rFonts w:ascii="Courier New" w:hAnsi="Courier New" w:cs="Courier New" w:hint="default"/>
      </w:rPr>
    </w:lvl>
    <w:lvl w:ilvl="8" w:tplc="08090005" w:tentative="1">
      <w:start w:val="1"/>
      <w:numFmt w:val="bullet"/>
      <w:lvlText w:val=""/>
      <w:lvlJc w:val="left"/>
      <w:pPr>
        <w:ind w:left="6849" w:hanging="360"/>
      </w:pPr>
      <w:rPr>
        <w:rFonts w:ascii="Wingdings" w:hAnsi="Wingdings" w:hint="default"/>
      </w:rPr>
    </w:lvl>
  </w:abstractNum>
  <w:abstractNum w:abstractNumId="12" w15:restartNumberingAfterBreak="0">
    <w:nsid w:val="21AA320B"/>
    <w:multiLevelType w:val="hybridMultilevel"/>
    <w:tmpl w:val="13F2B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77127C"/>
    <w:multiLevelType w:val="hybridMultilevel"/>
    <w:tmpl w:val="8B444F46"/>
    <w:lvl w:ilvl="0" w:tplc="B3520934">
      <w:start w:val="1"/>
      <w:numFmt w:val="bullet"/>
      <w:lvlText w:val="•"/>
      <w:lvlJc w:val="left"/>
      <w:pPr>
        <w:tabs>
          <w:tab w:val="num" w:pos="360"/>
        </w:tabs>
        <w:ind w:left="360" w:hanging="360"/>
      </w:pPr>
      <w:rPr>
        <w:rFonts w:ascii="Arial" w:hAnsi="Arial" w:hint="default"/>
      </w:rPr>
    </w:lvl>
    <w:lvl w:ilvl="1" w:tplc="590CAA7C" w:tentative="1">
      <w:start w:val="1"/>
      <w:numFmt w:val="bullet"/>
      <w:lvlText w:val="•"/>
      <w:lvlJc w:val="left"/>
      <w:pPr>
        <w:tabs>
          <w:tab w:val="num" w:pos="1080"/>
        </w:tabs>
        <w:ind w:left="1080" w:hanging="360"/>
      </w:pPr>
      <w:rPr>
        <w:rFonts w:ascii="Arial" w:hAnsi="Arial" w:hint="default"/>
      </w:rPr>
    </w:lvl>
    <w:lvl w:ilvl="2" w:tplc="E6B68C50" w:tentative="1">
      <w:start w:val="1"/>
      <w:numFmt w:val="bullet"/>
      <w:lvlText w:val="•"/>
      <w:lvlJc w:val="left"/>
      <w:pPr>
        <w:tabs>
          <w:tab w:val="num" w:pos="1800"/>
        </w:tabs>
        <w:ind w:left="1800" w:hanging="360"/>
      </w:pPr>
      <w:rPr>
        <w:rFonts w:ascii="Arial" w:hAnsi="Arial" w:hint="default"/>
      </w:rPr>
    </w:lvl>
    <w:lvl w:ilvl="3" w:tplc="48C65A0E" w:tentative="1">
      <w:start w:val="1"/>
      <w:numFmt w:val="bullet"/>
      <w:lvlText w:val="•"/>
      <w:lvlJc w:val="left"/>
      <w:pPr>
        <w:tabs>
          <w:tab w:val="num" w:pos="2520"/>
        </w:tabs>
        <w:ind w:left="2520" w:hanging="360"/>
      </w:pPr>
      <w:rPr>
        <w:rFonts w:ascii="Arial" w:hAnsi="Arial" w:hint="default"/>
      </w:rPr>
    </w:lvl>
    <w:lvl w:ilvl="4" w:tplc="4056A202" w:tentative="1">
      <w:start w:val="1"/>
      <w:numFmt w:val="bullet"/>
      <w:lvlText w:val="•"/>
      <w:lvlJc w:val="left"/>
      <w:pPr>
        <w:tabs>
          <w:tab w:val="num" w:pos="3240"/>
        </w:tabs>
        <w:ind w:left="3240" w:hanging="360"/>
      </w:pPr>
      <w:rPr>
        <w:rFonts w:ascii="Arial" w:hAnsi="Arial" w:hint="default"/>
      </w:rPr>
    </w:lvl>
    <w:lvl w:ilvl="5" w:tplc="AA2857BE" w:tentative="1">
      <w:start w:val="1"/>
      <w:numFmt w:val="bullet"/>
      <w:lvlText w:val="•"/>
      <w:lvlJc w:val="left"/>
      <w:pPr>
        <w:tabs>
          <w:tab w:val="num" w:pos="3960"/>
        </w:tabs>
        <w:ind w:left="3960" w:hanging="360"/>
      </w:pPr>
      <w:rPr>
        <w:rFonts w:ascii="Arial" w:hAnsi="Arial" w:hint="default"/>
      </w:rPr>
    </w:lvl>
    <w:lvl w:ilvl="6" w:tplc="72861166" w:tentative="1">
      <w:start w:val="1"/>
      <w:numFmt w:val="bullet"/>
      <w:lvlText w:val="•"/>
      <w:lvlJc w:val="left"/>
      <w:pPr>
        <w:tabs>
          <w:tab w:val="num" w:pos="4680"/>
        </w:tabs>
        <w:ind w:left="4680" w:hanging="360"/>
      </w:pPr>
      <w:rPr>
        <w:rFonts w:ascii="Arial" w:hAnsi="Arial" w:hint="default"/>
      </w:rPr>
    </w:lvl>
    <w:lvl w:ilvl="7" w:tplc="B83EA884" w:tentative="1">
      <w:start w:val="1"/>
      <w:numFmt w:val="bullet"/>
      <w:lvlText w:val="•"/>
      <w:lvlJc w:val="left"/>
      <w:pPr>
        <w:tabs>
          <w:tab w:val="num" w:pos="5400"/>
        </w:tabs>
        <w:ind w:left="5400" w:hanging="360"/>
      </w:pPr>
      <w:rPr>
        <w:rFonts w:ascii="Arial" w:hAnsi="Arial" w:hint="default"/>
      </w:rPr>
    </w:lvl>
    <w:lvl w:ilvl="8" w:tplc="622EE5B2" w:tentative="1">
      <w:start w:val="1"/>
      <w:numFmt w:val="bullet"/>
      <w:lvlText w:val="•"/>
      <w:lvlJc w:val="left"/>
      <w:pPr>
        <w:tabs>
          <w:tab w:val="num" w:pos="6120"/>
        </w:tabs>
        <w:ind w:left="6120" w:hanging="360"/>
      </w:pPr>
      <w:rPr>
        <w:rFonts w:ascii="Arial" w:hAnsi="Arial" w:hint="default"/>
      </w:rPr>
    </w:lvl>
  </w:abstractNum>
  <w:abstractNum w:abstractNumId="14" w15:restartNumberingAfterBreak="0">
    <w:nsid w:val="26FB13C4"/>
    <w:multiLevelType w:val="hybridMultilevel"/>
    <w:tmpl w:val="19925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9FC715F"/>
    <w:multiLevelType w:val="hybridMultilevel"/>
    <w:tmpl w:val="54640470"/>
    <w:lvl w:ilvl="0" w:tplc="A3EC1348">
      <w:start w:val="1"/>
      <w:numFmt w:val="bullet"/>
      <w:lvlText w:val="•"/>
      <w:lvlJc w:val="left"/>
      <w:pPr>
        <w:tabs>
          <w:tab w:val="num" w:pos="360"/>
        </w:tabs>
        <w:ind w:left="360" w:hanging="360"/>
      </w:pPr>
      <w:rPr>
        <w:rFonts w:ascii="Arial" w:hAnsi="Arial" w:hint="default"/>
      </w:rPr>
    </w:lvl>
    <w:lvl w:ilvl="1" w:tplc="00169478">
      <w:start w:val="1"/>
      <w:numFmt w:val="bullet"/>
      <w:lvlText w:val="•"/>
      <w:lvlJc w:val="left"/>
      <w:pPr>
        <w:tabs>
          <w:tab w:val="num" w:pos="1080"/>
        </w:tabs>
        <w:ind w:left="1080" w:hanging="360"/>
      </w:pPr>
      <w:rPr>
        <w:rFonts w:ascii="Arial" w:hAnsi="Arial" w:hint="default"/>
      </w:rPr>
    </w:lvl>
    <w:lvl w:ilvl="2" w:tplc="67B8646A" w:tentative="1">
      <w:start w:val="1"/>
      <w:numFmt w:val="bullet"/>
      <w:lvlText w:val="•"/>
      <w:lvlJc w:val="left"/>
      <w:pPr>
        <w:tabs>
          <w:tab w:val="num" w:pos="1800"/>
        </w:tabs>
        <w:ind w:left="1800" w:hanging="360"/>
      </w:pPr>
      <w:rPr>
        <w:rFonts w:ascii="Arial" w:hAnsi="Arial" w:hint="default"/>
      </w:rPr>
    </w:lvl>
    <w:lvl w:ilvl="3" w:tplc="B380BD8A" w:tentative="1">
      <w:start w:val="1"/>
      <w:numFmt w:val="bullet"/>
      <w:lvlText w:val="•"/>
      <w:lvlJc w:val="left"/>
      <w:pPr>
        <w:tabs>
          <w:tab w:val="num" w:pos="2520"/>
        </w:tabs>
        <w:ind w:left="2520" w:hanging="360"/>
      </w:pPr>
      <w:rPr>
        <w:rFonts w:ascii="Arial" w:hAnsi="Arial" w:hint="default"/>
      </w:rPr>
    </w:lvl>
    <w:lvl w:ilvl="4" w:tplc="F3E0A34C" w:tentative="1">
      <w:start w:val="1"/>
      <w:numFmt w:val="bullet"/>
      <w:lvlText w:val="•"/>
      <w:lvlJc w:val="left"/>
      <w:pPr>
        <w:tabs>
          <w:tab w:val="num" w:pos="3240"/>
        </w:tabs>
        <w:ind w:left="3240" w:hanging="360"/>
      </w:pPr>
      <w:rPr>
        <w:rFonts w:ascii="Arial" w:hAnsi="Arial" w:hint="default"/>
      </w:rPr>
    </w:lvl>
    <w:lvl w:ilvl="5" w:tplc="280E13B4" w:tentative="1">
      <w:start w:val="1"/>
      <w:numFmt w:val="bullet"/>
      <w:lvlText w:val="•"/>
      <w:lvlJc w:val="left"/>
      <w:pPr>
        <w:tabs>
          <w:tab w:val="num" w:pos="3960"/>
        </w:tabs>
        <w:ind w:left="3960" w:hanging="360"/>
      </w:pPr>
      <w:rPr>
        <w:rFonts w:ascii="Arial" w:hAnsi="Arial" w:hint="default"/>
      </w:rPr>
    </w:lvl>
    <w:lvl w:ilvl="6" w:tplc="1FFED35A" w:tentative="1">
      <w:start w:val="1"/>
      <w:numFmt w:val="bullet"/>
      <w:lvlText w:val="•"/>
      <w:lvlJc w:val="left"/>
      <w:pPr>
        <w:tabs>
          <w:tab w:val="num" w:pos="4680"/>
        </w:tabs>
        <w:ind w:left="4680" w:hanging="360"/>
      </w:pPr>
      <w:rPr>
        <w:rFonts w:ascii="Arial" w:hAnsi="Arial" w:hint="default"/>
      </w:rPr>
    </w:lvl>
    <w:lvl w:ilvl="7" w:tplc="C44C4BB4" w:tentative="1">
      <w:start w:val="1"/>
      <w:numFmt w:val="bullet"/>
      <w:lvlText w:val="•"/>
      <w:lvlJc w:val="left"/>
      <w:pPr>
        <w:tabs>
          <w:tab w:val="num" w:pos="5400"/>
        </w:tabs>
        <w:ind w:left="5400" w:hanging="360"/>
      </w:pPr>
      <w:rPr>
        <w:rFonts w:ascii="Arial" w:hAnsi="Arial" w:hint="default"/>
      </w:rPr>
    </w:lvl>
    <w:lvl w:ilvl="8" w:tplc="BC00EB06" w:tentative="1">
      <w:start w:val="1"/>
      <w:numFmt w:val="bullet"/>
      <w:lvlText w:val="•"/>
      <w:lvlJc w:val="left"/>
      <w:pPr>
        <w:tabs>
          <w:tab w:val="num" w:pos="6120"/>
        </w:tabs>
        <w:ind w:left="6120" w:hanging="360"/>
      </w:pPr>
      <w:rPr>
        <w:rFonts w:ascii="Arial" w:hAnsi="Arial" w:hint="default"/>
      </w:rPr>
    </w:lvl>
  </w:abstractNum>
  <w:abstractNum w:abstractNumId="16" w15:restartNumberingAfterBreak="0">
    <w:nsid w:val="331743F2"/>
    <w:multiLevelType w:val="hybridMultilevel"/>
    <w:tmpl w:val="9814E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7C42F8"/>
    <w:multiLevelType w:val="hybridMultilevel"/>
    <w:tmpl w:val="ED2C5C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69E0313"/>
    <w:multiLevelType w:val="hybridMultilevel"/>
    <w:tmpl w:val="6390063E"/>
    <w:lvl w:ilvl="0" w:tplc="F5484BA2">
      <w:start w:val="1"/>
      <w:numFmt w:val="bullet"/>
      <w:lvlText w:val="•"/>
      <w:lvlJc w:val="left"/>
      <w:pPr>
        <w:tabs>
          <w:tab w:val="num" w:pos="360"/>
        </w:tabs>
        <w:ind w:left="360" w:hanging="360"/>
      </w:pPr>
      <w:rPr>
        <w:rFonts w:ascii="Arial" w:hAnsi="Arial" w:hint="default"/>
      </w:rPr>
    </w:lvl>
    <w:lvl w:ilvl="1" w:tplc="EED0644A" w:tentative="1">
      <w:start w:val="1"/>
      <w:numFmt w:val="bullet"/>
      <w:lvlText w:val="•"/>
      <w:lvlJc w:val="left"/>
      <w:pPr>
        <w:tabs>
          <w:tab w:val="num" w:pos="1080"/>
        </w:tabs>
        <w:ind w:left="1080" w:hanging="360"/>
      </w:pPr>
      <w:rPr>
        <w:rFonts w:ascii="Arial" w:hAnsi="Arial" w:hint="default"/>
      </w:rPr>
    </w:lvl>
    <w:lvl w:ilvl="2" w:tplc="FE906DD2" w:tentative="1">
      <w:start w:val="1"/>
      <w:numFmt w:val="bullet"/>
      <w:lvlText w:val="•"/>
      <w:lvlJc w:val="left"/>
      <w:pPr>
        <w:tabs>
          <w:tab w:val="num" w:pos="1800"/>
        </w:tabs>
        <w:ind w:left="1800" w:hanging="360"/>
      </w:pPr>
      <w:rPr>
        <w:rFonts w:ascii="Arial" w:hAnsi="Arial" w:hint="default"/>
      </w:rPr>
    </w:lvl>
    <w:lvl w:ilvl="3" w:tplc="97260B58" w:tentative="1">
      <w:start w:val="1"/>
      <w:numFmt w:val="bullet"/>
      <w:lvlText w:val="•"/>
      <w:lvlJc w:val="left"/>
      <w:pPr>
        <w:tabs>
          <w:tab w:val="num" w:pos="2520"/>
        </w:tabs>
        <w:ind w:left="2520" w:hanging="360"/>
      </w:pPr>
      <w:rPr>
        <w:rFonts w:ascii="Arial" w:hAnsi="Arial" w:hint="default"/>
      </w:rPr>
    </w:lvl>
    <w:lvl w:ilvl="4" w:tplc="7BDC407E" w:tentative="1">
      <w:start w:val="1"/>
      <w:numFmt w:val="bullet"/>
      <w:lvlText w:val="•"/>
      <w:lvlJc w:val="left"/>
      <w:pPr>
        <w:tabs>
          <w:tab w:val="num" w:pos="3240"/>
        </w:tabs>
        <w:ind w:left="3240" w:hanging="360"/>
      </w:pPr>
      <w:rPr>
        <w:rFonts w:ascii="Arial" w:hAnsi="Arial" w:hint="default"/>
      </w:rPr>
    </w:lvl>
    <w:lvl w:ilvl="5" w:tplc="7652A546" w:tentative="1">
      <w:start w:val="1"/>
      <w:numFmt w:val="bullet"/>
      <w:lvlText w:val="•"/>
      <w:lvlJc w:val="left"/>
      <w:pPr>
        <w:tabs>
          <w:tab w:val="num" w:pos="3960"/>
        </w:tabs>
        <w:ind w:left="3960" w:hanging="360"/>
      </w:pPr>
      <w:rPr>
        <w:rFonts w:ascii="Arial" w:hAnsi="Arial" w:hint="default"/>
      </w:rPr>
    </w:lvl>
    <w:lvl w:ilvl="6" w:tplc="0884EB60" w:tentative="1">
      <w:start w:val="1"/>
      <w:numFmt w:val="bullet"/>
      <w:lvlText w:val="•"/>
      <w:lvlJc w:val="left"/>
      <w:pPr>
        <w:tabs>
          <w:tab w:val="num" w:pos="4680"/>
        </w:tabs>
        <w:ind w:left="4680" w:hanging="360"/>
      </w:pPr>
      <w:rPr>
        <w:rFonts w:ascii="Arial" w:hAnsi="Arial" w:hint="default"/>
      </w:rPr>
    </w:lvl>
    <w:lvl w:ilvl="7" w:tplc="679AE112" w:tentative="1">
      <w:start w:val="1"/>
      <w:numFmt w:val="bullet"/>
      <w:lvlText w:val="•"/>
      <w:lvlJc w:val="left"/>
      <w:pPr>
        <w:tabs>
          <w:tab w:val="num" w:pos="5400"/>
        </w:tabs>
        <w:ind w:left="5400" w:hanging="360"/>
      </w:pPr>
      <w:rPr>
        <w:rFonts w:ascii="Arial" w:hAnsi="Arial" w:hint="default"/>
      </w:rPr>
    </w:lvl>
    <w:lvl w:ilvl="8" w:tplc="2084BA0E" w:tentative="1">
      <w:start w:val="1"/>
      <w:numFmt w:val="bullet"/>
      <w:lvlText w:val="•"/>
      <w:lvlJc w:val="left"/>
      <w:pPr>
        <w:tabs>
          <w:tab w:val="num" w:pos="6120"/>
        </w:tabs>
        <w:ind w:left="6120" w:hanging="360"/>
      </w:pPr>
      <w:rPr>
        <w:rFonts w:ascii="Arial" w:hAnsi="Arial" w:hint="default"/>
      </w:rPr>
    </w:lvl>
  </w:abstractNum>
  <w:abstractNum w:abstractNumId="19" w15:restartNumberingAfterBreak="0">
    <w:nsid w:val="36E419DE"/>
    <w:multiLevelType w:val="hybridMultilevel"/>
    <w:tmpl w:val="185017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6FD58CD"/>
    <w:multiLevelType w:val="multilevel"/>
    <w:tmpl w:val="FB547F1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A3F430C"/>
    <w:multiLevelType w:val="hybridMultilevel"/>
    <w:tmpl w:val="271EE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C720BC"/>
    <w:multiLevelType w:val="hybridMultilevel"/>
    <w:tmpl w:val="AA2E1886"/>
    <w:lvl w:ilvl="0" w:tplc="1F986B16">
      <w:start w:val="1"/>
      <w:numFmt w:val="bullet"/>
      <w:lvlText w:val=""/>
      <w:lvlJc w:val="left"/>
      <w:pPr>
        <w:ind w:left="360" w:hanging="360"/>
      </w:pPr>
      <w:rPr>
        <w:rFonts w:ascii="Symbol" w:hAnsi="Symbol" w:hint="default"/>
        <w:color w:val="000000" w:themeColor="text1"/>
        <w:sz w:val="24"/>
      </w:rPr>
    </w:lvl>
    <w:lvl w:ilvl="1" w:tplc="08090003">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23" w15:restartNumberingAfterBreak="0">
    <w:nsid w:val="453A099C"/>
    <w:multiLevelType w:val="hybridMultilevel"/>
    <w:tmpl w:val="E9E47ACE"/>
    <w:lvl w:ilvl="0" w:tplc="CB40100A">
      <w:start w:val="1"/>
      <w:numFmt w:val="decimal"/>
      <w:pStyle w:val="Numbers"/>
      <w:lvlText w:val="%1."/>
      <w:lvlJc w:val="left"/>
      <w:pPr>
        <w:ind w:left="36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8FE080C"/>
    <w:multiLevelType w:val="hybridMultilevel"/>
    <w:tmpl w:val="C92E94E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4C0D4FEF"/>
    <w:multiLevelType w:val="hybridMultilevel"/>
    <w:tmpl w:val="668810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4F204CC6"/>
    <w:multiLevelType w:val="hybridMultilevel"/>
    <w:tmpl w:val="34E804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7B7824"/>
    <w:multiLevelType w:val="hybridMultilevel"/>
    <w:tmpl w:val="9BA6D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0D44A3"/>
    <w:multiLevelType w:val="hybridMultilevel"/>
    <w:tmpl w:val="A71C738C"/>
    <w:lvl w:ilvl="0" w:tplc="49828036">
      <w:start w:val="1"/>
      <w:numFmt w:val="bullet"/>
      <w:lvlText w:val="•"/>
      <w:lvlJc w:val="left"/>
      <w:pPr>
        <w:tabs>
          <w:tab w:val="num" w:pos="720"/>
        </w:tabs>
        <w:ind w:left="720" w:hanging="360"/>
      </w:pPr>
      <w:rPr>
        <w:rFonts w:ascii="Arial" w:hAnsi="Arial" w:hint="default"/>
      </w:rPr>
    </w:lvl>
    <w:lvl w:ilvl="1" w:tplc="082617B0" w:tentative="1">
      <w:start w:val="1"/>
      <w:numFmt w:val="bullet"/>
      <w:lvlText w:val="•"/>
      <w:lvlJc w:val="left"/>
      <w:pPr>
        <w:tabs>
          <w:tab w:val="num" w:pos="1440"/>
        </w:tabs>
        <w:ind w:left="1440" w:hanging="360"/>
      </w:pPr>
      <w:rPr>
        <w:rFonts w:ascii="Arial" w:hAnsi="Arial" w:hint="default"/>
      </w:rPr>
    </w:lvl>
    <w:lvl w:ilvl="2" w:tplc="2CCE59B2" w:tentative="1">
      <w:start w:val="1"/>
      <w:numFmt w:val="bullet"/>
      <w:lvlText w:val="•"/>
      <w:lvlJc w:val="left"/>
      <w:pPr>
        <w:tabs>
          <w:tab w:val="num" w:pos="2160"/>
        </w:tabs>
        <w:ind w:left="2160" w:hanging="360"/>
      </w:pPr>
      <w:rPr>
        <w:rFonts w:ascii="Arial" w:hAnsi="Arial" w:hint="default"/>
      </w:rPr>
    </w:lvl>
    <w:lvl w:ilvl="3" w:tplc="5388F1D0" w:tentative="1">
      <w:start w:val="1"/>
      <w:numFmt w:val="bullet"/>
      <w:lvlText w:val="•"/>
      <w:lvlJc w:val="left"/>
      <w:pPr>
        <w:tabs>
          <w:tab w:val="num" w:pos="2880"/>
        </w:tabs>
        <w:ind w:left="2880" w:hanging="360"/>
      </w:pPr>
      <w:rPr>
        <w:rFonts w:ascii="Arial" w:hAnsi="Arial" w:hint="default"/>
      </w:rPr>
    </w:lvl>
    <w:lvl w:ilvl="4" w:tplc="5032E572" w:tentative="1">
      <w:start w:val="1"/>
      <w:numFmt w:val="bullet"/>
      <w:lvlText w:val="•"/>
      <w:lvlJc w:val="left"/>
      <w:pPr>
        <w:tabs>
          <w:tab w:val="num" w:pos="3600"/>
        </w:tabs>
        <w:ind w:left="3600" w:hanging="360"/>
      </w:pPr>
      <w:rPr>
        <w:rFonts w:ascii="Arial" w:hAnsi="Arial" w:hint="default"/>
      </w:rPr>
    </w:lvl>
    <w:lvl w:ilvl="5" w:tplc="DF9033A4" w:tentative="1">
      <w:start w:val="1"/>
      <w:numFmt w:val="bullet"/>
      <w:lvlText w:val="•"/>
      <w:lvlJc w:val="left"/>
      <w:pPr>
        <w:tabs>
          <w:tab w:val="num" w:pos="4320"/>
        </w:tabs>
        <w:ind w:left="4320" w:hanging="360"/>
      </w:pPr>
      <w:rPr>
        <w:rFonts w:ascii="Arial" w:hAnsi="Arial" w:hint="default"/>
      </w:rPr>
    </w:lvl>
    <w:lvl w:ilvl="6" w:tplc="9EE4235E" w:tentative="1">
      <w:start w:val="1"/>
      <w:numFmt w:val="bullet"/>
      <w:lvlText w:val="•"/>
      <w:lvlJc w:val="left"/>
      <w:pPr>
        <w:tabs>
          <w:tab w:val="num" w:pos="5040"/>
        </w:tabs>
        <w:ind w:left="5040" w:hanging="360"/>
      </w:pPr>
      <w:rPr>
        <w:rFonts w:ascii="Arial" w:hAnsi="Arial" w:hint="default"/>
      </w:rPr>
    </w:lvl>
    <w:lvl w:ilvl="7" w:tplc="57329238" w:tentative="1">
      <w:start w:val="1"/>
      <w:numFmt w:val="bullet"/>
      <w:lvlText w:val="•"/>
      <w:lvlJc w:val="left"/>
      <w:pPr>
        <w:tabs>
          <w:tab w:val="num" w:pos="5760"/>
        </w:tabs>
        <w:ind w:left="5760" w:hanging="360"/>
      </w:pPr>
      <w:rPr>
        <w:rFonts w:ascii="Arial" w:hAnsi="Arial" w:hint="default"/>
      </w:rPr>
    </w:lvl>
    <w:lvl w:ilvl="8" w:tplc="1A5A75C6"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4FD3A50"/>
    <w:multiLevelType w:val="hybridMultilevel"/>
    <w:tmpl w:val="7A823556"/>
    <w:lvl w:ilvl="0" w:tplc="0809000F">
      <w:start w:val="1"/>
      <w:numFmt w:val="decimal"/>
      <w:lvlText w:val="%1."/>
      <w:lvlJc w:val="left"/>
      <w:pPr>
        <w:ind w:left="1089" w:hanging="360"/>
      </w:pPr>
    </w:lvl>
    <w:lvl w:ilvl="1" w:tplc="08090019" w:tentative="1">
      <w:start w:val="1"/>
      <w:numFmt w:val="lowerLetter"/>
      <w:lvlText w:val="%2."/>
      <w:lvlJc w:val="left"/>
      <w:pPr>
        <w:ind w:left="1809" w:hanging="360"/>
      </w:pPr>
    </w:lvl>
    <w:lvl w:ilvl="2" w:tplc="0809001B" w:tentative="1">
      <w:start w:val="1"/>
      <w:numFmt w:val="lowerRoman"/>
      <w:lvlText w:val="%3."/>
      <w:lvlJc w:val="right"/>
      <w:pPr>
        <w:ind w:left="2529" w:hanging="180"/>
      </w:pPr>
    </w:lvl>
    <w:lvl w:ilvl="3" w:tplc="0809000F" w:tentative="1">
      <w:start w:val="1"/>
      <w:numFmt w:val="decimal"/>
      <w:lvlText w:val="%4."/>
      <w:lvlJc w:val="left"/>
      <w:pPr>
        <w:ind w:left="3249" w:hanging="360"/>
      </w:pPr>
    </w:lvl>
    <w:lvl w:ilvl="4" w:tplc="08090019" w:tentative="1">
      <w:start w:val="1"/>
      <w:numFmt w:val="lowerLetter"/>
      <w:lvlText w:val="%5."/>
      <w:lvlJc w:val="left"/>
      <w:pPr>
        <w:ind w:left="3969" w:hanging="360"/>
      </w:pPr>
    </w:lvl>
    <w:lvl w:ilvl="5" w:tplc="0809001B" w:tentative="1">
      <w:start w:val="1"/>
      <w:numFmt w:val="lowerRoman"/>
      <w:lvlText w:val="%6."/>
      <w:lvlJc w:val="right"/>
      <w:pPr>
        <w:ind w:left="4689" w:hanging="180"/>
      </w:pPr>
    </w:lvl>
    <w:lvl w:ilvl="6" w:tplc="0809000F" w:tentative="1">
      <w:start w:val="1"/>
      <w:numFmt w:val="decimal"/>
      <w:lvlText w:val="%7."/>
      <w:lvlJc w:val="left"/>
      <w:pPr>
        <w:ind w:left="5409" w:hanging="360"/>
      </w:pPr>
    </w:lvl>
    <w:lvl w:ilvl="7" w:tplc="08090019" w:tentative="1">
      <w:start w:val="1"/>
      <w:numFmt w:val="lowerLetter"/>
      <w:lvlText w:val="%8."/>
      <w:lvlJc w:val="left"/>
      <w:pPr>
        <w:ind w:left="6129" w:hanging="360"/>
      </w:pPr>
    </w:lvl>
    <w:lvl w:ilvl="8" w:tplc="0809001B" w:tentative="1">
      <w:start w:val="1"/>
      <w:numFmt w:val="lowerRoman"/>
      <w:lvlText w:val="%9."/>
      <w:lvlJc w:val="right"/>
      <w:pPr>
        <w:ind w:left="6849" w:hanging="180"/>
      </w:pPr>
    </w:lvl>
  </w:abstractNum>
  <w:abstractNum w:abstractNumId="30" w15:restartNumberingAfterBreak="0">
    <w:nsid w:val="57E073A3"/>
    <w:multiLevelType w:val="hybridMultilevel"/>
    <w:tmpl w:val="AADAFC80"/>
    <w:lvl w:ilvl="0" w:tplc="08090001">
      <w:start w:val="1"/>
      <w:numFmt w:val="bullet"/>
      <w:lvlText w:val=""/>
      <w:lvlJc w:val="left"/>
      <w:pPr>
        <w:ind w:left="1150" w:hanging="360"/>
      </w:pPr>
      <w:rPr>
        <w:rFonts w:ascii="Symbol" w:hAnsi="Symbol" w:hint="default"/>
      </w:rPr>
    </w:lvl>
    <w:lvl w:ilvl="1" w:tplc="08090003" w:tentative="1">
      <w:start w:val="1"/>
      <w:numFmt w:val="bullet"/>
      <w:lvlText w:val="o"/>
      <w:lvlJc w:val="left"/>
      <w:pPr>
        <w:ind w:left="1870" w:hanging="360"/>
      </w:pPr>
      <w:rPr>
        <w:rFonts w:ascii="Courier New" w:hAnsi="Courier New" w:cs="Courier New" w:hint="default"/>
      </w:rPr>
    </w:lvl>
    <w:lvl w:ilvl="2" w:tplc="08090005" w:tentative="1">
      <w:start w:val="1"/>
      <w:numFmt w:val="bullet"/>
      <w:lvlText w:val=""/>
      <w:lvlJc w:val="left"/>
      <w:pPr>
        <w:ind w:left="2590" w:hanging="360"/>
      </w:pPr>
      <w:rPr>
        <w:rFonts w:ascii="Wingdings" w:hAnsi="Wingdings" w:hint="default"/>
      </w:rPr>
    </w:lvl>
    <w:lvl w:ilvl="3" w:tplc="08090001" w:tentative="1">
      <w:start w:val="1"/>
      <w:numFmt w:val="bullet"/>
      <w:lvlText w:val=""/>
      <w:lvlJc w:val="left"/>
      <w:pPr>
        <w:ind w:left="3310" w:hanging="360"/>
      </w:pPr>
      <w:rPr>
        <w:rFonts w:ascii="Symbol" w:hAnsi="Symbol" w:hint="default"/>
      </w:rPr>
    </w:lvl>
    <w:lvl w:ilvl="4" w:tplc="08090003" w:tentative="1">
      <w:start w:val="1"/>
      <w:numFmt w:val="bullet"/>
      <w:lvlText w:val="o"/>
      <w:lvlJc w:val="left"/>
      <w:pPr>
        <w:ind w:left="4030" w:hanging="360"/>
      </w:pPr>
      <w:rPr>
        <w:rFonts w:ascii="Courier New" w:hAnsi="Courier New" w:cs="Courier New" w:hint="default"/>
      </w:rPr>
    </w:lvl>
    <w:lvl w:ilvl="5" w:tplc="08090005" w:tentative="1">
      <w:start w:val="1"/>
      <w:numFmt w:val="bullet"/>
      <w:lvlText w:val=""/>
      <w:lvlJc w:val="left"/>
      <w:pPr>
        <w:ind w:left="4750" w:hanging="360"/>
      </w:pPr>
      <w:rPr>
        <w:rFonts w:ascii="Wingdings" w:hAnsi="Wingdings" w:hint="default"/>
      </w:rPr>
    </w:lvl>
    <w:lvl w:ilvl="6" w:tplc="08090001" w:tentative="1">
      <w:start w:val="1"/>
      <w:numFmt w:val="bullet"/>
      <w:lvlText w:val=""/>
      <w:lvlJc w:val="left"/>
      <w:pPr>
        <w:ind w:left="5470" w:hanging="360"/>
      </w:pPr>
      <w:rPr>
        <w:rFonts w:ascii="Symbol" w:hAnsi="Symbol" w:hint="default"/>
      </w:rPr>
    </w:lvl>
    <w:lvl w:ilvl="7" w:tplc="08090003" w:tentative="1">
      <w:start w:val="1"/>
      <w:numFmt w:val="bullet"/>
      <w:lvlText w:val="o"/>
      <w:lvlJc w:val="left"/>
      <w:pPr>
        <w:ind w:left="6190" w:hanging="360"/>
      </w:pPr>
      <w:rPr>
        <w:rFonts w:ascii="Courier New" w:hAnsi="Courier New" w:cs="Courier New" w:hint="default"/>
      </w:rPr>
    </w:lvl>
    <w:lvl w:ilvl="8" w:tplc="08090005" w:tentative="1">
      <w:start w:val="1"/>
      <w:numFmt w:val="bullet"/>
      <w:lvlText w:val=""/>
      <w:lvlJc w:val="left"/>
      <w:pPr>
        <w:ind w:left="6910" w:hanging="360"/>
      </w:pPr>
      <w:rPr>
        <w:rFonts w:ascii="Wingdings" w:hAnsi="Wingdings" w:hint="default"/>
      </w:rPr>
    </w:lvl>
  </w:abstractNum>
  <w:abstractNum w:abstractNumId="31" w15:restartNumberingAfterBreak="0">
    <w:nsid w:val="5A8017C1"/>
    <w:multiLevelType w:val="hybridMultilevel"/>
    <w:tmpl w:val="D4A09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72F3B7F"/>
    <w:multiLevelType w:val="hybridMultilevel"/>
    <w:tmpl w:val="0FBCEB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7BD0F04"/>
    <w:multiLevelType w:val="hybridMultilevel"/>
    <w:tmpl w:val="75DE3196"/>
    <w:lvl w:ilvl="0" w:tplc="B1743A96">
      <w:start w:val="1"/>
      <w:numFmt w:val="bullet"/>
      <w:lvlText w:val="•"/>
      <w:lvlJc w:val="left"/>
      <w:pPr>
        <w:tabs>
          <w:tab w:val="num" w:pos="720"/>
        </w:tabs>
        <w:ind w:left="720" w:hanging="360"/>
      </w:pPr>
      <w:rPr>
        <w:rFonts w:ascii="Arial" w:hAnsi="Arial" w:hint="default"/>
      </w:rPr>
    </w:lvl>
    <w:lvl w:ilvl="1" w:tplc="F54C3042" w:tentative="1">
      <w:start w:val="1"/>
      <w:numFmt w:val="bullet"/>
      <w:lvlText w:val="•"/>
      <w:lvlJc w:val="left"/>
      <w:pPr>
        <w:tabs>
          <w:tab w:val="num" w:pos="1440"/>
        </w:tabs>
        <w:ind w:left="1440" w:hanging="360"/>
      </w:pPr>
      <w:rPr>
        <w:rFonts w:ascii="Arial" w:hAnsi="Arial" w:hint="default"/>
      </w:rPr>
    </w:lvl>
    <w:lvl w:ilvl="2" w:tplc="A9D83E52" w:tentative="1">
      <w:start w:val="1"/>
      <w:numFmt w:val="bullet"/>
      <w:lvlText w:val="•"/>
      <w:lvlJc w:val="left"/>
      <w:pPr>
        <w:tabs>
          <w:tab w:val="num" w:pos="2160"/>
        </w:tabs>
        <w:ind w:left="2160" w:hanging="360"/>
      </w:pPr>
      <w:rPr>
        <w:rFonts w:ascii="Arial" w:hAnsi="Arial" w:hint="default"/>
      </w:rPr>
    </w:lvl>
    <w:lvl w:ilvl="3" w:tplc="393C281E" w:tentative="1">
      <w:start w:val="1"/>
      <w:numFmt w:val="bullet"/>
      <w:lvlText w:val="•"/>
      <w:lvlJc w:val="left"/>
      <w:pPr>
        <w:tabs>
          <w:tab w:val="num" w:pos="2880"/>
        </w:tabs>
        <w:ind w:left="2880" w:hanging="360"/>
      </w:pPr>
      <w:rPr>
        <w:rFonts w:ascii="Arial" w:hAnsi="Arial" w:hint="default"/>
      </w:rPr>
    </w:lvl>
    <w:lvl w:ilvl="4" w:tplc="4C4EA050" w:tentative="1">
      <w:start w:val="1"/>
      <w:numFmt w:val="bullet"/>
      <w:lvlText w:val="•"/>
      <w:lvlJc w:val="left"/>
      <w:pPr>
        <w:tabs>
          <w:tab w:val="num" w:pos="3600"/>
        </w:tabs>
        <w:ind w:left="3600" w:hanging="360"/>
      </w:pPr>
      <w:rPr>
        <w:rFonts w:ascii="Arial" w:hAnsi="Arial" w:hint="default"/>
      </w:rPr>
    </w:lvl>
    <w:lvl w:ilvl="5" w:tplc="8A16E12C" w:tentative="1">
      <w:start w:val="1"/>
      <w:numFmt w:val="bullet"/>
      <w:lvlText w:val="•"/>
      <w:lvlJc w:val="left"/>
      <w:pPr>
        <w:tabs>
          <w:tab w:val="num" w:pos="4320"/>
        </w:tabs>
        <w:ind w:left="4320" w:hanging="360"/>
      </w:pPr>
      <w:rPr>
        <w:rFonts w:ascii="Arial" w:hAnsi="Arial" w:hint="default"/>
      </w:rPr>
    </w:lvl>
    <w:lvl w:ilvl="6" w:tplc="EA58B5D2" w:tentative="1">
      <w:start w:val="1"/>
      <w:numFmt w:val="bullet"/>
      <w:lvlText w:val="•"/>
      <w:lvlJc w:val="left"/>
      <w:pPr>
        <w:tabs>
          <w:tab w:val="num" w:pos="5040"/>
        </w:tabs>
        <w:ind w:left="5040" w:hanging="360"/>
      </w:pPr>
      <w:rPr>
        <w:rFonts w:ascii="Arial" w:hAnsi="Arial" w:hint="default"/>
      </w:rPr>
    </w:lvl>
    <w:lvl w:ilvl="7" w:tplc="D35C071A" w:tentative="1">
      <w:start w:val="1"/>
      <w:numFmt w:val="bullet"/>
      <w:lvlText w:val="•"/>
      <w:lvlJc w:val="left"/>
      <w:pPr>
        <w:tabs>
          <w:tab w:val="num" w:pos="5760"/>
        </w:tabs>
        <w:ind w:left="5760" w:hanging="360"/>
      </w:pPr>
      <w:rPr>
        <w:rFonts w:ascii="Arial" w:hAnsi="Arial" w:hint="default"/>
      </w:rPr>
    </w:lvl>
    <w:lvl w:ilvl="8" w:tplc="AE8A57E8"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84310F1"/>
    <w:multiLevelType w:val="hybridMultilevel"/>
    <w:tmpl w:val="2DF6B400"/>
    <w:lvl w:ilvl="0" w:tplc="0809000F">
      <w:start w:val="1"/>
      <w:numFmt w:val="decimal"/>
      <w:lvlText w:val="%1."/>
      <w:lvlJc w:val="left"/>
      <w:pPr>
        <w:ind w:left="785"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692F6B14"/>
    <w:multiLevelType w:val="multilevel"/>
    <w:tmpl w:val="44EEBA84"/>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DE96371"/>
    <w:multiLevelType w:val="hybridMultilevel"/>
    <w:tmpl w:val="55A06CE4"/>
    <w:lvl w:ilvl="0" w:tplc="F30E2B94">
      <w:start w:val="1"/>
      <w:numFmt w:val="bullet"/>
      <w:lvlText w:val="•"/>
      <w:lvlJc w:val="left"/>
      <w:pPr>
        <w:tabs>
          <w:tab w:val="num" w:pos="360"/>
        </w:tabs>
        <w:ind w:left="360" w:hanging="360"/>
      </w:pPr>
      <w:rPr>
        <w:rFonts w:ascii="Arial" w:hAnsi="Arial" w:hint="default"/>
      </w:rPr>
    </w:lvl>
    <w:lvl w:ilvl="1" w:tplc="200250E4" w:tentative="1">
      <w:start w:val="1"/>
      <w:numFmt w:val="bullet"/>
      <w:lvlText w:val="•"/>
      <w:lvlJc w:val="left"/>
      <w:pPr>
        <w:tabs>
          <w:tab w:val="num" w:pos="1080"/>
        </w:tabs>
        <w:ind w:left="1080" w:hanging="360"/>
      </w:pPr>
      <w:rPr>
        <w:rFonts w:ascii="Arial" w:hAnsi="Arial" w:hint="default"/>
      </w:rPr>
    </w:lvl>
    <w:lvl w:ilvl="2" w:tplc="A00A0C2E" w:tentative="1">
      <w:start w:val="1"/>
      <w:numFmt w:val="bullet"/>
      <w:lvlText w:val="•"/>
      <w:lvlJc w:val="left"/>
      <w:pPr>
        <w:tabs>
          <w:tab w:val="num" w:pos="1800"/>
        </w:tabs>
        <w:ind w:left="1800" w:hanging="360"/>
      </w:pPr>
      <w:rPr>
        <w:rFonts w:ascii="Arial" w:hAnsi="Arial" w:hint="default"/>
      </w:rPr>
    </w:lvl>
    <w:lvl w:ilvl="3" w:tplc="9472517A" w:tentative="1">
      <w:start w:val="1"/>
      <w:numFmt w:val="bullet"/>
      <w:lvlText w:val="•"/>
      <w:lvlJc w:val="left"/>
      <w:pPr>
        <w:tabs>
          <w:tab w:val="num" w:pos="2520"/>
        </w:tabs>
        <w:ind w:left="2520" w:hanging="360"/>
      </w:pPr>
      <w:rPr>
        <w:rFonts w:ascii="Arial" w:hAnsi="Arial" w:hint="default"/>
      </w:rPr>
    </w:lvl>
    <w:lvl w:ilvl="4" w:tplc="32AC5148" w:tentative="1">
      <w:start w:val="1"/>
      <w:numFmt w:val="bullet"/>
      <w:lvlText w:val="•"/>
      <w:lvlJc w:val="left"/>
      <w:pPr>
        <w:tabs>
          <w:tab w:val="num" w:pos="3240"/>
        </w:tabs>
        <w:ind w:left="3240" w:hanging="360"/>
      </w:pPr>
      <w:rPr>
        <w:rFonts w:ascii="Arial" w:hAnsi="Arial" w:hint="default"/>
      </w:rPr>
    </w:lvl>
    <w:lvl w:ilvl="5" w:tplc="AC8C2002" w:tentative="1">
      <w:start w:val="1"/>
      <w:numFmt w:val="bullet"/>
      <w:lvlText w:val="•"/>
      <w:lvlJc w:val="left"/>
      <w:pPr>
        <w:tabs>
          <w:tab w:val="num" w:pos="3960"/>
        </w:tabs>
        <w:ind w:left="3960" w:hanging="360"/>
      </w:pPr>
      <w:rPr>
        <w:rFonts w:ascii="Arial" w:hAnsi="Arial" w:hint="default"/>
      </w:rPr>
    </w:lvl>
    <w:lvl w:ilvl="6" w:tplc="5B58BEAC" w:tentative="1">
      <w:start w:val="1"/>
      <w:numFmt w:val="bullet"/>
      <w:lvlText w:val="•"/>
      <w:lvlJc w:val="left"/>
      <w:pPr>
        <w:tabs>
          <w:tab w:val="num" w:pos="4680"/>
        </w:tabs>
        <w:ind w:left="4680" w:hanging="360"/>
      </w:pPr>
      <w:rPr>
        <w:rFonts w:ascii="Arial" w:hAnsi="Arial" w:hint="default"/>
      </w:rPr>
    </w:lvl>
    <w:lvl w:ilvl="7" w:tplc="4454C632" w:tentative="1">
      <w:start w:val="1"/>
      <w:numFmt w:val="bullet"/>
      <w:lvlText w:val="•"/>
      <w:lvlJc w:val="left"/>
      <w:pPr>
        <w:tabs>
          <w:tab w:val="num" w:pos="5400"/>
        </w:tabs>
        <w:ind w:left="5400" w:hanging="360"/>
      </w:pPr>
      <w:rPr>
        <w:rFonts w:ascii="Arial" w:hAnsi="Arial" w:hint="default"/>
      </w:rPr>
    </w:lvl>
    <w:lvl w:ilvl="8" w:tplc="05C4A28A" w:tentative="1">
      <w:start w:val="1"/>
      <w:numFmt w:val="bullet"/>
      <w:lvlText w:val="•"/>
      <w:lvlJc w:val="left"/>
      <w:pPr>
        <w:tabs>
          <w:tab w:val="num" w:pos="6120"/>
        </w:tabs>
        <w:ind w:left="6120" w:hanging="360"/>
      </w:pPr>
      <w:rPr>
        <w:rFonts w:ascii="Arial" w:hAnsi="Arial" w:hint="default"/>
      </w:rPr>
    </w:lvl>
  </w:abstractNum>
  <w:abstractNum w:abstractNumId="37" w15:restartNumberingAfterBreak="0">
    <w:nsid w:val="6F322E7F"/>
    <w:multiLevelType w:val="hybridMultilevel"/>
    <w:tmpl w:val="EC2AC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D479F2"/>
    <w:multiLevelType w:val="hybridMultilevel"/>
    <w:tmpl w:val="79C60E20"/>
    <w:lvl w:ilvl="0" w:tplc="22B8456A">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34"/>
  </w:num>
  <w:num w:numId="3">
    <w:abstractNumId w:val="15"/>
  </w:num>
  <w:num w:numId="4">
    <w:abstractNumId w:val="12"/>
  </w:num>
  <w:num w:numId="5">
    <w:abstractNumId w:val="4"/>
  </w:num>
  <w:num w:numId="6">
    <w:abstractNumId w:val="14"/>
  </w:num>
  <w:num w:numId="7">
    <w:abstractNumId w:val="27"/>
  </w:num>
  <w:num w:numId="8">
    <w:abstractNumId w:val="7"/>
  </w:num>
  <w:num w:numId="9">
    <w:abstractNumId w:val="26"/>
  </w:num>
  <w:num w:numId="10">
    <w:abstractNumId w:val="16"/>
  </w:num>
  <w:num w:numId="11">
    <w:abstractNumId w:val="31"/>
  </w:num>
  <w:num w:numId="12">
    <w:abstractNumId w:val="8"/>
  </w:num>
  <w:num w:numId="13">
    <w:abstractNumId w:val="18"/>
  </w:num>
  <w:num w:numId="14">
    <w:abstractNumId w:val="19"/>
  </w:num>
  <w:num w:numId="15">
    <w:abstractNumId w:val="32"/>
  </w:num>
  <w:num w:numId="16">
    <w:abstractNumId w:val="36"/>
  </w:num>
  <w:num w:numId="17">
    <w:abstractNumId w:val="2"/>
  </w:num>
  <w:num w:numId="18">
    <w:abstractNumId w:val="13"/>
  </w:num>
  <w:num w:numId="19">
    <w:abstractNumId w:val="9"/>
  </w:num>
  <w:num w:numId="20">
    <w:abstractNumId w:val="6"/>
  </w:num>
  <w:num w:numId="21">
    <w:abstractNumId w:val="23"/>
  </w:num>
  <w:num w:numId="22">
    <w:abstractNumId w:val="23"/>
    <w:lvlOverride w:ilvl="0">
      <w:startOverride w:val="1"/>
    </w:lvlOverride>
  </w:num>
  <w:num w:numId="23">
    <w:abstractNumId w:val="0"/>
  </w:num>
  <w:num w:numId="24">
    <w:abstractNumId w:val="33"/>
  </w:num>
  <w:num w:numId="25">
    <w:abstractNumId w:val="28"/>
  </w:num>
  <w:num w:numId="26">
    <w:abstractNumId w:val="11"/>
  </w:num>
  <w:num w:numId="27">
    <w:abstractNumId w:val="24"/>
  </w:num>
  <w:num w:numId="28">
    <w:abstractNumId w:val="29"/>
  </w:num>
  <w:num w:numId="29">
    <w:abstractNumId w:val="23"/>
    <w:lvlOverride w:ilvl="0">
      <w:startOverride w:val="16"/>
    </w:lvlOverride>
  </w:num>
  <w:num w:numId="30">
    <w:abstractNumId w:val="23"/>
  </w:num>
  <w:num w:numId="31">
    <w:abstractNumId w:val="23"/>
    <w:lvlOverride w:ilvl="0">
      <w:startOverride w:val="18"/>
    </w:lvlOverride>
  </w:num>
  <w:num w:numId="32">
    <w:abstractNumId w:val="5"/>
  </w:num>
  <w:num w:numId="33">
    <w:abstractNumId w:val="23"/>
    <w:lvlOverride w:ilvl="0">
      <w:startOverride w:val="18"/>
    </w:lvlOverride>
  </w:num>
  <w:num w:numId="34">
    <w:abstractNumId w:val="23"/>
    <w:lvlOverride w:ilvl="0">
      <w:startOverride w:val="20"/>
    </w:lvlOverride>
  </w:num>
  <w:num w:numId="35">
    <w:abstractNumId w:val="17"/>
  </w:num>
  <w:num w:numId="36">
    <w:abstractNumId w:val="1"/>
  </w:num>
  <w:num w:numId="37">
    <w:abstractNumId w:val="3"/>
  </w:num>
  <w:num w:numId="38">
    <w:abstractNumId w:val="21"/>
  </w:num>
  <w:num w:numId="39">
    <w:abstractNumId w:val="25"/>
  </w:num>
  <w:num w:numId="40">
    <w:abstractNumId w:val="30"/>
  </w:num>
  <w:num w:numId="41">
    <w:abstractNumId w:val="20"/>
  </w:num>
  <w:num w:numId="42">
    <w:abstractNumId w:val="10"/>
  </w:num>
  <w:num w:numId="43">
    <w:abstractNumId w:val="35"/>
  </w:num>
  <w:num w:numId="44">
    <w:abstractNumId w:val="37"/>
  </w:num>
  <w:num w:numId="45">
    <w:abstractNumId w:val="3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1AEA"/>
    <w:rsid w:val="000007F7"/>
    <w:rsid w:val="00005E07"/>
    <w:rsid w:val="0001210B"/>
    <w:rsid w:val="0001394F"/>
    <w:rsid w:val="00014EA4"/>
    <w:rsid w:val="00014F97"/>
    <w:rsid w:val="000167B3"/>
    <w:rsid w:val="00016D79"/>
    <w:rsid w:val="0002323D"/>
    <w:rsid w:val="00024216"/>
    <w:rsid w:val="000244BD"/>
    <w:rsid w:val="00025439"/>
    <w:rsid w:val="00025A07"/>
    <w:rsid w:val="00026B5F"/>
    <w:rsid w:val="000277D3"/>
    <w:rsid w:val="00027FC2"/>
    <w:rsid w:val="00030715"/>
    <w:rsid w:val="00033C49"/>
    <w:rsid w:val="000342F9"/>
    <w:rsid w:val="0003467F"/>
    <w:rsid w:val="0003653C"/>
    <w:rsid w:val="00040236"/>
    <w:rsid w:val="000407D5"/>
    <w:rsid w:val="00040E5B"/>
    <w:rsid w:val="0004240A"/>
    <w:rsid w:val="00042625"/>
    <w:rsid w:val="0004380B"/>
    <w:rsid w:val="00043BB2"/>
    <w:rsid w:val="00044C93"/>
    <w:rsid w:val="00044CAD"/>
    <w:rsid w:val="00045C2E"/>
    <w:rsid w:val="0004608A"/>
    <w:rsid w:val="0004656B"/>
    <w:rsid w:val="000519C7"/>
    <w:rsid w:val="000524CD"/>
    <w:rsid w:val="0005308A"/>
    <w:rsid w:val="00053EE8"/>
    <w:rsid w:val="0005415C"/>
    <w:rsid w:val="00054BD0"/>
    <w:rsid w:val="00054E94"/>
    <w:rsid w:val="000560C4"/>
    <w:rsid w:val="0005784B"/>
    <w:rsid w:val="00065685"/>
    <w:rsid w:val="00065CC8"/>
    <w:rsid w:val="00066685"/>
    <w:rsid w:val="00070876"/>
    <w:rsid w:val="0007139C"/>
    <w:rsid w:val="00072C48"/>
    <w:rsid w:val="0007359A"/>
    <w:rsid w:val="00074972"/>
    <w:rsid w:val="00076B86"/>
    <w:rsid w:val="00082CAD"/>
    <w:rsid w:val="00082D68"/>
    <w:rsid w:val="000830CC"/>
    <w:rsid w:val="00083C2A"/>
    <w:rsid w:val="0008452F"/>
    <w:rsid w:val="0008706E"/>
    <w:rsid w:val="000912C3"/>
    <w:rsid w:val="00092B61"/>
    <w:rsid w:val="00092BBB"/>
    <w:rsid w:val="00095740"/>
    <w:rsid w:val="000A041B"/>
    <w:rsid w:val="000A13CA"/>
    <w:rsid w:val="000A18E7"/>
    <w:rsid w:val="000A3FD1"/>
    <w:rsid w:val="000A5A5F"/>
    <w:rsid w:val="000A60E4"/>
    <w:rsid w:val="000A666E"/>
    <w:rsid w:val="000A725E"/>
    <w:rsid w:val="000B1E1B"/>
    <w:rsid w:val="000B4BF9"/>
    <w:rsid w:val="000B785D"/>
    <w:rsid w:val="000C0622"/>
    <w:rsid w:val="000C1DFE"/>
    <w:rsid w:val="000C36D2"/>
    <w:rsid w:val="000C39BB"/>
    <w:rsid w:val="000C4F7C"/>
    <w:rsid w:val="000D3270"/>
    <w:rsid w:val="000D676A"/>
    <w:rsid w:val="000D6ED3"/>
    <w:rsid w:val="000D76CF"/>
    <w:rsid w:val="000D7A45"/>
    <w:rsid w:val="000D7BF5"/>
    <w:rsid w:val="000D7D0C"/>
    <w:rsid w:val="000E3300"/>
    <w:rsid w:val="000E331B"/>
    <w:rsid w:val="000E3C33"/>
    <w:rsid w:val="000E53C0"/>
    <w:rsid w:val="000E5802"/>
    <w:rsid w:val="000E72ED"/>
    <w:rsid w:val="000F00B0"/>
    <w:rsid w:val="000F11CC"/>
    <w:rsid w:val="000F1460"/>
    <w:rsid w:val="000F408C"/>
    <w:rsid w:val="000F497A"/>
    <w:rsid w:val="000F4A11"/>
    <w:rsid w:val="000F4A31"/>
    <w:rsid w:val="000F4F48"/>
    <w:rsid w:val="000F5730"/>
    <w:rsid w:val="000F664D"/>
    <w:rsid w:val="000F7AD6"/>
    <w:rsid w:val="0010153A"/>
    <w:rsid w:val="0010172E"/>
    <w:rsid w:val="00103089"/>
    <w:rsid w:val="00106D89"/>
    <w:rsid w:val="0011024F"/>
    <w:rsid w:val="00113BA9"/>
    <w:rsid w:val="00115A82"/>
    <w:rsid w:val="00116C04"/>
    <w:rsid w:val="0012040F"/>
    <w:rsid w:val="00121BEE"/>
    <w:rsid w:val="001223F5"/>
    <w:rsid w:val="001246D2"/>
    <w:rsid w:val="00126215"/>
    <w:rsid w:val="00126661"/>
    <w:rsid w:val="00127808"/>
    <w:rsid w:val="00127840"/>
    <w:rsid w:val="00127D6C"/>
    <w:rsid w:val="0013155D"/>
    <w:rsid w:val="0013196F"/>
    <w:rsid w:val="0013532E"/>
    <w:rsid w:val="00135D16"/>
    <w:rsid w:val="00135FDB"/>
    <w:rsid w:val="0013628C"/>
    <w:rsid w:val="001435EB"/>
    <w:rsid w:val="001463D0"/>
    <w:rsid w:val="0014694C"/>
    <w:rsid w:val="00150DD6"/>
    <w:rsid w:val="00151CA2"/>
    <w:rsid w:val="001541AE"/>
    <w:rsid w:val="0015710C"/>
    <w:rsid w:val="001574BA"/>
    <w:rsid w:val="00157732"/>
    <w:rsid w:val="00157993"/>
    <w:rsid w:val="0016074D"/>
    <w:rsid w:val="001626D9"/>
    <w:rsid w:val="00163134"/>
    <w:rsid w:val="001652A5"/>
    <w:rsid w:val="00166B2C"/>
    <w:rsid w:val="00166E63"/>
    <w:rsid w:val="0016707E"/>
    <w:rsid w:val="001679E4"/>
    <w:rsid w:val="00170D0B"/>
    <w:rsid w:val="0017226D"/>
    <w:rsid w:val="00173E5A"/>
    <w:rsid w:val="001745CD"/>
    <w:rsid w:val="001753F8"/>
    <w:rsid w:val="0017547A"/>
    <w:rsid w:val="00175900"/>
    <w:rsid w:val="00181503"/>
    <w:rsid w:val="00183554"/>
    <w:rsid w:val="00185AA2"/>
    <w:rsid w:val="00186D75"/>
    <w:rsid w:val="00186DD4"/>
    <w:rsid w:val="001871D4"/>
    <w:rsid w:val="0018748A"/>
    <w:rsid w:val="001913E0"/>
    <w:rsid w:val="0019209B"/>
    <w:rsid w:val="00192F6D"/>
    <w:rsid w:val="00193160"/>
    <w:rsid w:val="0019562A"/>
    <w:rsid w:val="001A120C"/>
    <w:rsid w:val="001A19D8"/>
    <w:rsid w:val="001A26E5"/>
    <w:rsid w:val="001A2AA1"/>
    <w:rsid w:val="001A30F8"/>
    <w:rsid w:val="001A4079"/>
    <w:rsid w:val="001A5D98"/>
    <w:rsid w:val="001A5E06"/>
    <w:rsid w:val="001A7340"/>
    <w:rsid w:val="001B111E"/>
    <w:rsid w:val="001B27EA"/>
    <w:rsid w:val="001B28B0"/>
    <w:rsid w:val="001B4BEA"/>
    <w:rsid w:val="001B6778"/>
    <w:rsid w:val="001C1C0E"/>
    <w:rsid w:val="001C326F"/>
    <w:rsid w:val="001C333D"/>
    <w:rsid w:val="001C449F"/>
    <w:rsid w:val="001D017D"/>
    <w:rsid w:val="001D16F6"/>
    <w:rsid w:val="001D1FA8"/>
    <w:rsid w:val="001D42E4"/>
    <w:rsid w:val="001D5355"/>
    <w:rsid w:val="001D5722"/>
    <w:rsid w:val="001D659C"/>
    <w:rsid w:val="001E1FAA"/>
    <w:rsid w:val="001E245B"/>
    <w:rsid w:val="001E3C78"/>
    <w:rsid w:val="001E5A4C"/>
    <w:rsid w:val="001E665D"/>
    <w:rsid w:val="001F07CD"/>
    <w:rsid w:val="001F07FF"/>
    <w:rsid w:val="001F0902"/>
    <w:rsid w:val="001F122C"/>
    <w:rsid w:val="001F25C2"/>
    <w:rsid w:val="001F4007"/>
    <w:rsid w:val="001F6078"/>
    <w:rsid w:val="001F67E4"/>
    <w:rsid w:val="00201127"/>
    <w:rsid w:val="002039AE"/>
    <w:rsid w:val="0020699E"/>
    <w:rsid w:val="00212923"/>
    <w:rsid w:val="00214990"/>
    <w:rsid w:val="002200AF"/>
    <w:rsid w:val="00222D2C"/>
    <w:rsid w:val="00224019"/>
    <w:rsid w:val="0022429B"/>
    <w:rsid w:val="00226CBD"/>
    <w:rsid w:val="00230524"/>
    <w:rsid w:val="00231DF2"/>
    <w:rsid w:val="0023267A"/>
    <w:rsid w:val="00234E5D"/>
    <w:rsid w:val="00235BB1"/>
    <w:rsid w:val="00240F0B"/>
    <w:rsid w:val="002411BA"/>
    <w:rsid w:val="00244676"/>
    <w:rsid w:val="00253106"/>
    <w:rsid w:val="0025323C"/>
    <w:rsid w:val="00254B84"/>
    <w:rsid w:val="00255614"/>
    <w:rsid w:val="0025644A"/>
    <w:rsid w:val="0025657A"/>
    <w:rsid w:val="00264E0F"/>
    <w:rsid w:val="0026559D"/>
    <w:rsid w:val="00272AF8"/>
    <w:rsid w:val="0027694B"/>
    <w:rsid w:val="00281BEB"/>
    <w:rsid w:val="00282866"/>
    <w:rsid w:val="00284DE4"/>
    <w:rsid w:val="00285133"/>
    <w:rsid w:val="00285199"/>
    <w:rsid w:val="00287E1A"/>
    <w:rsid w:val="0029151D"/>
    <w:rsid w:val="00293268"/>
    <w:rsid w:val="002936AF"/>
    <w:rsid w:val="00294818"/>
    <w:rsid w:val="002967FD"/>
    <w:rsid w:val="00296E30"/>
    <w:rsid w:val="002A2916"/>
    <w:rsid w:val="002A4A86"/>
    <w:rsid w:val="002A595D"/>
    <w:rsid w:val="002A6529"/>
    <w:rsid w:val="002A747B"/>
    <w:rsid w:val="002A75FB"/>
    <w:rsid w:val="002A7FD6"/>
    <w:rsid w:val="002B1823"/>
    <w:rsid w:val="002B3BC5"/>
    <w:rsid w:val="002B49A6"/>
    <w:rsid w:val="002B5D13"/>
    <w:rsid w:val="002B7C73"/>
    <w:rsid w:val="002C1FA2"/>
    <w:rsid w:val="002C3AEA"/>
    <w:rsid w:val="002C462C"/>
    <w:rsid w:val="002C5BB7"/>
    <w:rsid w:val="002C6291"/>
    <w:rsid w:val="002C6BE1"/>
    <w:rsid w:val="002C7BCB"/>
    <w:rsid w:val="002D0AD0"/>
    <w:rsid w:val="002D1B12"/>
    <w:rsid w:val="002D241C"/>
    <w:rsid w:val="002D4C70"/>
    <w:rsid w:val="002D50CE"/>
    <w:rsid w:val="002D53F2"/>
    <w:rsid w:val="002D58B9"/>
    <w:rsid w:val="002D6C95"/>
    <w:rsid w:val="002D74EF"/>
    <w:rsid w:val="002D7AAC"/>
    <w:rsid w:val="002E0140"/>
    <w:rsid w:val="002E1BDA"/>
    <w:rsid w:val="002E48D7"/>
    <w:rsid w:val="002E7097"/>
    <w:rsid w:val="002E7153"/>
    <w:rsid w:val="002E73A3"/>
    <w:rsid w:val="002F439D"/>
    <w:rsid w:val="002F460C"/>
    <w:rsid w:val="00303D6F"/>
    <w:rsid w:val="00304D3F"/>
    <w:rsid w:val="003057D2"/>
    <w:rsid w:val="003102BD"/>
    <w:rsid w:val="00312FE3"/>
    <w:rsid w:val="003137C6"/>
    <w:rsid w:val="00314C43"/>
    <w:rsid w:val="003151F8"/>
    <w:rsid w:val="00317898"/>
    <w:rsid w:val="003209A7"/>
    <w:rsid w:val="00320A7C"/>
    <w:rsid w:val="00320F44"/>
    <w:rsid w:val="003228C6"/>
    <w:rsid w:val="00330396"/>
    <w:rsid w:val="00331582"/>
    <w:rsid w:val="003322B1"/>
    <w:rsid w:val="0033371C"/>
    <w:rsid w:val="00333B6D"/>
    <w:rsid w:val="00335098"/>
    <w:rsid w:val="00335F3D"/>
    <w:rsid w:val="00336DFA"/>
    <w:rsid w:val="00337AA0"/>
    <w:rsid w:val="00341670"/>
    <w:rsid w:val="003421C7"/>
    <w:rsid w:val="00343C4B"/>
    <w:rsid w:val="00345D21"/>
    <w:rsid w:val="00347683"/>
    <w:rsid w:val="003510FE"/>
    <w:rsid w:val="003514C9"/>
    <w:rsid w:val="00351B3E"/>
    <w:rsid w:val="003525B6"/>
    <w:rsid w:val="00352BE4"/>
    <w:rsid w:val="0035542F"/>
    <w:rsid w:val="003605BA"/>
    <w:rsid w:val="003608FA"/>
    <w:rsid w:val="00363E23"/>
    <w:rsid w:val="003671F5"/>
    <w:rsid w:val="00367761"/>
    <w:rsid w:val="00371F04"/>
    <w:rsid w:val="003739B1"/>
    <w:rsid w:val="00374DD1"/>
    <w:rsid w:val="00375ABA"/>
    <w:rsid w:val="003762B4"/>
    <w:rsid w:val="00380FC6"/>
    <w:rsid w:val="0038102A"/>
    <w:rsid w:val="0038193C"/>
    <w:rsid w:val="00382BD9"/>
    <w:rsid w:val="00383082"/>
    <w:rsid w:val="003855FF"/>
    <w:rsid w:val="00386141"/>
    <w:rsid w:val="003916A7"/>
    <w:rsid w:val="00391F85"/>
    <w:rsid w:val="0039314D"/>
    <w:rsid w:val="00393EBA"/>
    <w:rsid w:val="00394052"/>
    <w:rsid w:val="003940E9"/>
    <w:rsid w:val="00395801"/>
    <w:rsid w:val="0039645D"/>
    <w:rsid w:val="00397ACF"/>
    <w:rsid w:val="003A0ADF"/>
    <w:rsid w:val="003A0BE2"/>
    <w:rsid w:val="003A3782"/>
    <w:rsid w:val="003A7805"/>
    <w:rsid w:val="003A782D"/>
    <w:rsid w:val="003B1B23"/>
    <w:rsid w:val="003B222A"/>
    <w:rsid w:val="003B2B59"/>
    <w:rsid w:val="003B463A"/>
    <w:rsid w:val="003B4AA1"/>
    <w:rsid w:val="003B5610"/>
    <w:rsid w:val="003B63B0"/>
    <w:rsid w:val="003B6998"/>
    <w:rsid w:val="003B7465"/>
    <w:rsid w:val="003C0564"/>
    <w:rsid w:val="003C0FC7"/>
    <w:rsid w:val="003C15D9"/>
    <w:rsid w:val="003C1EA1"/>
    <w:rsid w:val="003C2599"/>
    <w:rsid w:val="003C2DD6"/>
    <w:rsid w:val="003C328A"/>
    <w:rsid w:val="003C40CB"/>
    <w:rsid w:val="003C59E2"/>
    <w:rsid w:val="003C5DDC"/>
    <w:rsid w:val="003C6783"/>
    <w:rsid w:val="003C7F45"/>
    <w:rsid w:val="003D0B02"/>
    <w:rsid w:val="003D17A1"/>
    <w:rsid w:val="003D31DD"/>
    <w:rsid w:val="003D3816"/>
    <w:rsid w:val="003D7848"/>
    <w:rsid w:val="003D7F27"/>
    <w:rsid w:val="003E024A"/>
    <w:rsid w:val="003E07A0"/>
    <w:rsid w:val="003E0A39"/>
    <w:rsid w:val="003E1F6B"/>
    <w:rsid w:val="003E38ED"/>
    <w:rsid w:val="003E3D3F"/>
    <w:rsid w:val="003E449B"/>
    <w:rsid w:val="003E7F28"/>
    <w:rsid w:val="003F09EB"/>
    <w:rsid w:val="003F2072"/>
    <w:rsid w:val="003F499F"/>
    <w:rsid w:val="0040114A"/>
    <w:rsid w:val="00401B2C"/>
    <w:rsid w:val="00401D82"/>
    <w:rsid w:val="00406E76"/>
    <w:rsid w:val="00410233"/>
    <w:rsid w:val="00410CD0"/>
    <w:rsid w:val="00410FBF"/>
    <w:rsid w:val="00411B5D"/>
    <w:rsid w:val="004135A6"/>
    <w:rsid w:val="00414532"/>
    <w:rsid w:val="00415195"/>
    <w:rsid w:val="00415A71"/>
    <w:rsid w:val="004210A0"/>
    <w:rsid w:val="004214B7"/>
    <w:rsid w:val="00423990"/>
    <w:rsid w:val="00424C7B"/>
    <w:rsid w:val="0042691B"/>
    <w:rsid w:val="00427B52"/>
    <w:rsid w:val="004300E7"/>
    <w:rsid w:val="0043036C"/>
    <w:rsid w:val="0043114F"/>
    <w:rsid w:val="00431CB5"/>
    <w:rsid w:val="004332A5"/>
    <w:rsid w:val="00433E68"/>
    <w:rsid w:val="004341B1"/>
    <w:rsid w:val="004355CF"/>
    <w:rsid w:val="00436EA7"/>
    <w:rsid w:val="00440804"/>
    <w:rsid w:val="004432F9"/>
    <w:rsid w:val="00445A01"/>
    <w:rsid w:val="00446670"/>
    <w:rsid w:val="00447754"/>
    <w:rsid w:val="004514CE"/>
    <w:rsid w:val="00451635"/>
    <w:rsid w:val="00452146"/>
    <w:rsid w:val="00452F43"/>
    <w:rsid w:val="004536DF"/>
    <w:rsid w:val="004536E1"/>
    <w:rsid w:val="00455A0D"/>
    <w:rsid w:val="00456442"/>
    <w:rsid w:val="00460679"/>
    <w:rsid w:val="00460B4D"/>
    <w:rsid w:val="00463503"/>
    <w:rsid w:val="004635FD"/>
    <w:rsid w:val="00463DC6"/>
    <w:rsid w:val="004657B7"/>
    <w:rsid w:val="00470BF8"/>
    <w:rsid w:val="00471F85"/>
    <w:rsid w:val="00473729"/>
    <w:rsid w:val="0047397A"/>
    <w:rsid w:val="004742B3"/>
    <w:rsid w:val="00474758"/>
    <w:rsid w:val="00474C7D"/>
    <w:rsid w:val="00476467"/>
    <w:rsid w:val="00476A67"/>
    <w:rsid w:val="00476FB5"/>
    <w:rsid w:val="00486139"/>
    <w:rsid w:val="0048613E"/>
    <w:rsid w:val="00486447"/>
    <w:rsid w:val="0048683A"/>
    <w:rsid w:val="00491C76"/>
    <w:rsid w:val="00495C3F"/>
    <w:rsid w:val="00495FA5"/>
    <w:rsid w:val="004971CD"/>
    <w:rsid w:val="004A26DB"/>
    <w:rsid w:val="004A3EB6"/>
    <w:rsid w:val="004A51C6"/>
    <w:rsid w:val="004A52EF"/>
    <w:rsid w:val="004A58D6"/>
    <w:rsid w:val="004A61F0"/>
    <w:rsid w:val="004A7C35"/>
    <w:rsid w:val="004A7F7B"/>
    <w:rsid w:val="004B1DA6"/>
    <w:rsid w:val="004B282C"/>
    <w:rsid w:val="004B2A62"/>
    <w:rsid w:val="004B2F2F"/>
    <w:rsid w:val="004B6EEF"/>
    <w:rsid w:val="004B7E56"/>
    <w:rsid w:val="004C1EDE"/>
    <w:rsid w:val="004C3B9A"/>
    <w:rsid w:val="004C5219"/>
    <w:rsid w:val="004C75EC"/>
    <w:rsid w:val="004C7E2A"/>
    <w:rsid w:val="004D08E4"/>
    <w:rsid w:val="004D261E"/>
    <w:rsid w:val="004D3290"/>
    <w:rsid w:val="004D4B64"/>
    <w:rsid w:val="004D4F6D"/>
    <w:rsid w:val="004D7586"/>
    <w:rsid w:val="004E0C07"/>
    <w:rsid w:val="004E3318"/>
    <w:rsid w:val="004E3898"/>
    <w:rsid w:val="004E4F85"/>
    <w:rsid w:val="004E5164"/>
    <w:rsid w:val="004E5ED3"/>
    <w:rsid w:val="004E69D1"/>
    <w:rsid w:val="004E7100"/>
    <w:rsid w:val="004E7AFD"/>
    <w:rsid w:val="004F1A91"/>
    <w:rsid w:val="004F1AEA"/>
    <w:rsid w:val="004F2C08"/>
    <w:rsid w:val="004F4142"/>
    <w:rsid w:val="004F4299"/>
    <w:rsid w:val="004F489D"/>
    <w:rsid w:val="004F5F10"/>
    <w:rsid w:val="004F6407"/>
    <w:rsid w:val="004F7280"/>
    <w:rsid w:val="004F7826"/>
    <w:rsid w:val="00500C0E"/>
    <w:rsid w:val="00501330"/>
    <w:rsid w:val="005031FB"/>
    <w:rsid w:val="00503E16"/>
    <w:rsid w:val="00504737"/>
    <w:rsid w:val="0050504E"/>
    <w:rsid w:val="005057BC"/>
    <w:rsid w:val="00506024"/>
    <w:rsid w:val="005062A8"/>
    <w:rsid w:val="0050676B"/>
    <w:rsid w:val="005070CB"/>
    <w:rsid w:val="00507690"/>
    <w:rsid w:val="0050799B"/>
    <w:rsid w:val="005106C5"/>
    <w:rsid w:val="00510D89"/>
    <w:rsid w:val="005130E0"/>
    <w:rsid w:val="00515C2F"/>
    <w:rsid w:val="005163F3"/>
    <w:rsid w:val="005200D4"/>
    <w:rsid w:val="0052278F"/>
    <w:rsid w:val="00522D94"/>
    <w:rsid w:val="00523164"/>
    <w:rsid w:val="00523965"/>
    <w:rsid w:val="005254D5"/>
    <w:rsid w:val="0052643A"/>
    <w:rsid w:val="00526522"/>
    <w:rsid w:val="005278FE"/>
    <w:rsid w:val="00530F4F"/>
    <w:rsid w:val="005329D7"/>
    <w:rsid w:val="005347C4"/>
    <w:rsid w:val="00536899"/>
    <w:rsid w:val="00537A87"/>
    <w:rsid w:val="00541D8D"/>
    <w:rsid w:val="005432A2"/>
    <w:rsid w:val="00544B6D"/>
    <w:rsid w:val="00545720"/>
    <w:rsid w:val="00545CF1"/>
    <w:rsid w:val="00547F0D"/>
    <w:rsid w:val="00550111"/>
    <w:rsid w:val="005522DD"/>
    <w:rsid w:val="00552CF8"/>
    <w:rsid w:val="00552F30"/>
    <w:rsid w:val="00554428"/>
    <w:rsid w:val="00554E30"/>
    <w:rsid w:val="00555CE7"/>
    <w:rsid w:val="00557565"/>
    <w:rsid w:val="00557DB4"/>
    <w:rsid w:val="00557F11"/>
    <w:rsid w:val="0056081A"/>
    <w:rsid w:val="00560AD3"/>
    <w:rsid w:val="00560ADE"/>
    <w:rsid w:val="005653A9"/>
    <w:rsid w:val="00567BF1"/>
    <w:rsid w:val="00572D84"/>
    <w:rsid w:val="0057510E"/>
    <w:rsid w:val="005765BD"/>
    <w:rsid w:val="00576FCF"/>
    <w:rsid w:val="005824EB"/>
    <w:rsid w:val="0058364D"/>
    <w:rsid w:val="00584272"/>
    <w:rsid w:val="00584273"/>
    <w:rsid w:val="005843C0"/>
    <w:rsid w:val="005844FA"/>
    <w:rsid w:val="00586B46"/>
    <w:rsid w:val="005909DE"/>
    <w:rsid w:val="0059277A"/>
    <w:rsid w:val="00592F4E"/>
    <w:rsid w:val="00593965"/>
    <w:rsid w:val="0059415C"/>
    <w:rsid w:val="005A1591"/>
    <w:rsid w:val="005A2ED5"/>
    <w:rsid w:val="005A3833"/>
    <w:rsid w:val="005A3C5C"/>
    <w:rsid w:val="005A581C"/>
    <w:rsid w:val="005A5990"/>
    <w:rsid w:val="005A6DB3"/>
    <w:rsid w:val="005B18A3"/>
    <w:rsid w:val="005B1AD1"/>
    <w:rsid w:val="005B41B2"/>
    <w:rsid w:val="005B540F"/>
    <w:rsid w:val="005B613D"/>
    <w:rsid w:val="005B66E6"/>
    <w:rsid w:val="005C0F4E"/>
    <w:rsid w:val="005C142E"/>
    <w:rsid w:val="005C2662"/>
    <w:rsid w:val="005C2814"/>
    <w:rsid w:val="005C53B7"/>
    <w:rsid w:val="005C6723"/>
    <w:rsid w:val="005D08E9"/>
    <w:rsid w:val="005D0B43"/>
    <w:rsid w:val="005D307F"/>
    <w:rsid w:val="005D37D6"/>
    <w:rsid w:val="005D3D0C"/>
    <w:rsid w:val="005D47F4"/>
    <w:rsid w:val="005E04C1"/>
    <w:rsid w:val="005E092B"/>
    <w:rsid w:val="005E1354"/>
    <w:rsid w:val="005E1E8F"/>
    <w:rsid w:val="005E2258"/>
    <w:rsid w:val="005E2991"/>
    <w:rsid w:val="005E319A"/>
    <w:rsid w:val="005E511B"/>
    <w:rsid w:val="005E6DB0"/>
    <w:rsid w:val="005F13B0"/>
    <w:rsid w:val="005F2514"/>
    <w:rsid w:val="005F3B96"/>
    <w:rsid w:val="005F4BD2"/>
    <w:rsid w:val="005F4C89"/>
    <w:rsid w:val="005F5A42"/>
    <w:rsid w:val="005F649C"/>
    <w:rsid w:val="0060175E"/>
    <w:rsid w:val="006027CA"/>
    <w:rsid w:val="00604374"/>
    <w:rsid w:val="006045C4"/>
    <w:rsid w:val="00605092"/>
    <w:rsid w:val="00606371"/>
    <w:rsid w:val="00611100"/>
    <w:rsid w:val="006113FA"/>
    <w:rsid w:val="0061209A"/>
    <w:rsid w:val="00613193"/>
    <w:rsid w:val="00613B99"/>
    <w:rsid w:val="00615A05"/>
    <w:rsid w:val="0061799B"/>
    <w:rsid w:val="00624FD1"/>
    <w:rsid w:val="00626EC7"/>
    <w:rsid w:val="00633CBC"/>
    <w:rsid w:val="00637C08"/>
    <w:rsid w:val="00637C59"/>
    <w:rsid w:val="00640D50"/>
    <w:rsid w:val="00642B30"/>
    <w:rsid w:val="00642E5B"/>
    <w:rsid w:val="00643991"/>
    <w:rsid w:val="00644FB9"/>
    <w:rsid w:val="00645452"/>
    <w:rsid w:val="00645DEF"/>
    <w:rsid w:val="006501B1"/>
    <w:rsid w:val="00650DCD"/>
    <w:rsid w:val="00652452"/>
    <w:rsid w:val="006525E0"/>
    <w:rsid w:val="0065304C"/>
    <w:rsid w:val="00653DF9"/>
    <w:rsid w:val="00654AA0"/>
    <w:rsid w:val="00656176"/>
    <w:rsid w:val="00660745"/>
    <w:rsid w:val="00662149"/>
    <w:rsid w:val="0066299A"/>
    <w:rsid w:val="006633AE"/>
    <w:rsid w:val="00665060"/>
    <w:rsid w:val="00665691"/>
    <w:rsid w:val="00665B9E"/>
    <w:rsid w:val="006700F6"/>
    <w:rsid w:val="006710F9"/>
    <w:rsid w:val="0067205F"/>
    <w:rsid w:val="00672481"/>
    <w:rsid w:val="00673838"/>
    <w:rsid w:val="006759A2"/>
    <w:rsid w:val="0067711E"/>
    <w:rsid w:val="00677CA6"/>
    <w:rsid w:val="00677D2C"/>
    <w:rsid w:val="00680D28"/>
    <w:rsid w:val="00681746"/>
    <w:rsid w:val="0068427C"/>
    <w:rsid w:val="00684ED0"/>
    <w:rsid w:val="006859BD"/>
    <w:rsid w:val="00685D00"/>
    <w:rsid w:val="0068635F"/>
    <w:rsid w:val="0069027F"/>
    <w:rsid w:val="00691E8C"/>
    <w:rsid w:val="00692582"/>
    <w:rsid w:val="006935D5"/>
    <w:rsid w:val="006945FC"/>
    <w:rsid w:val="00695CF0"/>
    <w:rsid w:val="006A2B19"/>
    <w:rsid w:val="006B0409"/>
    <w:rsid w:val="006B1D4A"/>
    <w:rsid w:val="006B24C4"/>
    <w:rsid w:val="006B2C15"/>
    <w:rsid w:val="006B38A7"/>
    <w:rsid w:val="006B57FA"/>
    <w:rsid w:val="006B61CA"/>
    <w:rsid w:val="006B635C"/>
    <w:rsid w:val="006B77F1"/>
    <w:rsid w:val="006B7F45"/>
    <w:rsid w:val="006C009A"/>
    <w:rsid w:val="006C01AC"/>
    <w:rsid w:val="006C1D67"/>
    <w:rsid w:val="006C20DF"/>
    <w:rsid w:val="006C2704"/>
    <w:rsid w:val="006C308A"/>
    <w:rsid w:val="006C4683"/>
    <w:rsid w:val="006C5330"/>
    <w:rsid w:val="006C6229"/>
    <w:rsid w:val="006D0E03"/>
    <w:rsid w:val="006D1638"/>
    <w:rsid w:val="006D2D62"/>
    <w:rsid w:val="006D3B30"/>
    <w:rsid w:val="006D5629"/>
    <w:rsid w:val="006D60C2"/>
    <w:rsid w:val="006D69A4"/>
    <w:rsid w:val="006D6C40"/>
    <w:rsid w:val="006E4124"/>
    <w:rsid w:val="006E6C8C"/>
    <w:rsid w:val="006E79EC"/>
    <w:rsid w:val="006E7F6C"/>
    <w:rsid w:val="006F0E83"/>
    <w:rsid w:val="006F2811"/>
    <w:rsid w:val="006F411E"/>
    <w:rsid w:val="006F5422"/>
    <w:rsid w:val="006F55CB"/>
    <w:rsid w:val="006F79C9"/>
    <w:rsid w:val="00700FC2"/>
    <w:rsid w:val="007012BC"/>
    <w:rsid w:val="00702150"/>
    <w:rsid w:val="00702168"/>
    <w:rsid w:val="00704102"/>
    <w:rsid w:val="007061B6"/>
    <w:rsid w:val="00706B70"/>
    <w:rsid w:val="00713FF8"/>
    <w:rsid w:val="00717A29"/>
    <w:rsid w:val="00717B34"/>
    <w:rsid w:val="0072002A"/>
    <w:rsid w:val="007212B3"/>
    <w:rsid w:val="00722A5C"/>
    <w:rsid w:val="0072442A"/>
    <w:rsid w:val="007305AF"/>
    <w:rsid w:val="00730B29"/>
    <w:rsid w:val="00730E29"/>
    <w:rsid w:val="00731564"/>
    <w:rsid w:val="007335BC"/>
    <w:rsid w:val="00734272"/>
    <w:rsid w:val="00734CDD"/>
    <w:rsid w:val="00734DE4"/>
    <w:rsid w:val="00735781"/>
    <w:rsid w:val="0073622C"/>
    <w:rsid w:val="007420A4"/>
    <w:rsid w:val="0074255F"/>
    <w:rsid w:val="00743D98"/>
    <w:rsid w:val="00744A5C"/>
    <w:rsid w:val="00747250"/>
    <w:rsid w:val="00751BB1"/>
    <w:rsid w:val="0075235D"/>
    <w:rsid w:val="007536B1"/>
    <w:rsid w:val="0075719A"/>
    <w:rsid w:val="007579AD"/>
    <w:rsid w:val="00760D33"/>
    <w:rsid w:val="00762393"/>
    <w:rsid w:val="007671D1"/>
    <w:rsid w:val="00767C72"/>
    <w:rsid w:val="0077277D"/>
    <w:rsid w:val="007757C3"/>
    <w:rsid w:val="00777F9D"/>
    <w:rsid w:val="00780F68"/>
    <w:rsid w:val="00782492"/>
    <w:rsid w:val="007842CC"/>
    <w:rsid w:val="00785756"/>
    <w:rsid w:val="00787CE3"/>
    <w:rsid w:val="00787DBE"/>
    <w:rsid w:val="007916F8"/>
    <w:rsid w:val="00793C8F"/>
    <w:rsid w:val="00794345"/>
    <w:rsid w:val="00795CA7"/>
    <w:rsid w:val="0079613D"/>
    <w:rsid w:val="007A04BB"/>
    <w:rsid w:val="007A085C"/>
    <w:rsid w:val="007A3056"/>
    <w:rsid w:val="007A64BA"/>
    <w:rsid w:val="007A78A9"/>
    <w:rsid w:val="007B011F"/>
    <w:rsid w:val="007B035D"/>
    <w:rsid w:val="007B07C7"/>
    <w:rsid w:val="007B0B98"/>
    <w:rsid w:val="007B144A"/>
    <w:rsid w:val="007B1A40"/>
    <w:rsid w:val="007B1FD8"/>
    <w:rsid w:val="007B2BD5"/>
    <w:rsid w:val="007B380E"/>
    <w:rsid w:val="007B4ADF"/>
    <w:rsid w:val="007B4B3A"/>
    <w:rsid w:val="007C2CF4"/>
    <w:rsid w:val="007C2F57"/>
    <w:rsid w:val="007C330F"/>
    <w:rsid w:val="007C3B88"/>
    <w:rsid w:val="007C4900"/>
    <w:rsid w:val="007C7897"/>
    <w:rsid w:val="007D0128"/>
    <w:rsid w:val="007D1A23"/>
    <w:rsid w:val="007D4853"/>
    <w:rsid w:val="007D4911"/>
    <w:rsid w:val="007D4B53"/>
    <w:rsid w:val="007D5730"/>
    <w:rsid w:val="007D5915"/>
    <w:rsid w:val="007D688B"/>
    <w:rsid w:val="007D6EA2"/>
    <w:rsid w:val="007D7549"/>
    <w:rsid w:val="007E0F72"/>
    <w:rsid w:val="007E281B"/>
    <w:rsid w:val="007E5199"/>
    <w:rsid w:val="007E5B4C"/>
    <w:rsid w:val="007E69FE"/>
    <w:rsid w:val="007F0E1F"/>
    <w:rsid w:val="007F2D05"/>
    <w:rsid w:val="007F334C"/>
    <w:rsid w:val="007F35F3"/>
    <w:rsid w:val="007F483F"/>
    <w:rsid w:val="007F4897"/>
    <w:rsid w:val="007F4D7D"/>
    <w:rsid w:val="007F6BBE"/>
    <w:rsid w:val="008000A9"/>
    <w:rsid w:val="008024AA"/>
    <w:rsid w:val="00804C73"/>
    <w:rsid w:val="00807870"/>
    <w:rsid w:val="00810AF9"/>
    <w:rsid w:val="0081193E"/>
    <w:rsid w:val="00813332"/>
    <w:rsid w:val="00813B9B"/>
    <w:rsid w:val="0081417D"/>
    <w:rsid w:val="008146E7"/>
    <w:rsid w:val="00814A62"/>
    <w:rsid w:val="00815FC1"/>
    <w:rsid w:val="008164E4"/>
    <w:rsid w:val="00817D9E"/>
    <w:rsid w:val="00817ED1"/>
    <w:rsid w:val="00821084"/>
    <w:rsid w:val="00821A43"/>
    <w:rsid w:val="0082285C"/>
    <w:rsid w:val="00823F42"/>
    <w:rsid w:val="008248E4"/>
    <w:rsid w:val="00824AF3"/>
    <w:rsid w:val="00824CE2"/>
    <w:rsid w:val="00824DB6"/>
    <w:rsid w:val="00824F81"/>
    <w:rsid w:val="008300E6"/>
    <w:rsid w:val="00830537"/>
    <w:rsid w:val="00831AEC"/>
    <w:rsid w:val="00831C2D"/>
    <w:rsid w:val="00833BC7"/>
    <w:rsid w:val="008407D7"/>
    <w:rsid w:val="00842668"/>
    <w:rsid w:val="00843509"/>
    <w:rsid w:val="00843546"/>
    <w:rsid w:val="00843A7F"/>
    <w:rsid w:val="00844CDA"/>
    <w:rsid w:val="00846D1D"/>
    <w:rsid w:val="0085369B"/>
    <w:rsid w:val="00855C83"/>
    <w:rsid w:val="00860132"/>
    <w:rsid w:val="00860689"/>
    <w:rsid w:val="008609E3"/>
    <w:rsid w:val="00860C0A"/>
    <w:rsid w:val="008615A3"/>
    <w:rsid w:val="00861E7D"/>
    <w:rsid w:val="00862043"/>
    <w:rsid w:val="008641E3"/>
    <w:rsid w:val="00865917"/>
    <w:rsid w:val="00865962"/>
    <w:rsid w:val="0086662B"/>
    <w:rsid w:val="008712C1"/>
    <w:rsid w:val="00871B55"/>
    <w:rsid w:val="00872502"/>
    <w:rsid w:val="00872A6E"/>
    <w:rsid w:val="0087368A"/>
    <w:rsid w:val="00873D37"/>
    <w:rsid w:val="008742F7"/>
    <w:rsid w:val="00875829"/>
    <w:rsid w:val="00875A88"/>
    <w:rsid w:val="008769AD"/>
    <w:rsid w:val="008823E3"/>
    <w:rsid w:val="00883BAA"/>
    <w:rsid w:val="00885D1A"/>
    <w:rsid w:val="008917D6"/>
    <w:rsid w:val="0089254B"/>
    <w:rsid w:val="00893A13"/>
    <w:rsid w:val="008943D3"/>
    <w:rsid w:val="00894637"/>
    <w:rsid w:val="00897119"/>
    <w:rsid w:val="00897364"/>
    <w:rsid w:val="008A2B4A"/>
    <w:rsid w:val="008A45FF"/>
    <w:rsid w:val="008A4788"/>
    <w:rsid w:val="008A4AA6"/>
    <w:rsid w:val="008A4D76"/>
    <w:rsid w:val="008A54AE"/>
    <w:rsid w:val="008A6EF0"/>
    <w:rsid w:val="008A6F38"/>
    <w:rsid w:val="008B015F"/>
    <w:rsid w:val="008B193B"/>
    <w:rsid w:val="008B34AE"/>
    <w:rsid w:val="008B460C"/>
    <w:rsid w:val="008B4827"/>
    <w:rsid w:val="008B697A"/>
    <w:rsid w:val="008B73B7"/>
    <w:rsid w:val="008B77F5"/>
    <w:rsid w:val="008C0D92"/>
    <w:rsid w:val="008C0E72"/>
    <w:rsid w:val="008C1AAC"/>
    <w:rsid w:val="008C3A04"/>
    <w:rsid w:val="008D00F0"/>
    <w:rsid w:val="008D0323"/>
    <w:rsid w:val="008D0DFA"/>
    <w:rsid w:val="008D1B73"/>
    <w:rsid w:val="008D280B"/>
    <w:rsid w:val="008D2958"/>
    <w:rsid w:val="008D29F4"/>
    <w:rsid w:val="008D2D85"/>
    <w:rsid w:val="008D4157"/>
    <w:rsid w:val="008D64B6"/>
    <w:rsid w:val="008E1F74"/>
    <w:rsid w:val="008E360C"/>
    <w:rsid w:val="008E3D17"/>
    <w:rsid w:val="008E705F"/>
    <w:rsid w:val="008E779F"/>
    <w:rsid w:val="008F1100"/>
    <w:rsid w:val="008F1409"/>
    <w:rsid w:val="008F1416"/>
    <w:rsid w:val="008F3264"/>
    <w:rsid w:val="008F37D0"/>
    <w:rsid w:val="008F4382"/>
    <w:rsid w:val="008F5935"/>
    <w:rsid w:val="008F5C8B"/>
    <w:rsid w:val="008F7408"/>
    <w:rsid w:val="00900F55"/>
    <w:rsid w:val="0090113C"/>
    <w:rsid w:val="009013B7"/>
    <w:rsid w:val="00903E66"/>
    <w:rsid w:val="00903F06"/>
    <w:rsid w:val="00904284"/>
    <w:rsid w:val="00904494"/>
    <w:rsid w:val="00904B61"/>
    <w:rsid w:val="0090670B"/>
    <w:rsid w:val="0090674C"/>
    <w:rsid w:val="009121C5"/>
    <w:rsid w:val="0091230C"/>
    <w:rsid w:val="009147B0"/>
    <w:rsid w:val="00914912"/>
    <w:rsid w:val="009149DB"/>
    <w:rsid w:val="00915667"/>
    <w:rsid w:val="00917395"/>
    <w:rsid w:val="00920809"/>
    <w:rsid w:val="009208C4"/>
    <w:rsid w:val="00922557"/>
    <w:rsid w:val="00924509"/>
    <w:rsid w:val="00925371"/>
    <w:rsid w:val="00925600"/>
    <w:rsid w:val="009262E9"/>
    <w:rsid w:val="009312A1"/>
    <w:rsid w:val="00931893"/>
    <w:rsid w:val="0093211A"/>
    <w:rsid w:val="00933236"/>
    <w:rsid w:val="00933A89"/>
    <w:rsid w:val="0093455F"/>
    <w:rsid w:val="00935A4E"/>
    <w:rsid w:val="00936F0D"/>
    <w:rsid w:val="00937E99"/>
    <w:rsid w:val="009416A8"/>
    <w:rsid w:val="009430EB"/>
    <w:rsid w:val="00945CFC"/>
    <w:rsid w:val="0094612E"/>
    <w:rsid w:val="00947890"/>
    <w:rsid w:val="0095014F"/>
    <w:rsid w:val="00951E2C"/>
    <w:rsid w:val="009539C3"/>
    <w:rsid w:val="009550E4"/>
    <w:rsid w:val="009558FD"/>
    <w:rsid w:val="00955FC7"/>
    <w:rsid w:val="009571CC"/>
    <w:rsid w:val="00964B30"/>
    <w:rsid w:val="00964EC5"/>
    <w:rsid w:val="00965418"/>
    <w:rsid w:val="00967F5B"/>
    <w:rsid w:val="00970542"/>
    <w:rsid w:val="00970B85"/>
    <w:rsid w:val="00970E64"/>
    <w:rsid w:val="00972BF8"/>
    <w:rsid w:val="0097317B"/>
    <w:rsid w:val="00977A33"/>
    <w:rsid w:val="00980DD5"/>
    <w:rsid w:val="00982122"/>
    <w:rsid w:val="00986B17"/>
    <w:rsid w:val="00987012"/>
    <w:rsid w:val="00990220"/>
    <w:rsid w:val="0099116A"/>
    <w:rsid w:val="00992705"/>
    <w:rsid w:val="0099357C"/>
    <w:rsid w:val="0099378B"/>
    <w:rsid w:val="00993C15"/>
    <w:rsid w:val="0099560E"/>
    <w:rsid w:val="00995EF4"/>
    <w:rsid w:val="009961E6"/>
    <w:rsid w:val="00996497"/>
    <w:rsid w:val="00997801"/>
    <w:rsid w:val="00997CD2"/>
    <w:rsid w:val="00997CD8"/>
    <w:rsid w:val="009A12E3"/>
    <w:rsid w:val="009A1610"/>
    <w:rsid w:val="009A260D"/>
    <w:rsid w:val="009A3A27"/>
    <w:rsid w:val="009A3FB2"/>
    <w:rsid w:val="009A49E7"/>
    <w:rsid w:val="009A4B9C"/>
    <w:rsid w:val="009A6C24"/>
    <w:rsid w:val="009A6CD9"/>
    <w:rsid w:val="009B1046"/>
    <w:rsid w:val="009B1146"/>
    <w:rsid w:val="009B15A6"/>
    <w:rsid w:val="009B44DF"/>
    <w:rsid w:val="009B47E7"/>
    <w:rsid w:val="009B499D"/>
    <w:rsid w:val="009B4CB9"/>
    <w:rsid w:val="009B79A6"/>
    <w:rsid w:val="009B7C70"/>
    <w:rsid w:val="009B7DFF"/>
    <w:rsid w:val="009C3273"/>
    <w:rsid w:val="009C5976"/>
    <w:rsid w:val="009C6817"/>
    <w:rsid w:val="009C71A1"/>
    <w:rsid w:val="009C76A6"/>
    <w:rsid w:val="009D00C3"/>
    <w:rsid w:val="009D0FFD"/>
    <w:rsid w:val="009D1AAF"/>
    <w:rsid w:val="009D2461"/>
    <w:rsid w:val="009D4212"/>
    <w:rsid w:val="009D4FCB"/>
    <w:rsid w:val="009D5F91"/>
    <w:rsid w:val="009D607A"/>
    <w:rsid w:val="009D7850"/>
    <w:rsid w:val="009E05E8"/>
    <w:rsid w:val="009E690B"/>
    <w:rsid w:val="009E6E08"/>
    <w:rsid w:val="009E701D"/>
    <w:rsid w:val="009E7338"/>
    <w:rsid w:val="009F6809"/>
    <w:rsid w:val="00A00945"/>
    <w:rsid w:val="00A00D77"/>
    <w:rsid w:val="00A01081"/>
    <w:rsid w:val="00A01FCB"/>
    <w:rsid w:val="00A02D2C"/>
    <w:rsid w:val="00A03AC0"/>
    <w:rsid w:val="00A040CB"/>
    <w:rsid w:val="00A06300"/>
    <w:rsid w:val="00A06D0F"/>
    <w:rsid w:val="00A11F05"/>
    <w:rsid w:val="00A11FAA"/>
    <w:rsid w:val="00A137D2"/>
    <w:rsid w:val="00A14950"/>
    <w:rsid w:val="00A16833"/>
    <w:rsid w:val="00A20E2A"/>
    <w:rsid w:val="00A21728"/>
    <w:rsid w:val="00A22CD2"/>
    <w:rsid w:val="00A24785"/>
    <w:rsid w:val="00A24DEA"/>
    <w:rsid w:val="00A26260"/>
    <w:rsid w:val="00A30DF5"/>
    <w:rsid w:val="00A319CB"/>
    <w:rsid w:val="00A354AE"/>
    <w:rsid w:val="00A41975"/>
    <w:rsid w:val="00A42404"/>
    <w:rsid w:val="00A42888"/>
    <w:rsid w:val="00A428AB"/>
    <w:rsid w:val="00A432D6"/>
    <w:rsid w:val="00A443E6"/>
    <w:rsid w:val="00A447A3"/>
    <w:rsid w:val="00A466BF"/>
    <w:rsid w:val="00A51D8A"/>
    <w:rsid w:val="00A54F8C"/>
    <w:rsid w:val="00A55626"/>
    <w:rsid w:val="00A55906"/>
    <w:rsid w:val="00A566F5"/>
    <w:rsid w:val="00A567F9"/>
    <w:rsid w:val="00A619E3"/>
    <w:rsid w:val="00A61ACD"/>
    <w:rsid w:val="00A70ED5"/>
    <w:rsid w:val="00A71526"/>
    <w:rsid w:val="00A715C7"/>
    <w:rsid w:val="00A71CEE"/>
    <w:rsid w:val="00A74710"/>
    <w:rsid w:val="00A75257"/>
    <w:rsid w:val="00A76C32"/>
    <w:rsid w:val="00A76D6A"/>
    <w:rsid w:val="00A76E2D"/>
    <w:rsid w:val="00A77707"/>
    <w:rsid w:val="00A81A73"/>
    <w:rsid w:val="00A8286D"/>
    <w:rsid w:val="00A84C38"/>
    <w:rsid w:val="00A855CB"/>
    <w:rsid w:val="00A857B5"/>
    <w:rsid w:val="00A85E2E"/>
    <w:rsid w:val="00A8695A"/>
    <w:rsid w:val="00A8778B"/>
    <w:rsid w:val="00A92A05"/>
    <w:rsid w:val="00A93D4D"/>
    <w:rsid w:val="00A94CD7"/>
    <w:rsid w:val="00A95562"/>
    <w:rsid w:val="00A95967"/>
    <w:rsid w:val="00AA09AD"/>
    <w:rsid w:val="00AA1384"/>
    <w:rsid w:val="00AA1A60"/>
    <w:rsid w:val="00AA5672"/>
    <w:rsid w:val="00AA5B30"/>
    <w:rsid w:val="00AA6782"/>
    <w:rsid w:val="00AB02A8"/>
    <w:rsid w:val="00AB2D64"/>
    <w:rsid w:val="00AB6BBC"/>
    <w:rsid w:val="00AB6E47"/>
    <w:rsid w:val="00AB798E"/>
    <w:rsid w:val="00AC0D54"/>
    <w:rsid w:val="00AC1B37"/>
    <w:rsid w:val="00AC24AA"/>
    <w:rsid w:val="00AC3464"/>
    <w:rsid w:val="00AC39E0"/>
    <w:rsid w:val="00AC3EF3"/>
    <w:rsid w:val="00AC532A"/>
    <w:rsid w:val="00AC6DF2"/>
    <w:rsid w:val="00AC768B"/>
    <w:rsid w:val="00AD01C7"/>
    <w:rsid w:val="00AD40EE"/>
    <w:rsid w:val="00AE1274"/>
    <w:rsid w:val="00AE24A6"/>
    <w:rsid w:val="00AE265A"/>
    <w:rsid w:val="00AE4671"/>
    <w:rsid w:val="00AE4A33"/>
    <w:rsid w:val="00AF1654"/>
    <w:rsid w:val="00AF3D56"/>
    <w:rsid w:val="00AF5EFF"/>
    <w:rsid w:val="00AF7293"/>
    <w:rsid w:val="00B00146"/>
    <w:rsid w:val="00B006CA"/>
    <w:rsid w:val="00B03B99"/>
    <w:rsid w:val="00B03E37"/>
    <w:rsid w:val="00B03FC4"/>
    <w:rsid w:val="00B04671"/>
    <w:rsid w:val="00B04C61"/>
    <w:rsid w:val="00B052B3"/>
    <w:rsid w:val="00B069F2"/>
    <w:rsid w:val="00B1068A"/>
    <w:rsid w:val="00B1091B"/>
    <w:rsid w:val="00B127D5"/>
    <w:rsid w:val="00B13376"/>
    <w:rsid w:val="00B13A9C"/>
    <w:rsid w:val="00B148A0"/>
    <w:rsid w:val="00B15536"/>
    <w:rsid w:val="00B1579A"/>
    <w:rsid w:val="00B16473"/>
    <w:rsid w:val="00B16CE0"/>
    <w:rsid w:val="00B17125"/>
    <w:rsid w:val="00B17789"/>
    <w:rsid w:val="00B21D78"/>
    <w:rsid w:val="00B278F8"/>
    <w:rsid w:val="00B307BE"/>
    <w:rsid w:val="00B30CB9"/>
    <w:rsid w:val="00B32149"/>
    <w:rsid w:val="00B321C0"/>
    <w:rsid w:val="00B32878"/>
    <w:rsid w:val="00B3569D"/>
    <w:rsid w:val="00B377C2"/>
    <w:rsid w:val="00B37892"/>
    <w:rsid w:val="00B37FE8"/>
    <w:rsid w:val="00B40E86"/>
    <w:rsid w:val="00B4244D"/>
    <w:rsid w:val="00B42887"/>
    <w:rsid w:val="00B428C7"/>
    <w:rsid w:val="00B4297F"/>
    <w:rsid w:val="00B430D8"/>
    <w:rsid w:val="00B43758"/>
    <w:rsid w:val="00B4510A"/>
    <w:rsid w:val="00B4565F"/>
    <w:rsid w:val="00B466C6"/>
    <w:rsid w:val="00B47B19"/>
    <w:rsid w:val="00B50F5B"/>
    <w:rsid w:val="00B510F2"/>
    <w:rsid w:val="00B5710E"/>
    <w:rsid w:val="00B57ADA"/>
    <w:rsid w:val="00B57FCD"/>
    <w:rsid w:val="00B61739"/>
    <w:rsid w:val="00B62BE7"/>
    <w:rsid w:val="00B63C33"/>
    <w:rsid w:val="00B65292"/>
    <w:rsid w:val="00B65FFA"/>
    <w:rsid w:val="00B665B5"/>
    <w:rsid w:val="00B671EB"/>
    <w:rsid w:val="00B737A3"/>
    <w:rsid w:val="00B73AF1"/>
    <w:rsid w:val="00B73C4B"/>
    <w:rsid w:val="00B75067"/>
    <w:rsid w:val="00B80D54"/>
    <w:rsid w:val="00B874D7"/>
    <w:rsid w:val="00B902F4"/>
    <w:rsid w:val="00B90987"/>
    <w:rsid w:val="00B90C6F"/>
    <w:rsid w:val="00B91010"/>
    <w:rsid w:val="00B93710"/>
    <w:rsid w:val="00B95000"/>
    <w:rsid w:val="00B952CF"/>
    <w:rsid w:val="00B95625"/>
    <w:rsid w:val="00BA018F"/>
    <w:rsid w:val="00BA03A2"/>
    <w:rsid w:val="00BA37DC"/>
    <w:rsid w:val="00BA56FB"/>
    <w:rsid w:val="00BA5CEE"/>
    <w:rsid w:val="00BA7028"/>
    <w:rsid w:val="00BA7D87"/>
    <w:rsid w:val="00BB4E61"/>
    <w:rsid w:val="00BB6801"/>
    <w:rsid w:val="00BC3D9E"/>
    <w:rsid w:val="00BC4D2D"/>
    <w:rsid w:val="00BC5BC0"/>
    <w:rsid w:val="00BC6188"/>
    <w:rsid w:val="00BC6A42"/>
    <w:rsid w:val="00BC6EC2"/>
    <w:rsid w:val="00BD1B2A"/>
    <w:rsid w:val="00BD50F6"/>
    <w:rsid w:val="00BD64A1"/>
    <w:rsid w:val="00BE0893"/>
    <w:rsid w:val="00BE0A56"/>
    <w:rsid w:val="00BE586E"/>
    <w:rsid w:val="00BE7BF4"/>
    <w:rsid w:val="00BE7EB7"/>
    <w:rsid w:val="00BF1C6E"/>
    <w:rsid w:val="00BF22C4"/>
    <w:rsid w:val="00BF3FF5"/>
    <w:rsid w:val="00BF416C"/>
    <w:rsid w:val="00BF67EE"/>
    <w:rsid w:val="00C00844"/>
    <w:rsid w:val="00C028E8"/>
    <w:rsid w:val="00C037C9"/>
    <w:rsid w:val="00C04A2E"/>
    <w:rsid w:val="00C04A9E"/>
    <w:rsid w:val="00C04E83"/>
    <w:rsid w:val="00C07369"/>
    <w:rsid w:val="00C10D6A"/>
    <w:rsid w:val="00C10F50"/>
    <w:rsid w:val="00C1260A"/>
    <w:rsid w:val="00C145C9"/>
    <w:rsid w:val="00C1535C"/>
    <w:rsid w:val="00C17DE2"/>
    <w:rsid w:val="00C2018D"/>
    <w:rsid w:val="00C2078E"/>
    <w:rsid w:val="00C22C27"/>
    <w:rsid w:val="00C23035"/>
    <w:rsid w:val="00C24A41"/>
    <w:rsid w:val="00C25D04"/>
    <w:rsid w:val="00C2778E"/>
    <w:rsid w:val="00C369AD"/>
    <w:rsid w:val="00C40EDB"/>
    <w:rsid w:val="00C4134F"/>
    <w:rsid w:val="00C426FC"/>
    <w:rsid w:val="00C450F7"/>
    <w:rsid w:val="00C461EF"/>
    <w:rsid w:val="00C50887"/>
    <w:rsid w:val="00C524ED"/>
    <w:rsid w:val="00C544D9"/>
    <w:rsid w:val="00C721AA"/>
    <w:rsid w:val="00C722D8"/>
    <w:rsid w:val="00C727A2"/>
    <w:rsid w:val="00C73BBF"/>
    <w:rsid w:val="00C749ED"/>
    <w:rsid w:val="00C7639C"/>
    <w:rsid w:val="00C76DA8"/>
    <w:rsid w:val="00C80A60"/>
    <w:rsid w:val="00C83086"/>
    <w:rsid w:val="00C83CE1"/>
    <w:rsid w:val="00C84663"/>
    <w:rsid w:val="00C86064"/>
    <w:rsid w:val="00C86851"/>
    <w:rsid w:val="00C86A3D"/>
    <w:rsid w:val="00C878E9"/>
    <w:rsid w:val="00C90497"/>
    <w:rsid w:val="00C9151B"/>
    <w:rsid w:val="00C92C4B"/>
    <w:rsid w:val="00C93CD1"/>
    <w:rsid w:val="00C9680E"/>
    <w:rsid w:val="00C9736C"/>
    <w:rsid w:val="00CA021C"/>
    <w:rsid w:val="00CA059C"/>
    <w:rsid w:val="00CA60B9"/>
    <w:rsid w:val="00CA717C"/>
    <w:rsid w:val="00CA7B9A"/>
    <w:rsid w:val="00CA7BDF"/>
    <w:rsid w:val="00CA7C50"/>
    <w:rsid w:val="00CA7C74"/>
    <w:rsid w:val="00CB0813"/>
    <w:rsid w:val="00CB459F"/>
    <w:rsid w:val="00CB4AD1"/>
    <w:rsid w:val="00CB661F"/>
    <w:rsid w:val="00CB73CD"/>
    <w:rsid w:val="00CB7BE4"/>
    <w:rsid w:val="00CC0CD9"/>
    <w:rsid w:val="00CC1A3F"/>
    <w:rsid w:val="00CC5B57"/>
    <w:rsid w:val="00CC7E8D"/>
    <w:rsid w:val="00CD0D15"/>
    <w:rsid w:val="00CD0F7F"/>
    <w:rsid w:val="00CD26AE"/>
    <w:rsid w:val="00CD6C3A"/>
    <w:rsid w:val="00CD7A77"/>
    <w:rsid w:val="00CE049C"/>
    <w:rsid w:val="00CE06D9"/>
    <w:rsid w:val="00CE1118"/>
    <w:rsid w:val="00CE1C7A"/>
    <w:rsid w:val="00CE31DE"/>
    <w:rsid w:val="00CE4E3B"/>
    <w:rsid w:val="00CE6062"/>
    <w:rsid w:val="00CE7043"/>
    <w:rsid w:val="00CE70D1"/>
    <w:rsid w:val="00CF430B"/>
    <w:rsid w:val="00CF4580"/>
    <w:rsid w:val="00CF50BF"/>
    <w:rsid w:val="00CF6012"/>
    <w:rsid w:val="00D00F7A"/>
    <w:rsid w:val="00D01E47"/>
    <w:rsid w:val="00D02216"/>
    <w:rsid w:val="00D03BF0"/>
    <w:rsid w:val="00D043AF"/>
    <w:rsid w:val="00D10DAA"/>
    <w:rsid w:val="00D110C2"/>
    <w:rsid w:val="00D11363"/>
    <w:rsid w:val="00D1210E"/>
    <w:rsid w:val="00D13C83"/>
    <w:rsid w:val="00D1466A"/>
    <w:rsid w:val="00D1472A"/>
    <w:rsid w:val="00D15901"/>
    <w:rsid w:val="00D223BF"/>
    <w:rsid w:val="00D24970"/>
    <w:rsid w:val="00D279D4"/>
    <w:rsid w:val="00D32714"/>
    <w:rsid w:val="00D33E08"/>
    <w:rsid w:val="00D34C02"/>
    <w:rsid w:val="00D35FA9"/>
    <w:rsid w:val="00D364A3"/>
    <w:rsid w:val="00D41A57"/>
    <w:rsid w:val="00D41D59"/>
    <w:rsid w:val="00D42F6C"/>
    <w:rsid w:val="00D43C3A"/>
    <w:rsid w:val="00D44695"/>
    <w:rsid w:val="00D460E9"/>
    <w:rsid w:val="00D46895"/>
    <w:rsid w:val="00D46F70"/>
    <w:rsid w:val="00D47587"/>
    <w:rsid w:val="00D5117A"/>
    <w:rsid w:val="00D52110"/>
    <w:rsid w:val="00D539AB"/>
    <w:rsid w:val="00D54F29"/>
    <w:rsid w:val="00D56AE6"/>
    <w:rsid w:val="00D5767C"/>
    <w:rsid w:val="00D60DD1"/>
    <w:rsid w:val="00D63091"/>
    <w:rsid w:val="00D6443C"/>
    <w:rsid w:val="00D67450"/>
    <w:rsid w:val="00D70392"/>
    <w:rsid w:val="00D72D1B"/>
    <w:rsid w:val="00D7378F"/>
    <w:rsid w:val="00D73FBA"/>
    <w:rsid w:val="00D76C0F"/>
    <w:rsid w:val="00D80EA7"/>
    <w:rsid w:val="00D81960"/>
    <w:rsid w:val="00D820D2"/>
    <w:rsid w:val="00D82B4C"/>
    <w:rsid w:val="00D84381"/>
    <w:rsid w:val="00D84D39"/>
    <w:rsid w:val="00D85211"/>
    <w:rsid w:val="00D91077"/>
    <w:rsid w:val="00D92663"/>
    <w:rsid w:val="00D94011"/>
    <w:rsid w:val="00D96C22"/>
    <w:rsid w:val="00DA1EDD"/>
    <w:rsid w:val="00DA31FD"/>
    <w:rsid w:val="00DA350F"/>
    <w:rsid w:val="00DA4339"/>
    <w:rsid w:val="00DA4D03"/>
    <w:rsid w:val="00DA59D5"/>
    <w:rsid w:val="00DA60E1"/>
    <w:rsid w:val="00DA6DAE"/>
    <w:rsid w:val="00DA7944"/>
    <w:rsid w:val="00DB0C9E"/>
    <w:rsid w:val="00DB3481"/>
    <w:rsid w:val="00DB357F"/>
    <w:rsid w:val="00DB45E3"/>
    <w:rsid w:val="00DB5E41"/>
    <w:rsid w:val="00DB76B8"/>
    <w:rsid w:val="00DC01E6"/>
    <w:rsid w:val="00DC0BB3"/>
    <w:rsid w:val="00DC0DB3"/>
    <w:rsid w:val="00DC28C1"/>
    <w:rsid w:val="00DC540E"/>
    <w:rsid w:val="00DC74EB"/>
    <w:rsid w:val="00DD1B6E"/>
    <w:rsid w:val="00DD3084"/>
    <w:rsid w:val="00DD36C1"/>
    <w:rsid w:val="00DD6263"/>
    <w:rsid w:val="00DD7752"/>
    <w:rsid w:val="00DE028A"/>
    <w:rsid w:val="00DE1323"/>
    <w:rsid w:val="00DE35EF"/>
    <w:rsid w:val="00DE4A7B"/>
    <w:rsid w:val="00DE613E"/>
    <w:rsid w:val="00DF0B44"/>
    <w:rsid w:val="00DF192D"/>
    <w:rsid w:val="00DF2745"/>
    <w:rsid w:val="00DF2E28"/>
    <w:rsid w:val="00DF43D9"/>
    <w:rsid w:val="00DF4CDD"/>
    <w:rsid w:val="00DF5711"/>
    <w:rsid w:val="00DF6243"/>
    <w:rsid w:val="00E02069"/>
    <w:rsid w:val="00E02602"/>
    <w:rsid w:val="00E03922"/>
    <w:rsid w:val="00E03F39"/>
    <w:rsid w:val="00E06412"/>
    <w:rsid w:val="00E069F6"/>
    <w:rsid w:val="00E071BF"/>
    <w:rsid w:val="00E13BEC"/>
    <w:rsid w:val="00E16B95"/>
    <w:rsid w:val="00E20F62"/>
    <w:rsid w:val="00E21A2B"/>
    <w:rsid w:val="00E23530"/>
    <w:rsid w:val="00E2551B"/>
    <w:rsid w:val="00E25634"/>
    <w:rsid w:val="00E25D83"/>
    <w:rsid w:val="00E26944"/>
    <w:rsid w:val="00E2741F"/>
    <w:rsid w:val="00E3063D"/>
    <w:rsid w:val="00E3412E"/>
    <w:rsid w:val="00E37538"/>
    <w:rsid w:val="00E40C51"/>
    <w:rsid w:val="00E45564"/>
    <w:rsid w:val="00E468A0"/>
    <w:rsid w:val="00E479D6"/>
    <w:rsid w:val="00E47FAF"/>
    <w:rsid w:val="00E4EF16"/>
    <w:rsid w:val="00E515BE"/>
    <w:rsid w:val="00E518ED"/>
    <w:rsid w:val="00E52B11"/>
    <w:rsid w:val="00E536CC"/>
    <w:rsid w:val="00E57998"/>
    <w:rsid w:val="00E6380E"/>
    <w:rsid w:val="00E661CD"/>
    <w:rsid w:val="00E675E7"/>
    <w:rsid w:val="00E71E0E"/>
    <w:rsid w:val="00E72915"/>
    <w:rsid w:val="00E72C29"/>
    <w:rsid w:val="00E7348B"/>
    <w:rsid w:val="00E736CD"/>
    <w:rsid w:val="00E74D0C"/>
    <w:rsid w:val="00E774C8"/>
    <w:rsid w:val="00E827C9"/>
    <w:rsid w:val="00E83C3B"/>
    <w:rsid w:val="00E862D8"/>
    <w:rsid w:val="00E87498"/>
    <w:rsid w:val="00E87B33"/>
    <w:rsid w:val="00E91E42"/>
    <w:rsid w:val="00E92406"/>
    <w:rsid w:val="00E95028"/>
    <w:rsid w:val="00EA030C"/>
    <w:rsid w:val="00EA39A5"/>
    <w:rsid w:val="00EA4D45"/>
    <w:rsid w:val="00EA519B"/>
    <w:rsid w:val="00EA5299"/>
    <w:rsid w:val="00EA5318"/>
    <w:rsid w:val="00EA6012"/>
    <w:rsid w:val="00EA6F23"/>
    <w:rsid w:val="00EB0854"/>
    <w:rsid w:val="00EB1956"/>
    <w:rsid w:val="00EB3602"/>
    <w:rsid w:val="00EB3AFF"/>
    <w:rsid w:val="00EB4411"/>
    <w:rsid w:val="00EB60EA"/>
    <w:rsid w:val="00EB6A19"/>
    <w:rsid w:val="00EB6ECC"/>
    <w:rsid w:val="00EB747C"/>
    <w:rsid w:val="00EC4460"/>
    <w:rsid w:val="00EC7ABC"/>
    <w:rsid w:val="00ED05E3"/>
    <w:rsid w:val="00ED15DD"/>
    <w:rsid w:val="00ED39F1"/>
    <w:rsid w:val="00ED7CD1"/>
    <w:rsid w:val="00ED7D82"/>
    <w:rsid w:val="00EE320F"/>
    <w:rsid w:val="00EE32F9"/>
    <w:rsid w:val="00EE36A0"/>
    <w:rsid w:val="00EE431A"/>
    <w:rsid w:val="00EE45D6"/>
    <w:rsid w:val="00EE69C0"/>
    <w:rsid w:val="00EE704F"/>
    <w:rsid w:val="00EF091E"/>
    <w:rsid w:val="00EF2DF1"/>
    <w:rsid w:val="00EF4DF9"/>
    <w:rsid w:val="00EF5FE8"/>
    <w:rsid w:val="00F00255"/>
    <w:rsid w:val="00F02166"/>
    <w:rsid w:val="00F02E69"/>
    <w:rsid w:val="00F03903"/>
    <w:rsid w:val="00F044A9"/>
    <w:rsid w:val="00F04C6B"/>
    <w:rsid w:val="00F05E6F"/>
    <w:rsid w:val="00F06527"/>
    <w:rsid w:val="00F106A4"/>
    <w:rsid w:val="00F10F95"/>
    <w:rsid w:val="00F1373F"/>
    <w:rsid w:val="00F13E25"/>
    <w:rsid w:val="00F14A53"/>
    <w:rsid w:val="00F14DEB"/>
    <w:rsid w:val="00F1568C"/>
    <w:rsid w:val="00F15DC8"/>
    <w:rsid w:val="00F16658"/>
    <w:rsid w:val="00F2001E"/>
    <w:rsid w:val="00F21D45"/>
    <w:rsid w:val="00F220D2"/>
    <w:rsid w:val="00F2271D"/>
    <w:rsid w:val="00F22990"/>
    <w:rsid w:val="00F24E32"/>
    <w:rsid w:val="00F267CC"/>
    <w:rsid w:val="00F27D37"/>
    <w:rsid w:val="00F27FA0"/>
    <w:rsid w:val="00F3082E"/>
    <w:rsid w:val="00F31688"/>
    <w:rsid w:val="00F337ED"/>
    <w:rsid w:val="00F354AA"/>
    <w:rsid w:val="00F36B93"/>
    <w:rsid w:val="00F40AFD"/>
    <w:rsid w:val="00F41EE0"/>
    <w:rsid w:val="00F53105"/>
    <w:rsid w:val="00F54FA7"/>
    <w:rsid w:val="00F552B0"/>
    <w:rsid w:val="00F55678"/>
    <w:rsid w:val="00F600D9"/>
    <w:rsid w:val="00F62504"/>
    <w:rsid w:val="00F62718"/>
    <w:rsid w:val="00F6455B"/>
    <w:rsid w:val="00F6473C"/>
    <w:rsid w:val="00F65001"/>
    <w:rsid w:val="00F65DC6"/>
    <w:rsid w:val="00F67A8E"/>
    <w:rsid w:val="00F707D3"/>
    <w:rsid w:val="00F71440"/>
    <w:rsid w:val="00F74E24"/>
    <w:rsid w:val="00F77A9C"/>
    <w:rsid w:val="00F819CE"/>
    <w:rsid w:val="00F82032"/>
    <w:rsid w:val="00F84428"/>
    <w:rsid w:val="00F84590"/>
    <w:rsid w:val="00F85956"/>
    <w:rsid w:val="00F86774"/>
    <w:rsid w:val="00F869CE"/>
    <w:rsid w:val="00F87E7D"/>
    <w:rsid w:val="00F90286"/>
    <w:rsid w:val="00F911F6"/>
    <w:rsid w:val="00F9188D"/>
    <w:rsid w:val="00F9197B"/>
    <w:rsid w:val="00F91FB4"/>
    <w:rsid w:val="00F928E2"/>
    <w:rsid w:val="00F950A6"/>
    <w:rsid w:val="00F957A8"/>
    <w:rsid w:val="00FA0670"/>
    <w:rsid w:val="00FA176E"/>
    <w:rsid w:val="00FA7CB7"/>
    <w:rsid w:val="00FA7D86"/>
    <w:rsid w:val="00FB3EC3"/>
    <w:rsid w:val="00FB4781"/>
    <w:rsid w:val="00FC1A5E"/>
    <w:rsid w:val="00FC5015"/>
    <w:rsid w:val="00FC5C4D"/>
    <w:rsid w:val="00FC73FB"/>
    <w:rsid w:val="00FD29F7"/>
    <w:rsid w:val="00FD3D79"/>
    <w:rsid w:val="00FD476C"/>
    <w:rsid w:val="00FD4CB0"/>
    <w:rsid w:val="00FD56F6"/>
    <w:rsid w:val="00FD5BB1"/>
    <w:rsid w:val="00FD60BF"/>
    <w:rsid w:val="00FE4EDE"/>
    <w:rsid w:val="00FE68C9"/>
    <w:rsid w:val="00FF1FE3"/>
    <w:rsid w:val="00FF2D5B"/>
    <w:rsid w:val="00FF4056"/>
    <w:rsid w:val="00FF5772"/>
    <w:rsid w:val="00FF70EB"/>
    <w:rsid w:val="00FF77C8"/>
    <w:rsid w:val="02A668C7"/>
    <w:rsid w:val="02B10EA0"/>
    <w:rsid w:val="036CBA5E"/>
    <w:rsid w:val="0372119A"/>
    <w:rsid w:val="0427CE0A"/>
    <w:rsid w:val="05EFC70C"/>
    <w:rsid w:val="0608EF69"/>
    <w:rsid w:val="06C75358"/>
    <w:rsid w:val="079587C9"/>
    <w:rsid w:val="07CA9FC3"/>
    <w:rsid w:val="0A51D8B7"/>
    <w:rsid w:val="0B958C2B"/>
    <w:rsid w:val="0C5F0890"/>
    <w:rsid w:val="0C92CEA2"/>
    <w:rsid w:val="0D3C8184"/>
    <w:rsid w:val="0DFAD8F1"/>
    <w:rsid w:val="0E77D6AF"/>
    <w:rsid w:val="0EE74A0C"/>
    <w:rsid w:val="0EEE9BE4"/>
    <w:rsid w:val="0F149255"/>
    <w:rsid w:val="0F6143A4"/>
    <w:rsid w:val="0F96A952"/>
    <w:rsid w:val="0FB63636"/>
    <w:rsid w:val="1068FD4E"/>
    <w:rsid w:val="11E46E38"/>
    <w:rsid w:val="121EEACE"/>
    <w:rsid w:val="1224B3A7"/>
    <w:rsid w:val="146FD3A2"/>
    <w:rsid w:val="14AD3415"/>
    <w:rsid w:val="15FC37E3"/>
    <w:rsid w:val="163669AE"/>
    <w:rsid w:val="1656DA6D"/>
    <w:rsid w:val="166C08CE"/>
    <w:rsid w:val="16BB96EC"/>
    <w:rsid w:val="1877D7D9"/>
    <w:rsid w:val="190825EA"/>
    <w:rsid w:val="1B2103B7"/>
    <w:rsid w:val="1D808EAB"/>
    <w:rsid w:val="1DC5D84C"/>
    <w:rsid w:val="1DDA57D9"/>
    <w:rsid w:val="1E3FF91E"/>
    <w:rsid w:val="1EB1F9B7"/>
    <w:rsid w:val="1F017142"/>
    <w:rsid w:val="1F6EE36B"/>
    <w:rsid w:val="1FA582A1"/>
    <w:rsid w:val="204CF671"/>
    <w:rsid w:val="21415302"/>
    <w:rsid w:val="21828B4B"/>
    <w:rsid w:val="24CA6553"/>
    <w:rsid w:val="265B9139"/>
    <w:rsid w:val="26AE49A4"/>
    <w:rsid w:val="28416339"/>
    <w:rsid w:val="291D5915"/>
    <w:rsid w:val="29456CDF"/>
    <w:rsid w:val="295B8958"/>
    <w:rsid w:val="2B7D3301"/>
    <w:rsid w:val="2B7E53E8"/>
    <w:rsid w:val="2BA45BCF"/>
    <w:rsid w:val="2C54F9D7"/>
    <w:rsid w:val="2CC8A930"/>
    <w:rsid w:val="2D574501"/>
    <w:rsid w:val="2D6F284F"/>
    <w:rsid w:val="2DDA3D0B"/>
    <w:rsid w:val="2E1EBD5E"/>
    <w:rsid w:val="2ECC556D"/>
    <w:rsid w:val="2F4234AE"/>
    <w:rsid w:val="2F7A1150"/>
    <w:rsid w:val="3132FF45"/>
    <w:rsid w:val="315F9743"/>
    <w:rsid w:val="324B39BF"/>
    <w:rsid w:val="32E4B408"/>
    <w:rsid w:val="33B6D2A9"/>
    <w:rsid w:val="33E70A20"/>
    <w:rsid w:val="34A44C3A"/>
    <w:rsid w:val="35A77D7B"/>
    <w:rsid w:val="3713CFE2"/>
    <w:rsid w:val="38024EFE"/>
    <w:rsid w:val="38209D55"/>
    <w:rsid w:val="38846246"/>
    <w:rsid w:val="391A5482"/>
    <w:rsid w:val="398E4131"/>
    <w:rsid w:val="3A1B72E3"/>
    <w:rsid w:val="3AA38C12"/>
    <w:rsid w:val="3AB624E3"/>
    <w:rsid w:val="3C24A92D"/>
    <w:rsid w:val="3CD39EAA"/>
    <w:rsid w:val="3CEB630B"/>
    <w:rsid w:val="3D78CE88"/>
    <w:rsid w:val="40BB9CCC"/>
    <w:rsid w:val="40FA83D8"/>
    <w:rsid w:val="42464E2D"/>
    <w:rsid w:val="424DBA3A"/>
    <w:rsid w:val="42576D2D"/>
    <w:rsid w:val="42D903DF"/>
    <w:rsid w:val="43B927B5"/>
    <w:rsid w:val="43DF64EC"/>
    <w:rsid w:val="4474D440"/>
    <w:rsid w:val="459EFED3"/>
    <w:rsid w:val="46F4808D"/>
    <w:rsid w:val="474F9039"/>
    <w:rsid w:val="4831F0DA"/>
    <w:rsid w:val="4999F76F"/>
    <w:rsid w:val="4ABAFC76"/>
    <w:rsid w:val="4B223F12"/>
    <w:rsid w:val="4B3D19A8"/>
    <w:rsid w:val="4BB50DC5"/>
    <w:rsid w:val="4CB00972"/>
    <w:rsid w:val="4D8D7E1D"/>
    <w:rsid w:val="4E4891C9"/>
    <w:rsid w:val="4E4BD9D3"/>
    <w:rsid w:val="4E929EE1"/>
    <w:rsid w:val="4F294E7E"/>
    <w:rsid w:val="50BEFCC0"/>
    <w:rsid w:val="51A56CEF"/>
    <w:rsid w:val="529634AD"/>
    <w:rsid w:val="52AA0E7B"/>
    <w:rsid w:val="531C02EC"/>
    <w:rsid w:val="5378B5DF"/>
    <w:rsid w:val="53EE6708"/>
    <w:rsid w:val="54646010"/>
    <w:rsid w:val="55077E3C"/>
    <w:rsid w:val="569B34EB"/>
    <w:rsid w:val="56E87274"/>
    <w:rsid w:val="57BEB1BD"/>
    <w:rsid w:val="5879190A"/>
    <w:rsid w:val="589E22BF"/>
    <w:rsid w:val="58B77BC4"/>
    <w:rsid w:val="5A46C452"/>
    <w:rsid w:val="5A7F0763"/>
    <w:rsid w:val="5B6DB161"/>
    <w:rsid w:val="5B79665F"/>
    <w:rsid w:val="5BA4CAF4"/>
    <w:rsid w:val="5BB8A66A"/>
    <w:rsid w:val="5C83B653"/>
    <w:rsid w:val="5CD58C62"/>
    <w:rsid w:val="5D812C11"/>
    <w:rsid w:val="5E00465A"/>
    <w:rsid w:val="5E92CBBA"/>
    <w:rsid w:val="5EC6B3F4"/>
    <w:rsid w:val="5F05737A"/>
    <w:rsid w:val="5F59B470"/>
    <w:rsid w:val="5F8869C4"/>
    <w:rsid w:val="5FDB3C15"/>
    <w:rsid w:val="60D5208A"/>
    <w:rsid w:val="60D86894"/>
    <w:rsid w:val="61872F36"/>
    <w:rsid w:val="61AF6EE8"/>
    <w:rsid w:val="61C31AA4"/>
    <w:rsid w:val="61CC80CE"/>
    <w:rsid w:val="62213F83"/>
    <w:rsid w:val="62D1AA85"/>
    <w:rsid w:val="6312247B"/>
    <w:rsid w:val="63D00678"/>
    <w:rsid w:val="64100956"/>
    <w:rsid w:val="649FB821"/>
    <w:rsid w:val="64AB91AD"/>
    <w:rsid w:val="64D43FE4"/>
    <w:rsid w:val="64ED7E01"/>
    <w:rsid w:val="64FC055C"/>
    <w:rsid w:val="65020D3E"/>
    <w:rsid w:val="6574B4FE"/>
    <w:rsid w:val="65CFFA0B"/>
    <w:rsid w:val="66390B50"/>
    <w:rsid w:val="6698E039"/>
    <w:rsid w:val="678664A0"/>
    <w:rsid w:val="6860BBAF"/>
    <w:rsid w:val="690C01FC"/>
    <w:rsid w:val="69260F6B"/>
    <w:rsid w:val="69C64660"/>
    <w:rsid w:val="6B5013BE"/>
    <w:rsid w:val="6D6A0822"/>
    <w:rsid w:val="6DFA1E81"/>
    <w:rsid w:val="6E8FC727"/>
    <w:rsid w:val="6E97D084"/>
    <w:rsid w:val="70047C74"/>
    <w:rsid w:val="71618CB0"/>
    <w:rsid w:val="720D618B"/>
    <w:rsid w:val="7318A64E"/>
    <w:rsid w:val="73BE4731"/>
    <w:rsid w:val="7417C24D"/>
    <w:rsid w:val="755C8505"/>
    <w:rsid w:val="76504710"/>
    <w:rsid w:val="76D75690"/>
    <w:rsid w:val="7762735E"/>
    <w:rsid w:val="782366C1"/>
    <w:rsid w:val="785A5F42"/>
    <w:rsid w:val="789AE4E8"/>
    <w:rsid w:val="792C599B"/>
    <w:rsid w:val="7985EF81"/>
    <w:rsid w:val="7A30AA98"/>
    <w:rsid w:val="7A9FF337"/>
    <w:rsid w:val="7AB6FA28"/>
    <w:rsid w:val="7B38E481"/>
    <w:rsid w:val="7B70093A"/>
    <w:rsid w:val="7E2EB978"/>
    <w:rsid w:val="7EEA3E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E47606"/>
  <w15:chartTrackingRefBased/>
  <w15:docId w15:val="{686D526B-A9FF-40EE-B1C6-2B41CAFF7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28C1"/>
    <w:pPr>
      <w:spacing w:after="0" w:line="276" w:lineRule="auto"/>
      <w:jc w:val="both"/>
    </w:pPr>
    <w:rPr>
      <w:rFonts w:ascii="Arial" w:hAnsi="Arial" w:cs="Arial"/>
      <w:sz w:val="24"/>
      <w:szCs w:val="24"/>
    </w:rPr>
  </w:style>
  <w:style w:type="paragraph" w:styleId="Heading1">
    <w:name w:val="heading 1"/>
    <w:basedOn w:val="Normal"/>
    <w:next w:val="Normal"/>
    <w:link w:val="Heading1Char"/>
    <w:uiPriority w:val="9"/>
    <w:qFormat/>
    <w:rsid w:val="0061209A"/>
    <w:pPr>
      <w:jc w:val="center"/>
      <w:outlineLvl w:val="0"/>
    </w:pPr>
    <w:rPr>
      <w:b/>
      <w:sz w:val="28"/>
    </w:rPr>
  </w:style>
  <w:style w:type="paragraph" w:styleId="Heading2">
    <w:name w:val="heading 2"/>
    <w:basedOn w:val="Normal"/>
    <w:next w:val="Normal"/>
    <w:link w:val="Heading2Char"/>
    <w:uiPriority w:val="9"/>
    <w:unhideWhenUsed/>
    <w:qFormat/>
    <w:rsid w:val="0061209A"/>
    <w:pPr>
      <w:keepNext/>
      <w:keepLines/>
      <w:contextualSpacing/>
      <w:jc w:val="left"/>
      <w:outlineLvl w:val="1"/>
    </w:pPr>
    <w:rPr>
      <w:rFonts w:eastAsiaTheme="majorEastAsia" w:cstheme="majorBidi"/>
      <w:b/>
      <w:color w:val="000000" w:themeColor="text1"/>
    </w:rPr>
  </w:style>
  <w:style w:type="paragraph" w:styleId="Heading3">
    <w:name w:val="heading 3"/>
    <w:basedOn w:val="Normal"/>
    <w:next w:val="Normal"/>
    <w:link w:val="Heading3Char"/>
    <w:uiPriority w:val="9"/>
    <w:unhideWhenUsed/>
    <w:qFormat/>
    <w:rsid w:val="00810AF9"/>
    <w:pPr>
      <w:keepNext/>
      <w:keepLines/>
      <w:spacing w:before="40"/>
      <w:jc w:val="left"/>
      <w:outlineLvl w:val="2"/>
    </w:pPr>
    <w:rPr>
      <w:rFonts w:eastAsiaTheme="majorEastAsia"/>
      <w:b/>
      <w:bCs/>
    </w:rPr>
  </w:style>
  <w:style w:type="paragraph" w:styleId="Heading4">
    <w:name w:val="heading 4"/>
    <w:basedOn w:val="Heading2"/>
    <w:next w:val="Normal"/>
    <w:link w:val="Heading4Char"/>
    <w:uiPriority w:val="9"/>
    <w:unhideWhenUsed/>
    <w:qFormat/>
    <w:rsid w:val="00EA5299"/>
    <w:pPr>
      <w:jc w:val="center"/>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209A"/>
    <w:rPr>
      <w:rFonts w:ascii="Arial" w:hAnsi="Arial" w:cs="Arial"/>
      <w:b/>
      <w:sz w:val="28"/>
      <w:szCs w:val="24"/>
    </w:rPr>
  </w:style>
  <w:style w:type="paragraph" w:customStyle="1" w:styleId="ReportTitle">
    <w:name w:val="Report Title"/>
    <w:basedOn w:val="Normal"/>
    <w:qFormat/>
    <w:rsid w:val="00875A88"/>
    <w:pPr>
      <w:jc w:val="center"/>
    </w:pPr>
    <w:rPr>
      <w:rFonts w:eastAsia="Adobe Fan Heiti Std B" w:cs="Helvetica"/>
      <w:b/>
      <w:sz w:val="44"/>
      <w:szCs w:val="44"/>
    </w:rPr>
  </w:style>
  <w:style w:type="paragraph" w:styleId="Header">
    <w:name w:val="header"/>
    <w:basedOn w:val="Normal"/>
    <w:link w:val="HeaderChar"/>
    <w:uiPriority w:val="99"/>
    <w:unhideWhenUsed/>
    <w:rsid w:val="004F1AEA"/>
    <w:pPr>
      <w:tabs>
        <w:tab w:val="center" w:pos="4513"/>
        <w:tab w:val="right" w:pos="9026"/>
      </w:tabs>
    </w:pPr>
  </w:style>
  <w:style w:type="character" w:customStyle="1" w:styleId="HeaderChar">
    <w:name w:val="Header Char"/>
    <w:basedOn w:val="DefaultParagraphFont"/>
    <w:link w:val="Header"/>
    <w:uiPriority w:val="99"/>
    <w:rsid w:val="004F1AEA"/>
    <w:rPr>
      <w:rFonts w:ascii="Arial" w:hAnsi="Arial"/>
      <w:sz w:val="24"/>
    </w:rPr>
  </w:style>
  <w:style w:type="paragraph" w:styleId="Footer">
    <w:name w:val="footer"/>
    <w:basedOn w:val="Normal"/>
    <w:link w:val="FooterChar"/>
    <w:uiPriority w:val="99"/>
    <w:unhideWhenUsed/>
    <w:rsid w:val="004F1AEA"/>
    <w:pPr>
      <w:tabs>
        <w:tab w:val="center" w:pos="4513"/>
        <w:tab w:val="right" w:pos="9026"/>
      </w:tabs>
    </w:pPr>
  </w:style>
  <w:style w:type="character" w:customStyle="1" w:styleId="FooterChar">
    <w:name w:val="Footer Char"/>
    <w:basedOn w:val="DefaultParagraphFont"/>
    <w:link w:val="Footer"/>
    <w:uiPriority w:val="99"/>
    <w:rsid w:val="004F1AEA"/>
    <w:rPr>
      <w:rFonts w:ascii="Arial" w:hAnsi="Arial"/>
      <w:sz w:val="24"/>
    </w:r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EC4460"/>
    <w:pPr>
      <w:spacing w:after="160" w:line="259" w:lineRule="auto"/>
      <w:ind w:left="720"/>
      <w:contextualSpacing/>
      <w:jc w:val="left"/>
    </w:pPr>
    <w:rPr>
      <w:rFonts w:asciiTheme="minorHAnsi" w:hAnsiTheme="minorHAnsi"/>
      <w:sz w:val="22"/>
    </w:rPr>
  </w:style>
  <w:style w:type="character" w:customStyle="1" w:styleId="Heading2Char">
    <w:name w:val="Heading 2 Char"/>
    <w:basedOn w:val="DefaultParagraphFont"/>
    <w:link w:val="Heading2"/>
    <w:uiPriority w:val="9"/>
    <w:rsid w:val="0061209A"/>
    <w:rPr>
      <w:rFonts w:ascii="Arial" w:eastAsiaTheme="majorEastAsia" w:hAnsi="Arial" w:cstheme="majorBidi"/>
      <w:b/>
      <w:color w:val="000000" w:themeColor="text1"/>
      <w:sz w:val="24"/>
      <w:szCs w:val="24"/>
    </w:rPr>
  </w:style>
  <w:style w:type="character" w:styleId="Hyperlink">
    <w:name w:val="Hyperlink"/>
    <w:basedOn w:val="DefaultParagraphFont"/>
    <w:uiPriority w:val="99"/>
    <w:unhideWhenUsed/>
    <w:rsid w:val="0004240A"/>
    <w:rPr>
      <w:color w:val="0563C1" w:themeColor="hyperlink"/>
      <w:u w:val="single"/>
    </w:rPr>
  </w:style>
  <w:style w:type="character" w:styleId="UnresolvedMention">
    <w:name w:val="Unresolved Mention"/>
    <w:basedOn w:val="DefaultParagraphFont"/>
    <w:uiPriority w:val="99"/>
    <w:semiHidden/>
    <w:unhideWhenUsed/>
    <w:rsid w:val="0004240A"/>
    <w:rPr>
      <w:color w:val="605E5C"/>
      <w:shd w:val="clear" w:color="auto" w:fill="E1DFDD"/>
    </w:rPr>
  </w:style>
  <w:style w:type="character" w:styleId="CommentReference">
    <w:name w:val="annotation reference"/>
    <w:basedOn w:val="DefaultParagraphFont"/>
    <w:uiPriority w:val="99"/>
    <w:semiHidden/>
    <w:unhideWhenUsed/>
    <w:rsid w:val="00BC6188"/>
    <w:rPr>
      <w:sz w:val="16"/>
      <w:szCs w:val="16"/>
    </w:rPr>
  </w:style>
  <w:style w:type="paragraph" w:styleId="CommentText">
    <w:name w:val="annotation text"/>
    <w:basedOn w:val="Normal"/>
    <w:link w:val="CommentTextChar"/>
    <w:uiPriority w:val="99"/>
    <w:unhideWhenUsed/>
    <w:rsid w:val="00BC6188"/>
    <w:pPr>
      <w:spacing w:after="160"/>
      <w:jc w:val="left"/>
    </w:pPr>
    <w:rPr>
      <w:rFonts w:asciiTheme="minorHAnsi" w:hAnsiTheme="minorHAnsi"/>
      <w:sz w:val="20"/>
      <w:szCs w:val="20"/>
    </w:rPr>
  </w:style>
  <w:style w:type="character" w:customStyle="1" w:styleId="CommentTextChar">
    <w:name w:val="Comment Text Char"/>
    <w:basedOn w:val="DefaultParagraphFont"/>
    <w:link w:val="CommentText"/>
    <w:uiPriority w:val="99"/>
    <w:rsid w:val="00BC6188"/>
    <w:rPr>
      <w:sz w:val="20"/>
      <w:szCs w:val="20"/>
    </w:rPr>
  </w:style>
  <w:style w:type="paragraph" w:styleId="CommentSubject">
    <w:name w:val="annotation subject"/>
    <w:basedOn w:val="CommentText"/>
    <w:next w:val="CommentText"/>
    <w:link w:val="CommentSubjectChar"/>
    <w:uiPriority w:val="99"/>
    <w:semiHidden/>
    <w:unhideWhenUsed/>
    <w:rsid w:val="00BC6188"/>
    <w:pPr>
      <w:spacing w:after="0"/>
      <w:jc w:val="both"/>
    </w:pPr>
    <w:rPr>
      <w:rFonts w:ascii="Arial" w:hAnsi="Arial"/>
      <w:b/>
      <w:bCs/>
    </w:rPr>
  </w:style>
  <w:style w:type="character" w:customStyle="1" w:styleId="CommentSubjectChar">
    <w:name w:val="Comment Subject Char"/>
    <w:basedOn w:val="CommentTextChar"/>
    <w:link w:val="CommentSubject"/>
    <w:uiPriority w:val="99"/>
    <w:semiHidden/>
    <w:rsid w:val="00BC6188"/>
    <w:rPr>
      <w:rFonts w:ascii="Arial" w:hAnsi="Arial"/>
      <w:b/>
      <w:bCs/>
      <w:sz w:val="20"/>
      <w:szCs w:val="20"/>
    </w:rPr>
  </w:style>
  <w:style w:type="paragraph" w:customStyle="1" w:styleId="Bullet">
    <w:name w:val="Bullet"/>
    <w:basedOn w:val="Bulletnospace"/>
    <w:link w:val="BulletChar"/>
    <w:qFormat/>
    <w:rsid w:val="00D60DD1"/>
    <w:pPr>
      <w:ind w:left="425" w:right="96" w:hanging="425"/>
    </w:pPr>
  </w:style>
  <w:style w:type="paragraph" w:styleId="NormalWeb">
    <w:name w:val="Normal (Web)"/>
    <w:basedOn w:val="Normal"/>
    <w:uiPriority w:val="99"/>
    <w:unhideWhenUsed/>
    <w:rsid w:val="002A7FD6"/>
    <w:pPr>
      <w:spacing w:before="100" w:beforeAutospacing="1" w:after="100" w:afterAutospacing="1"/>
      <w:jc w:val="left"/>
    </w:pPr>
    <w:rPr>
      <w:rFonts w:ascii="Times New Roman" w:eastAsia="Times New Roman" w:hAnsi="Times New Roman" w:cs="Times New Roman"/>
      <w:lang w:eastAsia="en-GB"/>
    </w:rPr>
  </w:style>
  <w:style w:type="table" w:styleId="TableGrid">
    <w:name w:val="Table Grid"/>
    <w:basedOn w:val="TableNormal"/>
    <w:uiPriority w:val="39"/>
    <w:rsid w:val="00A81A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81A73"/>
    <w:pPr>
      <w:jc w:val="left"/>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81A73"/>
    <w:rPr>
      <w:rFonts w:ascii="Segoe UI" w:hAnsi="Segoe UI" w:cs="Segoe UI"/>
      <w:sz w:val="18"/>
      <w:szCs w:val="18"/>
    </w:rPr>
  </w:style>
  <w:style w:type="character" w:styleId="FollowedHyperlink">
    <w:name w:val="FollowedHyperlink"/>
    <w:basedOn w:val="DefaultParagraphFont"/>
    <w:uiPriority w:val="99"/>
    <w:semiHidden/>
    <w:unhideWhenUsed/>
    <w:rsid w:val="00A81A73"/>
    <w:rPr>
      <w:color w:val="954F72" w:themeColor="followedHyperlink"/>
      <w:u w:val="single"/>
    </w:rPr>
  </w:style>
  <w:style w:type="table" w:styleId="PlainTable1">
    <w:name w:val="Plain Table 1"/>
    <w:basedOn w:val="TableNormal"/>
    <w:uiPriority w:val="41"/>
    <w:rsid w:val="00A81A7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DefaultParagraphFont"/>
    <w:uiPriority w:val="99"/>
    <w:semiHidden/>
    <w:unhideWhenUsed/>
    <w:rsid w:val="00A81A73"/>
    <w:rPr>
      <w:color w:val="808080"/>
      <w:shd w:val="clear" w:color="auto" w:fill="E6E6E6"/>
    </w:rPr>
  </w:style>
  <w:style w:type="paragraph" w:styleId="TOCHeading">
    <w:name w:val="TOC Heading"/>
    <w:basedOn w:val="Heading1"/>
    <w:next w:val="Normal"/>
    <w:uiPriority w:val="39"/>
    <w:unhideWhenUsed/>
    <w:qFormat/>
    <w:rsid w:val="00A81A73"/>
    <w:pPr>
      <w:keepNext/>
      <w:keepLines/>
      <w:spacing w:before="240" w:line="259" w:lineRule="auto"/>
      <w:outlineLvl w:val="9"/>
    </w:pPr>
    <w:rPr>
      <w:rFonts w:asciiTheme="majorHAnsi" w:eastAsiaTheme="majorEastAsia" w:hAnsiTheme="majorHAnsi" w:cstheme="majorBidi"/>
      <w:b w:val="0"/>
      <w:caps/>
      <w:color w:val="2F5496" w:themeColor="accent1" w:themeShade="BF"/>
      <w:sz w:val="32"/>
      <w:szCs w:val="32"/>
      <w:lang w:val="en-US"/>
    </w:rPr>
  </w:style>
  <w:style w:type="paragraph" w:styleId="TOC1">
    <w:name w:val="toc 1"/>
    <w:basedOn w:val="Normal"/>
    <w:next w:val="Normal"/>
    <w:autoRedefine/>
    <w:uiPriority w:val="39"/>
    <w:unhideWhenUsed/>
    <w:rsid w:val="00A81A73"/>
    <w:pPr>
      <w:spacing w:after="100" w:line="259" w:lineRule="auto"/>
      <w:jc w:val="left"/>
    </w:pPr>
    <w:rPr>
      <w:rFonts w:asciiTheme="minorHAnsi" w:hAnsiTheme="minorHAnsi"/>
      <w:sz w:val="22"/>
    </w:rPr>
  </w:style>
  <w:style w:type="character" w:customStyle="1" w:styleId="Heading3Char">
    <w:name w:val="Heading 3 Char"/>
    <w:basedOn w:val="DefaultParagraphFont"/>
    <w:link w:val="Heading3"/>
    <w:uiPriority w:val="9"/>
    <w:rsid w:val="00810AF9"/>
    <w:rPr>
      <w:rFonts w:ascii="Arial" w:eastAsiaTheme="majorEastAsia" w:hAnsi="Arial" w:cs="Arial"/>
      <w:b/>
      <w:bCs/>
      <w:sz w:val="24"/>
      <w:szCs w:val="24"/>
    </w:rPr>
  </w:style>
  <w:style w:type="paragraph" w:styleId="NoSpacing">
    <w:name w:val="No Spacing"/>
    <w:link w:val="NoSpacingChar"/>
    <w:uiPriority w:val="1"/>
    <w:qFormat/>
    <w:rsid w:val="00843A7F"/>
    <w:pPr>
      <w:spacing w:before="120" w:after="120" w:line="240" w:lineRule="auto"/>
    </w:pPr>
    <w:rPr>
      <w:rFonts w:ascii="Calibri" w:eastAsia="Calibri" w:hAnsi="Calibri" w:cs="Times New Roman"/>
      <w:sz w:val="28"/>
      <w:szCs w:val="28"/>
    </w:rPr>
  </w:style>
  <w:style w:type="paragraph" w:styleId="FootnoteText">
    <w:name w:val="footnote text"/>
    <w:basedOn w:val="Normal"/>
    <w:link w:val="FootnoteTextChar"/>
    <w:uiPriority w:val="99"/>
    <w:semiHidden/>
    <w:unhideWhenUsed/>
    <w:rsid w:val="00843A7F"/>
    <w:pPr>
      <w:spacing w:line="240" w:lineRule="auto"/>
      <w:jc w:val="left"/>
    </w:pPr>
    <w:rPr>
      <w:rFonts w:ascii="Calibri" w:eastAsia="Calibri" w:hAnsi="Calibri" w:cs="Times New Roman"/>
      <w:sz w:val="20"/>
      <w:szCs w:val="20"/>
      <w:lang w:val="x-none"/>
    </w:rPr>
  </w:style>
  <w:style w:type="character" w:customStyle="1" w:styleId="FootnoteTextChar">
    <w:name w:val="Footnote Text Char"/>
    <w:basedOn w:val="DefaultParagraphFont"/>
    <w:link w:val="FootnoteText"/>
    <w:uiPriority w:val="99"/>
    <w:semiHidden/>
    <w:rsid w:val="00843A7F"/>
    <w:rPr>
      <w:rFonts w:ascii="Calibri" w:eastAsia="Calibri" w:hAnsi="Calibri" w:cs="Times New Roman"/>
      <w:sz w:val="20"/>
      <w:szCs w:val="20"/>
      <w:lang w:val="x-none"/>
    </w:rPr>
  </w:style>
  <w:style w:type="character" w:styleId="FootnoteReference">
    <w:name w:val="footnote reference"/>
    <w:uiPriority w:val="99"/>
    <w:semiHidden/>
    <w:unhideWhenUsed/>
    <w:rsid w:val="00843A7F"/>
    <w:rPr>
      <w:vertAlign w:val="superscript"/>
    </w:rPr>
  </w:style>
  <w:style w:type="character" w:customStyle="1" w:styleId="NoSpacingChar">
    <w:name w:val="No Spacing Char"/>
    <w:link w:val="NoSpacing"/>
    <w:uiPriority w:val="1"/>
    <w:rsid w:val="00843A7F"/>
    <w:rPr>
      <w:rFonts w:ascii="Calibri" w:eastAsia="Calibri" w:hAnsi="Calibri" w:cs="Times New Roman"/>
      <w:sz w:val="28"/>
      <w:szCs w:val="28"/>
    </w:rPr>
  </w:style>
  <w:style w:type="character" w:customStyle="1" w:styleId="Heading4Char">
    <w:name w:val="Heading 4 Char"/>
    <w:basedOn w:val="DefaultParagraphFont"/>
    <w:link w:val="Heading4"/>
    <w:uiPriority w:val="9"/>
    <w:rsid w:val="00EA5299"/>
    <w:rPr>
      <w:rFonts w:ascii="Arial" w:eastAsiaTheme="majorEastAsia" w:hAnsi="Arial" w:cstheme="majorBidi"/>
      <w:b/>
      <w:color w:val="000000" w:themeColor="text1"/>
      <w:sz w:val="28"/>
      <w:szCs w:val="28"/>
    </w:rPr>
  </w:style>
  <w:style w:type="character" w:customStyle="1" w:styleId="normaltextrun">
    <w:name w:val="normaltextrun"/>
    <w:basedOn w:val="DefaultParagraphFont"/>
    <w:rsid w:val="00D43C3A"/>
  </w:style>
  <w:style w:type="paragraph" w:customStyle="1" w:styleId="Bulletlist">
    <w:name w:val="Bullet list"/>
    <w:basedOn w:val="Bullet"/>
    <w:link w:val="BulletlistChar"/>
    <w:rsid w:val="00043BB2"/>
    <w:pPr>
      <w:spacing w:after="0"/>
      <w:ind w:left="1429" w:hanging="357"/>
      <w:contextualSpacing/>
    </w:pPr>
  </w:style>
  <w:style w:type="character" w:customStyle="1" w:styleId="BulletlistChar">
    <w:name w:val="Bullet list Char"/>
    <w:link w:val="Bulletlist"/>
    <w:rsid w:val="00043BB2"/>
    <w:rPr>
      <w:rFonts w:ascii="Arial" w:hAnsi="Arial" w:cs="Arial"/>
      <w:bCs/>
      <w:sz w:val="24"/>
      <w:szCs w:val="28"/>
    </w:rPr>
  </w:style>
  <w:style w:type="paragraph" w:styleId="TOC2">
    <w:name w:val="toc 2"/>
    <w:basedOn w:val="Normal"/>
    <w:next w:val="Normal"/>
    <w:autoRedefine/>
    <w:uiPriority w:val="39"/>
    <w:unhideWhenUsed/>
    <w:rsid w:val="00875A88"/>
    <w:pPr>
      <w:spacing w:after="100"/>
      <w:ind w:left="240"/>
    </w:pPr>
  </w:style>
  <w:style w:type="paragraph" w:styleId="TOC3">
    <w:name w:val="toc 3"/>
    <w:basedOn w:val="Normal"/>
    <w:next w:val="Normal"/>
    <w:autoRedefine/>
    <w:uiPriority w:val="39"/>
    <w:unhideWhenUsed/>
    <w:rsid w:val="00875A88"/>
    <w:pPr>
      <w:spacing w:after="100"/>
      <w:ind w:left="480"/>
    </w:pPr>
  </w:style>
  <w:style w:type="paragraph" w:customStyle="1" w:styleId="IntroText">
    <w:name w:val="Intro Text"/>
    <w:basedOn w:val="Normal"/>
    <w:qFormat/>
    <w:rsid w:val="00065685"/>
    <w:pPr>
      <w:spacing w:line="400" w:lineRule="exact"/>
      <w:jc w:val="left"/>
    </w:pPr>
    <w:rPr>
      <w:rFonts w:cstheme="minorBidi"/>
      <w:color w:val="005EB8"/>
      <w:sz w:val="28"/>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17547A"/>
    <w:rPr>
      <w:rFonts w:cs="Arial"/>
      <w:szCs w:val="24"/>
    </w:rPr>
  </w:style>
  <w:style w:type="paragraph" w:customStyle="1" w:styleId="Default">
    <w:name w:val="Default"/>
    <w:rsid w:val="00536899"/>
    <w:pPr>
      <w:autoSpaceDE w:val="0"/>
      <w:autoSpaceDN w:val="0"/>
      <w:adjustRightInd w:val="0"/>
      <w:spacing w:after="0" w:line="240" w:lineRule="auto"/>
    </w:pPr>
    <w:rPr>
      <w:rFonts w:ascii="Calibri" w:hAnsi="Calibri" w:cs="Calibri"/>
      <w:color w:val="000000"/>
      <w:sz w:val="24"/>
      <w:szCs w:val="24"/>
    </w:rPr>
  </w:style>
  <w:style w:type="character" w:customStyle="1" w:styleId="cf01">
    <w:name w:val="cf01"/>
    <w:basedOn w:val="DefaultParagraphFont"/>
    <w:rsid w:val="003514C9"/>
    <w:rPr>
      <w:rFonts w:ascii="Segoe UI" w:hAnsi="Segoe UI" w:cs="Segoe UI" w:hint="default"/>
      <w:b/>
      <w:bCs/>
      <w:color w:val="262626"/>
      <w:sz w:val="28"/>
      <w:szCs w:val="28"/>
    </w:rPr>
  </w:style>
  <w:style w:type="character" w:styleId="SubtleEmphasis">
    <w:name w:val="Subtle Emphasis"/>
    <w:uiPriority w:val="19"/>
    <w:qFormat/>
    <w:rsid w:val="00CB7BE4"/>
    <w:rPr>
      <w:rFonts w:eastAsiaTheme="minorEastAsia"/>
      <w:i/>
      <w:iCs/>
      <w:sz w:val="22"/>
      <w:szCs w:val="22"/>
      <w:lang w:eastAsia="en-GB"/>
    </w:rPr>
  </w:style>
  <w:style w:type="character" w:styleId="Emphasis">
    <w:name w:val="Emphasis"/>
    <w:basedOn w:val="DefaultParagraphFont"/>
    <w:uiPriority w:val="20"/>
    <w:qFormat/>
    <w:rsid w:val="00CB7BE4"/>
    <w:rPr>
      <w:i/>
      <w:iCs/>
      <w:sz w:val="22"/>
      <w:szCs w:val="22"/>
      <w:lang w:eastAsia="en-GB"/>
    </w:rPr>
  </w:style>
  <w:style w:type="paragraph" w:customStyle="1" w:styleId="Numbers">
    <w:name w:val="Numbers"/>
    <w:basedOn w:val="ListParagraph"/>
    <w:next w:val="Normal"/>
    <w:link w:val="NumbersChar"/>
    <w:qFormat/>
    <w:rsid w:val="002B1823"/>
    <w:pPr>
      <w:numPr>
        <w:numId w:val="21"/>
      </w:numPr>
      <w:spacing w:after="120" w:line="276" w:lineRule="auto"/>
      <w:ind w:left="567" w:hanging="567"/>
      <w:contextualSpacing w:val="0"/>
      <w:jc w:val="both"/>
    </w:pPr>
    <w:rPr>
      <w:rFonts w:ascii="Arial" w:hAnsi="Arial"/>
      <w:b/>
      <w:bCs/>
      <w:sz w:val="24"/>
      <w:szCs w:val="28"/>
    </w:rPr>
  </w:style>
  <w:style w:type="paragraph" w:customStyle="1" w:styleId="Bulletnospace">
    <w:name w:val="Bullet no space"/>
    <w:basedOn w:val="Normal"/>
    <w:next w:val="Normal"/>
    <w:link w:val="BulletnospaceChar"/>
    <w:qFormat/>
    <w:rsid w:val="00990220"/>
    <w:pPr>
      <w:numPr>
        <w:numId w:val="20"/>
      </w:numPr>
      <w:spacing w:after="60"/>
      <w:ind w:right="95"/>
    </w:pPr>
    <w:rPr>
      <w:color w:val="000000" w:themeColor="text1"/>
    </w:rPr>
  </w:style>
  <w:style w:type="character" w:customStyle="1" w:styleId="NumbersChar">
    <w:name w:val="Numbers Char"/>
    <w:basedOn w:val="ListParagraphChar"/>
    <w:link w:val="Numbers"/>
    <w:rsid w:val="002B1823"/>
    <w:rPr>
      <w:rFonts w:ascii="Arial" w:hAnsi="Arial" w:cs="Arial"/>
      <w:b/>
      <w:bCs/>
      <w:sz w:val="24"/>
      <w:szCs w:val="28"/>
    </w:rPr>
  </w:style>
  <w:style w:type="character" w:customStyle="1" w:styleId="BulletChar">
    <w:name w:val="Bullet Char"/>
    <w:basedOn w:val="ListParagraphChar"/>
    <w:link w:val="Bullet"/>
    <w:rsid w:val="00D60DD1"/>
    <w:rPr>
      <w:rFonts w:ascii="Arial" w:hAnsi="Arial" w:cs="Arial"/>
      <w:color w:val="000000" w:themeColor="text1"/>
      <w:sz w:val="24"/>
      <w:szCs w:val="24"/>
    </w:rPr>
  </w:style>
  <w:style w:type="character" w:customStyle="1" w:styleId="BulletnospaceChar">
    <w:name w:val="Bullet no space Char"/>
    <w:basedOn w:val="BulletChar"/>
    <w:link w:val="Bulletnospace"/>
    <w:rsid w:val="00990220"/>
    <w:rPr>
      <w:rFonts w:ascii="Arial" w:hAnsi="Arial" w:cs="Arial"/>
      <w:color w:val="000000" w:themeColor="text1"/>
      <w:sz w:val="24"/>
      <w:szCs w:val="24"/>
    </w:rPr>
  </w:style>
  <w:style w:type="paragraph" w:styleId="Revision">
    <w:name w:val="Revision"/>
    <w:hidden/>
    <w:uiPriority w:val="99"/>
    <w:semiHidden/>
    <w:rsid w:val="00026B5F"/>
    <w:pPr>
      <w:spacing w:after="0" w:line="240" w:lineRule="auto"/>
    </w:pPr>
    <w:rPr>
      <w:rFonts w:ascii="Arial" w:hAnsi="Arial" w:cs="Arial"/>
      <w:sz w:val="24"/>
      <w:szCs w:val="24"/>
    </w:rPr>
  </w:style>
  <w:style w:type="paragraph" w:customStyle="1" w:styleId="Insert">
    <w:name w:val="Insert"/>
    <w:basedOn w:val="Normal"/>
    <w:link w:val="InsertChar"/>
    <w:qFormat/>
    <w:rsid w:val="00990220"/>
    <w:pPr>
      <w:ind w:left="567" w:right="-46"/>
    </w:pPr>
  </w:style>
  <w:style w:type="character" w:customStyle="1" w:styleId="InsertChar">
    <w:name w:val="Insert Char"/>
    <w:basedOn w:val="DefaultParagraphFont"/>
    <w:link w:val="Insert"/>
    <w:rsid w:val="00990220"/>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6507">
      <w:bodyDiv w:val="1"/>
      <w:marLeft w:val="0"/>
      <w:marRight w:val="0"/>
      <w:marTop w:val="0"/>
      <w:marBottom w:val="0"/>
      <w:divBdr>
        <w:top w:val="none" w:sz="0" w:space="0" w:color="auto"/>
        <w:left w:val="none" w:sz="0" w:space="0" w:color="auto"/>
        <w:bottom w:val="none" w:sz="0" w:space="0" w:color="auto"/>
        <w:right w:val="none" w:sz="0" w:space="0" w:color="auto"/>
      </w:divBdr>
      <w:divsChild>
        <w:div w:id="1063790469">
          <w:marLeft w:val="446"/>
          <w:marRight w:val="0"/>
          <w:marTop w:val="0"/>
          <w:marBottom w:val="0"/>
          <w:divBdr>
            <w:top w:val="none" w:sz="0" w:space="0" w:color="auto"/>
            <w:left w:val="none" w:sz="0" w:space="0" w:color="auto"/>
            <w:bottom w:val="none" w:sz="0" w:space="0" w:color="auto"/>
            <w:right w:val="none" w:sz="0" w:space="0" w:color="auto"/>
          </w:divBdr>
        </w:div>
        <w:div w:id="654187542">
          <w:marLeft w:val="446"/>
          <w:marRight w:val="0"/>
          <w:marTop w:val="0"/>
          <w:marBottom w:val="0"/>
          <w:divBdr>
            <w:top w:val="none" w:sz="0" w:space="0" w:color="auto"/>
            <w:left w:val="none" w:sz="0" w:space="0" w:color="auto"/>
            <w:bottom w:val="none" w:sz="0" w:space="0" w:color="auto"/>
            <w:right w:val="none" w:sz="0" w:space="0" w:color="auto"/>
          </w:divBdr>
        </w:div>
        <w:div w:id="400370293">
          <w:marLeft w:val="446"/>
          <w:marRight w:val="0"/>
          <w:marTop w:val="0"/>
          <w:marBottom w:val="0"/>
          <w:divBdr>
            <w:top w:val="none" w:sz="0" w:space="0" w:color="auto"/>
            <w:left w:val="none" w:sz="0" w:space="0" w:color="auto"/>
            <w:bottom w:val="none" w:sz="0" w:space="0" w:color="auto"/>
            <w:right w:val="none" w:sz="0" w:space="0" w:color="auto"/>
          </w:divBdr>
        </w:div>
        <w:div w:id="649677112">
          <w:marLeft w:val="446"/>
          <w:marRight w:val="0"/>
          <w:marTop w:val="0"/>
          <w:marBottom w:val="0"/>
          <w:divBdr>
            <w:top w:val="none" w:sz="0" w:space="0" w:color="auto"/>
            <w:left w:val="none" w:sz="0" w:space="0" w:color="auto"/>
            <w:bottom w:val="none" w:sz="0" w:space="0" w:color="auto"/>
            <w:right w:val="none" w:sz="0" w:space="0" w:color="auto"/>
          </w:divBdr>
        </w:div>
      </w:divsChild>
    </w:div>
    <w:div w:id="60643427">
      <w:bodyDiv w:val="1"/>
      <w:marLeft w:val="0"/>
      <w:marRight w:val="0"/>
      <w:marTop w:val="0"/>
      <w:marBottom w:val="0"/>
      <w:divBdr>
        <w:top w:val="none" w:sz="0" w:space="0" w:color="auto"/>
        <w:left w:val="none" w:sz="0" w:space="0" w:color="auto"/>
        <w:bottom w:val="none" w:sz="0" w:space="0" w:color="auto"/>
        <w:right w:val="none" w:sz="0" w:space="0" w:color="auto"/>
      </w:divBdr>
    </w:div>
    <w:div w:id="74205360">
      <w:bodyDiv w:val="1"/>
      <w:marLeft w:val="0"/>
      <w:marRight w:val="0"/>
      <w:marTop w:val="0"/>
      <w:marBottom w:val="0"/>
      <w:divBdr>
        <w:top w:val="none" w:sz="0" w:space="0" w:color="auto"/>
        <w:left w:val="none" w:sz="0" w:space="0" w:color="auto"/>
        <w:bottom w:val="none" w:sz="0" w:space="0" w:color="auto"/>
        <w:right w:val="none" w:sz="0" w:space="0" w:color="auto"/>
      </w:divBdr>
    </w:div>
    <w:div w:id="94323958">
      <w:bodyDiv w:val="1"/>
      <w:marLeft w:val="0"/>
      <w:marRight w:val="0"/>
      <w:marTop w:val="0"/>
      <w:marBottom w:val="0"/>
      <w:divBdr>
        <w:top w:val="none" w:sz="0" w:space="0" w:color="auto"/>
        <w:left w:val="none" w:sz="0" w:space="0" w:color="auto"/>
        <w:bottom w:val="none" w:sz="0" w:space="0" w:color="auto"/>
        <w:right w:val="none" w:sz="0" w:space="0" w:color="auto"/>
      </w:divBdr>
      <w:divsChild>
        <w:div w:id="1689603008">
          <w:marLeft w:val="274"/>
          <w:marRight w:val="0"/>
          <w:marTop w:val="0"/>
          <w:marBottom w:val="0"/>
          <w:divBdr>
            <w:top w:val="none" w:sz="0" w:space="0" w:color="auto"/>
            <w:left w:val="none" w:sz="0" w:space="0" w:color="auto"/>
            <w:bottom w:val="none" w:sz="0" w:space="0" w:color="auto"/>
            <w:right w:val="none" w:sz="0" w:space="0" w:color="auto"/>
          </w:divBdr>
        </w:div>
        <w:div w:id="1511217602">
          <w:marLeft w:val="274"/>
          <w:marRight w:val="0"/>
          <w:marTop w:val="0"/>
          <w:marBottom w:val="0"/>
          <w:divBdr>
            <w:top w:val="none" w:sz="0" w:space="0" w:color="auto"/>
            <w:left w:val="none" w:sz="0" w:space="0" w:color="auto"/>
            <w:bottom w:val="none" w:sz="0" w:space="0" w:color="auto"/>
            <w:right w:val="none" w:sz="0" w:space="0" w:color="auto"/>
          </w:divBdr>
        </w:div>
        <w:div w:id="1538621386">
          <w:marLeft w:val="274"/>
          <w:marRight w:val="0"/>
          <w:marTop w:val="0"/>
          <w:marBottom w:val="0"/>
          <w:divBdr>
            <w:top w:val="none" w:sz="0" w:space="0" w:color="auto"/>
            <w:left w:val="none" w:sz="0" w:space="0" w:color="auto"/>
            <w:bottom w:val="none" w:sz="0" w:space="0" w:color="auto"/>
            <w:right w:val="none" w:sz="0" w:space="0" w:color="auto"/>
          </w:divBdr>
        </w:div>
      </w:divsChild>
    </w:div>
    <w:div w:id="99305878">
      <w:bodyDiv w:val="1"/>
      <w:marLeft w:val="0"/>
      <w:marRight w:val="0"/>
      <w:marTop w:val="0"/>
      <w:marBottom w:val="0"/>
      <w:divBdr>
        <w:top w:val="none" w:sz="0" w:space="0" w:color="auto"/>
        <w:left w:val="none" w:sz="0" w:space="0" w:color="auto"/>
        <w:bottom w:val="none" w:sz="0" w:space="0" w:color="auto"/>
        <w:right w:val="none" w:sz="0" w:space="0" w:color="auto"/>
      </w:divBdr>
    </w:div>
    <w:div w:id="118960547">
      <w:bodyDiv w:val="1"/>
      <w:marLeft w:val="0"/>
      <w:marRight w:val="0"/>
      <w:marTop w:val="0"/>
      <w:marBottom w:val="0"/>
      <w:divBdr>
        <w:top w:val="none" w:sz="0" w:space="0" w:color="auto"/>
        <w:left w:val="none" w:sz="0" w:space="0" w:color="auto"/>
        <w:bottom w:val="none" w:sz="0" w:space="0" w:color="auto"/>
        <w:right w:val="none" w:sz="0" w:space="0" w:color="auto"/>
      </w:divBdr>
    </w:div>
    <w:div w:id="135219976">
      <w:bodyDiv w:val="1"/>
      <w:marLeft w:val="0"/>
      <w:marRight w:val="0"/>
      <w:marTop w:val="0"/>
      <w:marBottom w:val="0"/>
      <w:divBdr>
        <w:top w:val="none" w:sz="0" w:space="0" w:color="auto"/>
        <w:left w:val="none" w:sz="0" w:space="0" w:color="auto"/>
        <w:bottom w:val="none" w:sz="0" w:space="0" w:color="auto"/>
        <w:right w:val="none" w:sz="0" w:space="0" w:color="auto"/>
      </w:divBdr>
    </w:div>
    <w:div w:id="149642796">
      <w:bodyDiv w:val="1"/>
      <w:marLeft w:val="0"/>
      <w:marRight w:val="0"/>
      <w:marTop w:val="0"/>
      <w:marBottom w:val="0"/>
      <w:divBdr>
        <w:top w:val="none" w:sz="0" w:space="0" w:color="auto"/>
        <w:left w:val="none" w:sz="0" w:space="0" w:color="auto"/>
        <w:bottom w:val="none" w:sz="0" w:space="0" w:color="auto"/>
        <w:right w:val="none" w:sz="0" w:space="0" w:color="auto"/>
      </w:divBdr>
      <w:divsChild>
        <w:div w:id="814031072">
          <w:marLeft w:val="547"/>
          <w:marRight w:val="0"/>
          <w:marTop w:val="0"/>
          <w:marBottom w:val="0"/>
          <w:divBdr>
            <w:top w:val="none" w:sz="0" w:space="0" w:color="auto"/>
            <w:left w:val="none" w:sz="0" w:space="0" w:color="auto"/>
            <w:bottom w:val="none" w:sz="0" w:space="0" w:color="auto"/>
            <w:right w:val="none" w:sz="0" w:space="0" w:color="auto"/>
          </w:divBdr>
        </w:div>
        <w:div w:id="645401393">
          <w:marLeft w:val="547"/>
          <w:marRight w:val="0"/>
          <w:marTop w:val="0"/>
          <w:marBottom w:val="0"/>
          <w:divBdr>
            <w:top w:val="none" w:sz="0" w:space="0" w:color="auto"/>
            <w:left w:val="none" w:sz="0" w:space="0" w:color="auto"/>
            <w:bottom w:val="none" w:sz="0" w:space="0" w:color="auto"/>
            <w:right w:val="none" w:sz="0" w:space="0" w:color="auto"/>
          </w:divBdr>
        </w:div>
        <w:div w:id="1035539696">
          <w:marLeft w:val="547"/>
          <w:marRight w:val="0"/>
          <w:marTop w:val="0"/>
          <w:marBottom w:val="0"/>
          <w:divBdr>
            <w:top w:val="none" w:sz="0" w:space="0" w:color="auto"/>
            <w:left w:val="none" w:sz="0" w:space="0" w:color="auto"/>
            <w:bottom w:val="none" w:sz="0" w:space="0" w:color="auto"/>
            <w:right w:val="none" w:sz="0" w:space="0" w:color="auto"/>
          </w:divBdr>
        </w:div>
        <w:div w:id="1860925773">
          <w:marLeft w:val="547"/>
          <w:marRight w:val="0"/>
          <w:marTop w:val="0"/>
          <w:marBottom w:val="0"/>
          <w:divBdr>
            <w:top w:val="none" w:sz="0" w:space="0" w:color="auto"/>
            <w:left w:val="none" w:sz="0" w:space="0" w:color="auto"/>
            <w:bottom w:val="none" w:sz="0" w:space="0" w:color="auto"/>
            <w:right w:val="none" w:sz="0" w:space="0" w:color="auto"/>
          </w:divBdr>
        </w:div>
        <w:div w:id="2053310623">
          <w:marLeft w:val="547"/>
          <w:marRight w:val="0"/>
          <w:marTop w:val="0"/>
          <w:marBottom w:val="0"/>
          <w:divBdr>
            <w:top w:val="none" w:sz="0" w:space="0" w:color="auto"/>
            <w:left w:val="none" w:sz="0" w:space="0" w:color="auto"/>
            <w:bottom w:val="none" w:sz="0" w:space="0" w:color="auto"/>
            <w:right w:val="none" w:sz="0" w:space="0" w:color="auto"/>
          </w:divBdr>
        </w:div>
        <w:div w:id="1307127235">
          <w:marLeft w:val="547"/>
          <w:marRight w:val="0"/>
          <w:marTop w:val="0"/>
          <w:marBottom w:val="0"/>
          <w:divBdr>
            <w:top w:val="none" w:sz="0" w:space="0" w:color="auto"/>
            <w:left w:val="none" w:sz="0" w:space="0" w:color="auto"/>
            <w:bottom w:val="none" w:sz="0" w:space="0" w:color="auto"/>
            <w:right w:val="none" w:sz="0" w:space="0" w:color="auto"/>
          </w:divBdr>
        </w:div>
        <w:div w:id="570578680">
          <w:marLeft w:val="547"/>
          <w:marRight w:val="0"/>
          <w:marTop w:val="0"/>
          <w:marBottom w:val="0"/>
          <w:divBdr>
            <w:top w:val="none" w:sz="0" w:space="0" w:color="auto"/>
            <w:left w:val="none" w:sz="0" w:space="0" w:color="auto"/>
            <w:bottom w:val="none" w:sz="0" w:space="0" w:color="auto"/>
            <w:right w:val="none" w:sz="0" w:space="0" w:color="auto"/>
          </w:divBdr>
        </w:div>
        <w:div w:id="25523205">
          <w:marLeft w:val="547"/>
          <w:marRight w:val="0"/>
          <w:marTop w:val="0"/>
          <w:marBottom w:val="0"/>
          <w:divBdr>
            <w:top w:val="none" w:sz="0" w:space="0" w:color="auto"/>
            <w:left w:val="none" w:sz="0" w:space="0" w:color="auto"/>
            <w:bottom w:val="none" w:sz="0" w:space="0" w:color="auto"/>
            <w:right w:val="none" w:sz="0" w:space="0" w:color="auto"/>
          </w:divBdr>
        </w:div>
      </w:divsChild>
    </w:div>
    <w:div w:id="164899818">
      <w:bodyDiv w:val="1"/>
      <w:marLeft w:val="0"/>
      <w:marRight w:val="0"/>
      <w:marTop w:val="0"/>
      <w:marBottom w:val="0"/>
      <w:divBdr>
        <w:top w:val="none" w:sz="0" w:space="0" w:color="auto"/>
        <w:left w:val="none" w:sz="0" w:space="0" w:color="auto"/>
        <w:bottom w:val="none" w:sz="0" w:space="0" w:color="auto"/>
        <w:right w:val="none" w:sz="0" w:space="0" w:color="auto"/>
      </w:divBdr>
    </w:div>
    <w:div w:id="212498006">
      <w:bodyDiv w:val="1"/>
      <w:marLeft w:val="0"/>
      <w:marRight w:val="0"/>
      <w:marTop w:val="0"/>
      <w:marBottom w:val="0"/>
      <w:divBdr>
        <w:top w:val="none" w:sz="0" w:space="0" w:color="auto"/>
        <w:left w:val="none" w:sz="0" w:space="0" w:color="auto"/>
        <w:bottom w:val="none" w:sz="0" w:space="0" w:color="auto"/>
        <w:right w:val="none" w:sz="0" w:space="0" w:color="auto"/>
      </w:divBdr>
    </w:div>
    <w:div w:id="251476914">
      <w:bodyDiv w:val="1"/>
      <w:marLeft w:val="0"/>
      <w:marRight w:val="0"/>
      <w:marTop w:val="0"/>
      <w:marBottom w:val="0"/>
      <w:divBdr>
        <w:top w:val="none" w:sz="0" w:space="0" w:color="auto"/>
        <w:left w:val="none" w:sz="0" w:space="0" w:color="auto"/>
        <w:bottom w:val="none" w:sz="0" w:space="0" w:color="auto"/>
        <w:right w:val="none" w:sz="0" w:space="0" w:color="auto"/>
      </w:divBdr>
    </w:div>
    <w:div w:id="268397986">
      <w:bodyDiv w:val="1"/>
      <w:marLeft w:val="0"/>
      <w:marRight w:val="0"/>
      <w:marTop w:val="0"/>
      <w:marBottom w:val="0"/>
      <w:divBdr>
        <w:top w:val="none" w:sz="0" w:space="0" w:color="auto"/>
        <w:left w:val="none" w:sz="0" w:space="0" w:color="auto"/>
        <w:bottom w:val="none" w:sz="0" w:space="0" w:color="auto"/>
        <w:right w:val="none" w:sz="0" w:space="0" w:color="auto"/>
      </w:divBdr>
      <w:divsChild>
        <w:div w:id="1764301002">
          <w:marLeft w:val="547"/>
          <w:marRight w:val="0"/>
          <w:marTop w:val="0"/>
          <w:marBottom w:val="0"/>
          <w:divBdr>
            <w:top w:val="none" w:sz="0" w:space="0" w:color="auto"/>
            <w:left w:val="none" w:sz="0" w:space="0" w:color="auto"/>
            <w:bottom w:val="none" w:sz="0" w:space="0" w:color="auto"/>
            <w:right w:val="none" w:sz="0" w:space="0" w:color="auto"/>
          </w:divBdr>
        </w:div>
        <w:div w:id="1780176529">
          <w:marLeft w:val="547"/>
          <w:marRight w:val="0"/>
          <w:marTop w:val="0"/>
          <w:marBottom w:val="0"/>
          <w:divBdr>
            <w:top w:val="none" w:sz="0" w:space="0" w:color="auto"/>
            <w:left w:val="none" w:sz="0" w:space="0" w:color="auto"/>
            <w:bottom w:val="none" w:sz="0" w:space="0" w:color="auto"/>
            <w:right w:val="none" w:sz="0" w:space="0" w:color="auto"/>
          </w:divBdr>
        </w:div>
        <w:div w:id="437875459">
          <w:marLeft w:val="547"/>
          <w:marRight w:val="0"/>
          <w:marTop w:val="0"/>
          <w:marBottom w:val="0"/>
          <w:divBdr>
            <w:top w:val="none" w:sz="0" w:space="0" w:color="auto"/>
            <w:left w:val="none" w:sz="0" w:space="0" w:color="auto"/>
            <w:bottom w:val="none" w:sz="0" w:space="0" w:color="auto"/>
            <w:right w:val="none" w:sz="0" w:space="0" w:color="auto"/>
          </w:divBdr>
        </w:div>
        <w:div w:id="78916564">
          <w:marLeft w:val="547"/>
          <w:marRight w:val="0"/>
          <w:marTop w:val="0"/>
          <w:marBottom w:val="0"/>
          <w:divBdr>
            <w:top w:val="none" w:sz="0" w:space="0" w:color="auto"/>
            <w:left w:val="none" w:sz="0" w:space="0" w:color="auto"/>
            <w:bottom w:val="none" w:sz="0" w:space="0" w:color="auto"/>
            <w:right w:val="none" w:sz="0" w:space="0" w:color="auto"/>
          </w:divBdr>
        </w:div>
        <w:div w:id="1317032544">
          <w:marLeft w:val="547"/>
          <w:marRight w:val="0"/>
          <w:marTop w:val="0"/>
          <w:marBottom w:val="0"/>
          <w:divBdr>
            <w:top w:val="none" w:sz="0" w:space="0" w:color="auto"/>
            <w:left w:val="none" w:sz="0" w:space="0" w:color="auto"/>
            <w:bottom w:val="none" w:sz="0" w:space="0" w:color="auto"/>
            <w:right w:val="none" w:sz="0" w:space="0" w:color="auto"/>
          </w:divBdr>
        </w:div>
        <w:div w:id="298651693">
          <w:marLeft w:val="547"/>
          <w:marRight w:val="0"/>
          <w:marTop w:val="0"/>
          <w:marBottom w:val="0"/>
          <w:divBdr>
            <w:top w:val="none" w:sz="0" w:space="0" w:color="auto"/>
            <w:left w:val="none" w:sz="0" w:space="0" w:color="auto"/>
            <w:bottom w:val="none" w:sz="0" w:space="0" w:color="auto"/>
            <w:right w:val="none" w:sz="0" w:space="0" w:color="auto"/>
          </w:divBdr>
        </w:div>
      </w:divsChild>
    </w:div>
    <w:div w:id="290864312">
      <w:bodyDiv w:val="1"/>
      <w:marLeft w:val="0"/>
      <w:marRight w:val="0"/>
      <w:marTop w:val="0"/>
      <w:marBottom w:val="0"/>
      <w:divBdr>
        <w:top w:val="none" w:sz="0" w:space="0" w:color="auto"/>
        <w:left w:val="none" w:sz="0" w:space="0" w:color="auto"/>
        <w:bottom w:val="none" w:sz="0" w:space="0" w:color="auto"/>
        <w:right w:val="none" w:sz="0" w:space="0" w:color="auto"/>
      </w:divBdr>
    </w:div>
    <w:div w:id="357005963">
      <w:bodyDiv w:val="1"/>
      <w:marLeft w:val="0"/>
      <w:marRight w:val="0"/>
      <w:marTop w:val="0"/>
      <w:marBottom w:val="0"/>
      <w:divBdr>
        <w:top w:val="none" w:sz="0" w:space="0" w:color="auto"/>
        <w:left w:val="none" w:sz="0" w:space="0" w:color="auto"/>
        <w:bottom w:val="none" w:sz="0" w:space="0" w:color="auto"/>
        <w:right w:val="none" w:sz="0" w:space="0" w:color="auto"/>
      </w:divBdr>
    </w:div>
    <w:div w:id="511340259">
      <w:bodyDiv w:val="1"/>
      <w:marLeft w:val="0"/>
      <w:marRight w:val="0"/>
      <w:marTop w:val="0"/>
      <w:marBottom w:val="0"/>
      <w:divBdr>
        <w:top w:val="none" w:sz="0" w:space="0" w:color="auto"/>
        <w:left w:val="none" w:sz="0" w:space="0" w:color="auto"/>
        <w:bottom w:val="none" w:sz="0" w:space="0" w:color="auto"/>
        <w:right w:val="none" w:sz="0" w:space="0" w:color="auto"/>
      </w:divBdr>
    </w:div>
    <w:div w:id="537936532">
      <w:bodyDiv w:val="1"/>
      <w:marLeft w:val="0"/>
      <w:marRight w:val="0"/>
      <w:marTop w:val="0"/>
      <w:marBottom w:val="0"/>
      <w:divBdr>
        <w:top w:val="none" w:sz="0" w:space="0" w:color="auto"/>
        <w:left w:val="none" w:sz="0" w:space="0" w:color="auto"/>
        <w:bottom w:val="none" w:sz="0" w:space="0" w:color="auto"/>
        <w:right w:val="none" w:sz="0" w:space="0" w:color="auto"/>
      </w:divBdr>
    </w:div>
    <w:div w:id="543174886">
      <w:bodyDiv w:val="1"/>
      <w:marLeft w:val="0"/>
      <w:marRight w:val="0"/>
      <w:marTop w:val="0"/>
      <w:marBottom w:val="0"/>
      <w:divBdr>
        <w:top w:val="none" w:sz="0" w:space="0" w:color="auto"/>
        <w:left w:val="none" w:sz="0" w:space="0" w:color="auto"/>
        <w:bottom w:val="none" w:sz="0" w:space="0" w:color="auto"/>
        <w:right w:val="none" w:sz="0" w:space="0" w:color="auto"/>
      </w:divBdr>
      <w:divsChild>
        <w:div w:id="963853556">
          <w:marLeft w:val="547"/>
          <w:marRight w:val="0"/>
          <w:marTop w:val="200"/>
          <w:marBottom w:val="0"/>
          <w:divBdr>
            <w:top w:val="none" w:sz="0" w:space="0" w:color="auto"/>
            <w:left w:val="none" w:sz="0" w:space="0" w:color="auto"/>
            <w:bottom w:val="none" w:sz="0" w:space="0" w:color="auto"/>
            <w:right w:val="none" w:sz="0" w:space="0" w:color="auto"/>
          </w:divBdr>
        </w:div>
        <w:div w:id="2016569566">
          <w:marLeft w:val="547"/>
          <w:marRight w:val="0"/>
          <w:marTop w:val="200"/>
          <w:marBottom w:val="0"/>
          <w:divBdr>
            <w:top w:val="none" w:sz="0" w:space="0" w:color="auto"/>
            <w:left w:val="none" w:sz="0" w:space="0" w:color="auto"/>
            <w:bottom w:val="none" w:sz="0" w:space="0" w:color="auto"/>
            <w:right w:val="none" w:sz="0" w:space="0" w:color="auto"/>
          </w:divBdr>
        </w:div>
        <w:div w:id="2013945920">
          <w:marLeft w:val="547"/>
          <w:marRight w:val="0"/>
          <w:marTop w:val="200"/>
          <w:marBottom w:val="0"/>
          <w:divBdr>
            <w:top w:val="none" w:sz="0" w:space="0" w:color="auto"/>
            <w:left w:val="none" w:sz="0" w:space="0" w:color="auto"/>
            <w:bottom w:val="none" w:sz="0" w:space="0" w:color="auto"/>
            <w:right w:val="none" w:sz="0" w:space="0" w:color="auto"/>
          </w:divBdr>
        </w:div>
      </w:divsChild>
    </w:div>
    <w:div w:id="573785589">
      <w:bodyDiv w:val="1"/>
      <w:marLeft w:val="0"/>
      <w:marRight w:val="0"/>
      <w:marTop w:val="0"/>
      <w:marBottom w:val="0"/>
      <w:divBdr>
        <w:top w:val="none" w:sz="0" w:space="0" w:color="auto"/>
        <w:left w:val="none" w:sz="0" w:space="0" w:color="auto"/>
        <w:bottom w:val="none" w:sz="0" w:space="0" w:color="auto"/>
        <w:right w:val="none" w:sz="0" w:space="0" w:color="auto"/>
      </w:divBdr>
      <w:divsChild>
        <w:div w:id="770928125">
          <w:marLeft w:val="720"/>
          <w:marRight w:val="0"/>
          <w:marTop w:val="180"/>
          <w:marBottom w:val="0"/>
          <w:divBdr>
            <w:top w:val="none" w:sz="0" w:space="0" w:color="auto"/>
            <w:left w:val="none" w:sz="0" w:space="0" w:color="auto"/>
            <w:bottom w:val="none" w:sz="0" w:space="0" w:color="auto"/>
            <w:right w:val="none" w:sz="0" w:space="0" w:color="auto"/>
          </w:divBdr>
        </w:div>
      </w:divsChild>
    </w:div>
    <w:div w:id="592664833">
      <w:bodyDiv w:val="1"/>
      <w:marLeft w:val="0"/>
      <w:marRight w:val="0"/>
      <w:marTop w:val="0"/>
      <w:marBottom w:val="0"/>
      <w:divBdr>
        <w:top w:val="none" w:sz="0" w:space="0" w:color="auto"/>
        <w:left w:val="none" w:sz="0" w:space="0" w:color="auto"/>
        <w:bottom w:val="none" w:sz="0" w:space="0" w:color="auto"/>
        <w:right w:val="none" w:sz="0" w:space="0" w:color="auto"/>
      </w:divBdr>
      <w:divsChild>
        <w:div w:id="350298386">
          <w:marLeft w:val="360"/>
          <w:marRight w:val="0"/>
          <w:marTop w:val="200"/>
          <w:marBottom w:val="0"/>
          <w:divBdr>
            <w:top w:val="none" w:sz="0" w:space="0" w:color="auto"/>
            <w:left w:val="none" w:sz="0" w:space="0" w:color="auto"/>
            <w:bottom w:val="none" w:sz="0" w:space="0" w:color="auto"/>
            <w:right w:val="none" w:sz="0" w:space="0" w:color="auto"/>
          </w:divBdr>
        </w:div>
        <w:div w:id="1634827913">
          <w:marLeft w:val="360"/>
          <w:marRight w:val="0"/>
          <w:marTop w:val="200"/>
          <w:marBottom w:val="0"/>
          <w:divBdr>
            <w:top w:val="none" w:sz="0" w:space="0" w:color="auto"/>
            <w:left w:val="none" w:sz="0" w:space="0" w:color="auto"/>
            <w:bottom w:val="none" w:sz="0" w:space="0" w:color="auto"/>
            <w:right w:val="none" w:sz="0" w:space="0" w:color="auto"/>
          </w:divBdr>
        </w:div>
        <w:div w:id="1848015722">
          <w:marLeft w:val="360"/>
          <w:marRight w:val="0"/>
          <w:marTop w:val="200"/>
          <w:marBottom w:val="0"/>
          <w:divBdr>
            <w:top w:val="none" w:sz="0" w:space="0" w:color="auto"/>
            <w:left w:val="none" w:sz="0" w:space="0" w:color="auto"/>
            <w:bottom w:val="none" w:sz="0" w:space="0" w:color="auto"/>
            <w:right w:val="none" w:sz="0" w:space="0" w:color="auto"/>
          </w:divBdr>
        </w:div>
        <w:div w:id="2006204937">
          <w:marLeft w:val="360"/>
          <w:marRight w:val="0"/>
          <w:marTop w:val="200"/>
          <w:marBottom w:val="0"/>
          <w:divBdr>
            <w:top w:val="none" w:sz="0" w:space="0" w:color="auto"/>
            <w:left w:val="none" w:sz="0" w:space="0" w:color="auto"/>
            <w:bottom w:val="none" w:sz="0" w:space="0" w:color="auto"/>
            <w:right w:val="none" w:sz="0" w:space="0" w:color="auto"/>
          </w:divBdr>
        </w:div>
        <w:div w:id="1031029553">
          <w:marLeft w:val="360"/>
          <w:marRight w:val="0"/>
          <w:marTop w:val="200"/>
          <w:marBottom w:val="0"/>
          <w:divBdr>
            <w:top w:val="none" w:sz="0" w:space="0" w:color="auto"/>
            <w:left w:val="none" w:sz="0" w:space="0" w:color="auto"/>
            <w:bottom w:val="none" w:sz="0" w:space="0" w:color="auto"/>
            <w:right w:val="none" w:sz="0" w:space="0" w:color="auto"/>
          </w:divBdr>
        </w:div>
        <w:div w:id="1873348426">
          <w:marLeft w:val="360"/>
          <w:marRight w:val="0"/>
          <w:marTop w:val="200"/>
          <w:marBottom w:val="0"/>
          <w:divBdr>
            <w:top w:val="none" w:sz="0" w:space="0" w:color="auto"/>
            <w:left w:val="none" w:sz="0" w:space="0" w:color="auto"/>
            <w:bottom w:val="none" w:sz="0" w:space="0" w:color="auto"/>
            <w:right w:val="none" w:sz="0" w:space="0" w:color="auto"/>
          </w:divBdr>
        </w:div>
      </w:divsChild>
    </w:div>
    <w:div w:id="639581858">
      <w:bodyDiv w:val="1"/>
      <w:marLeft w:val="0"/>
      <w:marRight w:val="0"/>
      <w:marTop w:val="0"/>
      <w:marBottom w:val="0"/>
      <w:divBdr>
        <w:top w:val="none" w:sz="0" w:space="0" w:color="auto"/>
        <w:left w:val="none" w:sz="0" w:space="0" w:color="auto"/>
        <w:bottom w:val="none" w:sz="0" w:space="0" w:color="auto"/>
        <w:right w:val="none" w:sz="0" w:space="0" w:color="auto"/>
      </w:divBdr>
    </w:div>
    <w:div w:id="660937396">
      <w:bodyDiv w:val="1"/>
      <w:marLeft w:val="0"/>
      <w:marRight w:val="0"/>
      <w:marTop w:val="0"/>
      <w:marBottom w:val="0"/>
      <w:divBdr>
        <w:top w:val="none" w:sz="0" w:space="0" w:color="auto"/>
        <w:left w:val="none" w:sz="0" w:space="0" w:color="auto"/>
        <w:bottom w:val="none" w:sz="0" w:space="0" w:color="auto"/>
        <w:right w:val="none" w:sz="0" w:space="0" w:color="auto"/>
      </w:divBdr>
    </w:div>
    <w:div w:id="740297576">
      <w:bodyDiv w:val="1"/>
      <w:marLeft w:val="0"/>
      <w:marRight w:val="0"/>
      <w:marTop w:val="0"/>
      <w:marBottom w:val="0"/>
      <w:divBdr>
        <w:top w:val="none" w:sz="0" w:space="0" w:color="auto"/>
        <w:left w:val="none" w:sz="0" w:space="0" w:color="auto"/>
        <w:bottom w:val="none" w:sz="0" w:space="0" w:color="auto"/>
        <w:right w:val="none" w:sz="0" w:space="0" w:color="auto"/>
      </w:divBdr>
    </w:div>
    <w:div w:id="742066567">
      <w:bodyDiv w:val="1"/>
      <w:marLeft w:val="0"/>
      <w:marRight w:val="0"/>
      <w:marTop w:val="0"/>
      <w:marBottom w:val="0"/>
      <w:divBdr>
        <w:top w:val="none" w:sz="0" w:space="0" w:color="auto"/>
        <w:left w:val="none" w:sz="0" w:space="0" w:color="auto"/>
        <w:bottom w:val="none" w:sz="0" w:space="0" w:color="auto"/>
        <w:right w:val="none" w:sz="0" w:space="0" w:color="auto"/>
      </w:divBdr>
      <w:divsChild>
        <w:div w:id="1241526055">
          <w:marLeft w:val="720"/>
          <w:marRight w:val="0"/>
          <w:marTop w:val="180"/>
          <w:marBottom w:val="0"/>
          <w:divBdr>
            <w:top w:val="none" w:sz="0" w:space="0" w:color="auto"/>
            <w:left w:val="none" w:sz="0" w:space="0" w:color="auto"/>
            <w:bottom w:val="none" w:sz="0" w:space="0" w:color="auto"/>
            <w:right w:val="none" w:sz="0" w:space="0" w:color="auto"/>
          </w:divBdr>
        </w:div>
        <w:div w:id="194776355">
          <w:marLeft w:val="720"/>
          <w:marRight w:val="0"/>
          <w:marTop w:val="180"/>
          <w:marBottom w:val="0"/>
          <w:divBdr>
            <w:top w:val="none" w:sz="0" w:space="0" w:color="auto"/>
            <w:left w:val="none" w:sz="0" w:space="0" w:color="auto"/>
            <w:bottom w:val="none" w:sz="0" w:space="0" w:color="auto"/>
            <w:right w:val="none" w:sz="0" w:space="0" w:color="auto"/>
          </w:divBdr>
        </w:div>
        <w:div w:id="1619220461">
          <w:marLeft w:val="720"/>
          <w:marRight w:val="0"/>
          <w:marTop w:val="180"/>
          <w:marBottom w:val="0"/>
          <w:divBdr>
            <w:top w:val="none" w:sz="0" w:space="0" w:color="auto"/>
            <w:left w:val="none" w:sz="0" w:space="0" w:color="auto"/>
            <w:bottom w:val="none" w:sz="0" w:space="0" w:color="auto"/>
            <w:right w:val="none" w:sz="0" w:space="0" w:color="auto"/>
          </w:divBdr>
        </w:div>
        <w:div w:id="1282112277">
          <w:marLeft w:val="720"/>
          <w:marRight w:val="0"/>
          <w:marTop w:val="180"/>
          <w:marBottom w:val="0"/>
          <w:divBdr>
            <w:top w:val="none" w:sz="0" w:space="0" w:color="auto"/>
            <w:left w:val="none" w:sz="0" w:space="0" w:color="auto"/>
            <w:bottom w:val="none" w:sz="0" w:space="0" w:color="auto"/>
            <w:right w:val="none" w:sz="0" w:space="0" w:color="auto"/>
          </w:divBdr>
        </w:div>
        <w:div w:id="1876964869">
          <w:marLeft w:val="720"/>
          <w:marRight w:val="0"/>
          <w:marTop w:val="180"/>
          <w:marBottom w:val="0"/>
          <w:divBdr>
            <w:top w:val="none" w:sz="0" w:space="0" w:color="auto"/>
            <w:left w:val="none" w:sz="0" w:space="0" w:color="auto"/>
            <w:bottom w:val="none" w:sz="0" w:space="0" w:color="auto"/>
            <w:right w:val="none" w:sz="0" w:space="0" w:color="auto"/>
          </w:divBdr>
        </w:div>
        <w:div w:id="111631227">
          <w:marLeft w:val="720"/>
          <w:marRight w:val="0"/>
          <w:marTop w:val="180"/>
          <w:marBottom w:val="0"/>
          <w:divBdr>
            <w:top w:val="none" w:sz="0" w:space="0" w:color="auto"/>
            <w:left w:val="none" w:sz="0" w:space="0" w:color="auto"/>
            <w:bottom w:val="none" w:sz="0" w:space="0" w:color="auto"/>
            <w:right w:val="none" w:sz="0" w:space="0" w:color="auto"/>
          </w:divBdr>
        </w:div>
        <w:div w:id="1660233298">
          <w:marLeft w:val="720"/>
          <w:marRight w:val="0"/>
          <w:marTop w:val="180"/>
          <w:marBottom w:val="0"/>
          <w:divBdr>
            <w:top w:val="none" w:sz="0" w:space="0" w:color="auto"/>
            <w:left w:val="none" w:sz="0" w:space="0" w:color="auto"/>
            <w:bottom w:val="none" w:sz="0" w:space="0" w:color="auto"/>
            <w:right w:val="none" w:sz="0" w:space="0" w:color="auto"/>
          </w:divBdr>
        </w:div>
        <w:div w:id="202864829">
          <w:marLeft w:val="720"/>
          <w:marRight w:val="0"/>
          <w:marTop w:val="180"/>
          <w:marBottom w:val="0"/>
          <w:divBdr>
            <w:top w:val="none" w:sz="0" w:space="0" w:color="auto"/>
            <w:left w:val="none" w:sz="0" w:space="0" w:color="auto"/>
            <w:bottom w:val="none" w:sz="0" w:space="0" w:color="auto"/>
            <w:right w:val="none" w:sz="0" w:space="0" w:color="auto"/>
          </w:divBdr>
        </w:div>
        <w:div w:id="887647427">
          <w:marLeft w:val="720"/>
          <w:marRight w:val="0"/>
          <w:marTop w:val="180"/>
          <w:marBottom w:val="0"/>
          <w:divBdr>
            <w:top w:val="none" w:sz="0" w:space="0" w:color="auto"/>
            <w:left w:val="none" w:sz="0" w:space="0" w:color="auto"/>
            <w:bottom w:val="none" w:sz="0" w:space="0" w:color="auto"/>
            <w:right w:val="none" w:sz="0" w:space="0" w:color="auto"/>
          </w:divBdr>
        </w:div>
        <w:div w:id="793256685">
          <w:marLeft w:val="720"/>
          <w:marRight w:val="0"/>
          <w:marTop w:val="180"/>
          <w:marBottom w:val="0"/>
          <w:divBdr>
            <w:top w:val="none" w:sz="0" w:space="0" w:color="auto"/>
            <w:left w:val="none" w:sz="0" w:space="0" w:color="auto"/>
            <w:bottom w:val="none" w:sz="0" w:space="0" w:color="auto"/>
            <w:right w:val="none" w:sz="0" w:space="0" w:color="auto"/>
          </w:divBdr>
        </w:div>
        <w:div w:id="326130996">
          <w:marLeft w:val="720"/>
          <w:marRight w:val="0"/>
          <w:marTop w:val="180"/>
          <w:marBottom w:val="0"/>
          <w:divBdr>
            <w:top w:val="none" w:sz="0" w:space="0" w:color="auto"/>
            <w:left w:val="none" w:sz="0" w:space="0" w:color="auto"/>
            <w:bottom w:val="none" w:sz="0" w:space="0" w:color="auto"/>
            <w:right w:val="none" w:sz="0" w:space="0" w:color="auto"/>
          </w:divBdr>
        </w:div>
      </w:divsChild>
    </w:div>
    <w:div w:id="745884760">
      <w:bodyDiv w:val="1"/>
      <w:marLeft w:val="0"/>
      <w:marRight w:val="0"/>
      <w:marTop w:val="0"/>
      <w:marBottom w:val="0"/>
      <w:divBdr>
        <w:top w:val="none" w:sz="0" w:space="0" w:color="auto"/>
        <w:left w:val="none" w:sz="0" w:space="0" w:color="auto"/>
        <w:bottom w:val="none" w:sz="0" w:space="0" w:color="auto"/>
        <w:right w:val="none" w:sz="0" w:space="0" w:color="auto"/>
      </w:divBdr>
      <w:divsChild>
        <w:div w:id="1043556343">
          <w:marLeft w:val="547"/>
          <w:marRight w:val="0"/>
          <w:marTop w:val="0"/>
          <w:marBottom w:val="160"/>
          <w:divBdr>
            <w:top w:val="none" w:sz="0" w:space="0" w:color="auto"/>
            <w:left w:val="none" w:sz="0" w:space="0" w:color="auto"/>
            <w:bottom w:val="none" w:sz="0" w:space="0" w:color="auto"/>
            <w:right w:val="none" w:sz="0" w:space="0" w:color="auto"/>
          </w:divBdr>
        </w:div>
        <w:div w:id="1347248445">
          <w:marLeft w:val="547"/>
          <w:marRight w:val="0"/>
          <w:marTop w:val="0"/>
          <w:marBottom w:val="160"/>
          <w:divBdr>
            <w:top w:val="none" w:sz="0" w:space="0" w:color="auto"/>
            <w:left w:val="none" w:sz="0" w:space="0" w:color="auto"/>
            <w:bottom w:val="none" w:sz="0" w:space="0" w:color="auto"/>
            <w:right w:val="none" w:sz="0" w:space="0" w:color="auto"/>
          </w:divBdr>
        </w:div>
        <w:div w:id="703332939">
          <w:marLeft w:val="547"/>
          <w:marRight w:val="0"/>
          <w:marTop w:val="0"/>
          <w:marBottom w:val="160"/>
          <w:divBdr>
            <w:top w:val="none" w:sz="0" w:space="0" w:color="auto"/>
            <w:left w:val="none" w:sz="0" w:space="0" w:color="auto"/>
            <w:bottom w:val="none" w:sz="0" w:space="0" w:color="auto"/>
            <w:right w:val="none" w:sz="0" w:space="0" w:color="auto"/>
          </w:divBdr>
        </w:div>
        <w:div w:id="428623896">
          <w:marLeft w:val="547"/>
          <w:marRight w:val="0"/>
          <w:marTop w:val="0"/>
          <w:marBottom w:val="160"/>
          <w:divBdr>
            <w:top w:val="none" w:sz="0" w:space="0" w:color="auto"/>
            <w:left w:val="none" w:sz="0" w:space="0" w:color="auto"/>
            <w:bottom w:val="none" w:sz="0" w:space="0" w:color="auto"/>
            <w:right w:val="none" w:sz="0" w:space="0" w:color="auto"/>
          </w:divBdr>
        </w:div>
        <w:div w:id="1160194058">
          <w:marLeft w:val="547"/>
          <w:marRight w:val="0"/>
          <w:marTop w:val="0"/>
          <w:marBottom w:val="160"/>
          <w:divBdr>
            <w:top w:val="none" w:sz="0" w:space="0" w:color="auto"/>
            <w:left w:val="none" w:sz="0" w:space="0" w:color="auto"/>
            <w:bottom w:val="none" w:sz="0" w:space="0" w:color="auto"/>
            <w:right w:val="none" w:sz="0" w:space="0" w:color="auto"/>
          </w:divBdr>
        </w:div>
        <w:div w:id="841511020">
          <w:marLeft w:val="547"/>
          <w:marRight w:val="0"/>
          <w:marTop w:val="0"/>
          <w:marBottom w:val="160"/>
          <w:divBdr>
            <w:top w:val="none" w:sz="0" w:space="0" w:color="auto"/>
            <w:left w:val="none" w:sz="0" w:space="0" w:color="auto"/>
            <w:bottom w:val="none" w:sz="0" w:space="0" w:color="auto"/>
            <w:right w:val="none" w:sz="0" w:space="0" w:color="auto"/>
          </w:divBdr>
        </w:div>
        <w:div w:id="1180697011">
          <w:marLeft w:val="547"/>
          <w:marRight w:val="0"/>
          <w:marTop w:val="0"/>
          <w:marBottom w:val="160"/>
          <w:divBdr>
            <w:top w:val="none" w:sz="0" w:space="0" w:color="auto"/>
            <w:left w:val="none" w:sz="0" w:space="0" w:color="auto"/>
            <w:bottom w:val="none" w:sz="0" w:space="0" w:color="auto"/>
            <w:right w:val="none" w:sz="0" w:space="0" w:color="auto"/>
          </w:divBdr>
        </w:div>
      </w:divsChild>
    </w:div>
    <w:div w:id="764111318">
      <w:bodyDiv w:val="1"/>
      <w:marLeft w:val="0"/>
      <w:marRight w:val="0"/>
      <w:marTop w:val="0"/>
      <w:marBottom w:val="0"/>
      <w:divBdr>
        <w:top w:val="none" w:sz="0" w:space="0" w:color="auto"/>
        <w:left w:val="none" w:sz="0" w:space="0" w:color="auto"/>
        <w:bottom w:val="none" w:sz="0" w:space="0" w:color="auto"/>
        <w:right w:val="none" w:sz="0" w:space="0" w:color="auto"/>
      </w:divBdr>
    </w:div>
    <w:div w:id="777605283">
      <w:bodyDiv w:val="1"/>
      <w:marLeft w:val="0"/>
      <w:marRight w:val="0"/>
      <w:marTop w:val="0"/>
      <w:marBottom w:val="0"/>
      <w:divBdr>
        <w:top w:val="none" w:sz="0" w:space="0" w:color="auto"/>
        <w:left w:val="none" w:sz="0" w:space="0" w:color="auto"/>
        <w:bottom w:val="none" w:sz="0" w:space="0" w:color="auto"/>
        <w:right w:val="none" w:sz="0" w:space="0" w:color="auto"/>
      </w:divBdr>
    </w:div>
    <w:div w:id="790055491">
      <w:bodyDiv w:val="1"/>
      <w:marLeft w:val="0"/>
      <w:marRight w:val="0"/>
      <w:marTop w:val="0"/>
      <w:marBottom w:val="0"/>
      <w:divBdr>
        <w:top w:val="none" w:sz="0" w:space="0" w:color="auto"/>
        <w:left w:val="none" w:sz="0" w:space="0" w:color="auto"/>
        <w:bottom w:val="none" w:sz="0" w:space="0" w:color="auto"/>
        <w:right w:val="none" w:sz="0" w:space="0" w:color="auto"/>
      </w:divBdr>
    </w:div>
    <w:div w:id="797921170">
      <w:bodyDiv w:val="1"/>
      <w:marLeft w:val="0"/>
      <w:marRight w:val="0"/>
      <w:marTop w:val="0"/>
      <w:marBottom w:val="0"/>
      <w:divBdr>
        <w:top w:val="none" w:sz="0" w:space="0" w:color="auto"/>
        <w:left w:val="none" w:sz="0" w:space="0" w:color="auto"/>
        <w:bottom w:val="none" w:sz="0" w:space="0" w:color="auto"/>
        <w:right w:val="none" w:sz="0" w:space="0" w:color="auto"/>
      </w:divBdr>
    </w:div>
    <w:div w:id="798062926">
      <w:bodyDiv w:val="1"/>
      <w:marLeft w:val="0"/>
      <w:marRight w:val="0"/>
      <w:marTop w:val="0"/>
      <w:marBottom w:val="0"/>
      <w:divBdr>
        <w:top w:val="none" w:sz="0" w:space="0" w:color="auto"/>
        <w:left w:val="none" w:sz="0" w:space="0" w:color="auto"/>
        <w:bottom w:val="none" w:sz="0" w:space="0" w:color="auto"/>
        <w:right w:val="none" w:sz="0" w:space="0" w:color="auto"/>
      </w:divBdr>
    </w:div>
    <w:div w:id="866718635">
      <w:bodyDiv w:val="1"/>
      <w:marLeft w:val="0"/>
      <w:marRight w:val="0"/>
      <w:marTop w:val="0"/>
      <w:marBottom w:val="0"/>
      <w:divBdr>
        <w:top w:val="none" w:sz="0" w:space="0" w:color="auto"/>
        <w:left w:val="none" w:sz="0" w:space="0" w:color="auto"/>
        <w:bottom w:val="none" w:sz="0" w:space="0" w:color="auto"/>
        <w:right w:val="none" w:sz="0" w:space="0" w:color="auto"/>
      </w:divBdr>
    </w:div>
    <w:div w:id="899824147">
      <w:bodyDiv w:val="1"/>
      <w:marLeft w:val="0"/>
      <w:marRight w:val="0"/>
      <w:marTop w:val="0"/>
      <w:marBottom w:val="0"/>
      <w:divBdr>
        <w:top w:val="none" w:sz="0" w:space="0" w:color="auto"/>
        <w:left w:val="none" w:sz="0" w:space="0" w:color="auto"/>
        <w:bottom w:val="none" w:sz="0" w:space="0" w:color="auto"/>
        <w:right w:val="none" w:sz="0" w:space="0" w:color="auto"/>
      </w:divBdr>
      <w:divsChild>
        <w:div w:id="958100256">
          <w:marLeft w:val="274"/>
          <w:marRight w:val="0"/>
          <w:marTop w:val="0"/>
          <w:marBottom w:val="0"/>
          <w:divBdr>
            <w:top w:val="none" w:sz="0" w:space="0" w:color="auto"/>
            <w:left w:val="none" w:sz="0" w:space="0" w:color="auto"/>
            <w:bottom w:val="none" w:sz="0" w:space="0" w:color="auto"/>
            <w:right w:val="none" w:sz="0" w:space="0" w:color="auto"/>
          </w:divBdr>
        </w:div>
        <w:div w:id="951323214">
          <w:marLeft w:val="274"/>
          <w:marRight w:val="0"/>
          <w:marTop w:val="0"/>
          <w:marBottom w:val="0"/>
          <w:divBdr>
            <w:top w:val="none" w:sz="0" w:space="0" w:color="auto"/>
            <w:left w:val="none" w:sz="0" w:space="0" w:color="auto"/>
            <w:bottom w:val="none" w:sz="0" w:space="0" w:color="auto"/>
            <w:right w:val="none" w:sz="0" w:space="0" w:color="auto"/>
          </w:divBdr>
        </w:div>
        <w:div w:id="517542397">
          <w:marLeft w:val="274"/>
          <w:marRight w:val="0"/>
          <w:marTop w:val="0"/>
          <w:marBottom w:val="0"/>
          <w:divBdr>
            <w:top w:val="none" w:sz="0" w:space="0" w:color="auto"/>
            <w:left w:val="none" w:sz="0" w:space="0" w:color="auto"/>
            <w:bottom w:val="none" w:sz="0" w:space="0" w:color="auto"/>
            <w:right w:val="none" w:sz="0" w:space="0" w:color="auto"/>
          </w:divBdr>
        </w:div>
        <w:div w:id="1856919135">
          <w:marLeft w:val="274"/>
          <w:marRight w:val="0"/>
          <w:marTop w:val="0"/>
          <w:marBottom w:val="0"/>
          <w:divBdr>
            <w:top w:val="none" w:sz="0" w:space="0" w:color="auto"/>
            <w:left w:val="none" w:sz="0" w:space="0" w:color="auto"/>
            <w:bottom w:val="none" w:sz="0" w:space="0" w:color="auto"/>
            <w:right w:val="none" w:sz="0" w:space="0" w:color="auto"/>
          </w:divBdr>
        </w:div>
        <w:div w:id="1493376881">
          <w:marLeft w:val="274"/>
          <w:marRight w:val="0"/>
          <w:marTop w:val="0"/>
          <w:marBottom w:val="0"/>
          <w:divBdr>
            <w:top w:val="none" w:sz="0" w:space="0" w:color="auto"/>
            <w:left w:val="none" w:sz="0" w:space="0" w:color="auto"/>
            <w:bottom w:val="none" w:sz="0" w:space="0" w:color="auto"/>
            <w:right w:val="none" w:sz="0" w:space="0" w:color="auto"/>
          </w:divBdr>
        </w:div>
      </w:divsChild>
    </w:div>
    <w:div w:id="969894016">
      <w:bodyDiv w:val="1"/>
      <w:marLeft w:val="0"/>
      <w:marRight w:val="0"/>
      <w:marTop w:val="0"/>
      <w:marBottom w:val="0"/>
      <w:divBdr>
        <w:top w:val="none" w:sz="0" w:space="0" w:color="auto"/>
        <w:left w:val="none" w:sz="0" w:space="0" w:color="auto"/>
        <w:bottom w:val="none" w:sz="0" w:space="0" w:color="auto"/>
        <w:right w:val="none" w:sz="0" w:space="0" w:color="auto"/>
      </w:divBdr>
      <w:divsChild>
        <w:div w:id="1459758394">
          <w:marLeft w:val="446"/>
          <w:marRight w:val="0"/>
          <w:marTop w:val="180"/>
          <w:marBottom w:val="0"/>
          <w:divBdr>
            <w:top w:val="none" w:sz="0" w:space="0" w:color="auto"/>
            <w:left w:val="none" w:sz="0" w:space="0" w:color="auto"/>
            <w:bottom w:val="none" w:sz="0" w:space="0" w:color="auto"/>
            <w:right w:val="none" w:sz="0" w:space="0" w:color="auto"/>
          </w:divBdr>
        </w:div>
        <w:div w:id="634801921">
          <w:marLeft w:val="446"/>
          <w:marRight w:val="0"/>
          <w:marTop w:val="180"/>
          <w:marBottom w:val="0"/>
          <w:divBdr>
            <w:top w:val="none" w:sz="0" w:space="0" w:color="auto"/>
            <w:left w:val="none" w:sz="0" w:space="0" w:color="auto"/>
            <w:bottom w:val="none" w:sz="0" w:space="0" w:color="auto"/>
            <w:right w:val="none" w:sz="0" w:space="0" w:color="auto"/>
          </w:divBdr>
        </w:div>
        <w:div w:id="1759323359">
          <w:marLeft w:val="446"/>
          <w:marRight w:val="0"/>
          <w:marTop w:val="180"/>
          <w:marBottom w:val="0"/>
          <w:divBdr>
            <w:top w:val="none" w:sz="0" w:space="0" w:color="auto"/>
            <w:left w:val="none" w:sz="0" w:space="0" w:color="auto"/>
            <w:bottom w:val="none" w:sz="0" w:space="0" w:color="auto"/>
            <w:right w:val="none" w:sz="0" w:space="0" w:color="auto"/>
          </w:divBdr>
        </w:div>
        <w:div w:id="625048001">
          <w:marLeft w:val="446"/>
          <w:marRight w:val="0"/>
          <w:marTop w:val="180"/>
          <w:marBottom w:val="0"/>
          <w:divBdr>
            <w:top w:val="none" w:sz="0" w:space="0" w:color="auto"/>
            <w:left w:val="none" w:sz="0" w:space="0" w:color="auto"/>
            <w:bottom w:val="none" w:sz="0" w:space="0" w:color="auto"/>
            <w:right w:val="none" w:sz="0" w:space="0" w:color="auto"/>
          </w:divBdr>
        </w:div>
        <w:div w:id="1838618116">
          <w:marLeft w:val="446"/>
          <w:marRight w:val="0"/>
          <w:marTop w:val="180"/>
          <w:marBottom w:val="0"/>
          <w:divBdr>
            <w:top w:val="none" w:sz="0" w:space="0" w:color="auto"/>
            <w:left w:val="none" w:sz="0" w:space="0" w:color="auto"/>
            <w:bottom w:val="none" w:sz="0" w:space="0" w:color="auto"/>
            <w:right w:val="none" w:sz="0" w:space="0" w:color="auto"/>
          </w:divBdr>
        </w:div>
        <w:div w:id="26376856">
          <w:marLeft w:val="446"/>
          <w:marRight w:val="0"/>
          <w:marTop w:val="180"/>
          <w:marBottom w:val="0"/>
          <w:divBdr>
            <w:top w:val="none" w:sz="0" w:space="0" w:color="auto"/>
            <w:left w:val="none" w:sz="0" w:space="0" w:color="auto"/>
            <w:bottom w:val="none" w:sz="0" w:space="0" w:color="auto"/>
            <w:right w:val="none" w:sz="0" w:space="0" w:color="auto"/>
          </w:divBdr>
        </w:div>
      </w:divsChild>
    </w:div>
    <w:div w:id="978998282">
      <w:bodyDiv w:val="1"/>
      <w:marLeft w:val="0"/>
      <w:marRight w:val="0"/>
      <w:marTop w:val="0"/>
      <w:marBottom w:val="0"/>
      <w:divBdr>
        <w:top w:val="none" w:sz="0" w:space="0" w:color="auto"/>
        <w:left w:val="none" w:sz="0" w:space="0" w:color="auto"/>
        <w:bottom w:val="none" w:sz="0" w:space="0" w:color="auto"/>
        <w:right w:val="none" w:sz="0" w:space="0" w:color="auto"/>
      </w:divBdr>
      <w:divsChild>
        <w:div w:id="621571572">
          <w:marLeft w:val="547"/>
          <w:marRight w:val="0"/>
          <w:marTop w:val="200"/>
          <w:marBottom w:val="0"/>
          <w:divBdr>
            <w:top w:val="none" w:sz="0" w:space="0" w:color="auto"/>
            <w:left w:val="none" w:sz="0" w:space="0" w:color="auto"/>
            <w:bottom w:val="none" w:sz="0" w:space="0" w:color="auto"/>
            <w:right w:val="none" w:sz="0" w:space="0" w:color="auto"/>
          </w:divBdr>
        </w:div>
        <w:div w:id="972364810">
          <w:marLeft w:val="547"/>
          <w:marRight w:val="0"/>
          <w:marTop w:val="200"/>
          <w:marBottom w:val="0"/>
          <w:divBdr>
            <w:top w:val="none" w:sz="0" w:space="0" w:color="auto"/>
            <w:left w:val="none" w:sz="0" w:space="0" w:color="auto"/>
            <w:bottom w:val="none" w:sz="0" w:space="0" w:color="auto"/>
            <w:right w:val="none" w:sz="0" w:space="0" w:color="auto"/>
          </w:divBdr>
        </w:div>
        <w:div w:id="851606915">
          <w:marLeft w:val="547"/>
          <w:marRight w:val="0"/>
          <w:marTop w:val="200"/>
          <w:marBottom w:val="0"/>
          <w:divBdr>
            <w:top w:val="none" w:sz="0" w:space="0" w:color="auto"/>
            <w:left w:val="none" w:sz="0" w:space="0" w:color="auto"/>
            <w:bottom w:val="none" w:sz="0" w:space="0" w:color="auto"/>
            <w:right w:val="none" w:sz="0" w:space="0" w:color="auto"/>
          </w:divBdr>
        </w:div>
      </w:divsChild>
    </w:div>
    <w:div w:id="1073742782">
      <w:bodyDiv w:val="1"/>
      <w:marLeft w:val="0"/>
      <w:marRight w:val="0"/>
      <w:marTop w:val="0"/>
      <w:marBottom w:val="0"/>
      <w:divBdr>
        <w:top w:val="none" w:sz="0" w:space="0" w:color="auto"/>
        <w:left w:val="none" w:sz="0" w:space="0" w:color="auto"/>
        <w:bottom w:val="none" w:sz="0" w:space="0" w:color="auto"/>
        <w:right w:val="none" w:sz="0" w:space="0" w:color="auto"/>
      </w:divBdr>
      <w:divsChild>
        <w:div w:id="961544751">
          <w:marLeft w:val="720"/>
          <w:marRight w:val="0"/>
          <w:marTop w:val="180"/>
          <w:marBottom w:val="0"/>
          <w:divBdr>
            <w:top w:val="none" w:sz="0" w:space="0" w:color="auto"/>
            <w:left w:val="none" w:sz="0" w:space="0" w:color="auto"/>
            <w:bottom w:val="none" w:sz="0" w:space="0" w:color="auto"/>
            <w:right w:val="none" w:sz="0" w:space="0" w:color="auto"/>
          </w:divBdr>
        </w:div>
      </w:divsChild>
    </w:div>
    <w:div w:id="1119301288">
      <w:bodyDiv w:val="1"/>
      <w:marLeft w:val="0"/>
      <w:marRight w:val="0"/>
      <w:marTop w:val="0"/>
      <w:marBottom w:val="0"/>
      <w:divBdr>
        <w:top w:val="none" w:sz="0" w:space="0" w:color="auto"/>
        <w:left w:val="none" w:sz="0" w:space="0" w:color="auto"/>
        <w:bottom w:val="none" w:sz="0" w:space="0" w:color="auto"/>
        <w:right w:val="none" w:sz="0" w:space="0" w:color="auto"/>
      </w:divBdr>
    </w:div>
    <w:div w:id="1158964621">
      <w:bodyDiv w:val="1"/>
      <w:marLeft w:val="0"/>
      <w:marRight w:val="0"/>
      <w:marTop w:val="0"/>
      <w:marBottom w:val="0"/>
      <w:divBdr>
        <w:top w:val="none" w:sz="0" w:space="0" w:color="auto"/>
        <w:left w:val="none" w:sz="0" w:space="0" w:color="auto"/>
        <w:bottom w:val="none" w:sz="0" w:space="0" w:color="auto"/>
        <w:right w:val="none" w:sz="0" w:space="0" w:color="auto"/>
      </w:divBdr>
      <w:divsChild>
        <w:div w:id="1851138604">
          <w:marLeft w:val="274"/>
          <w:marRight w:val="0"/>
          <w:marTop w:val="0"/>
          <w:marBottom w:val="0"/>
          <w:divBdr>
            <w:top w:val="none" w:sz="0" w:space="0" w:color="auto"/>
            <w:left w:val="none" w:sz="0" w:space="0" w:color="auto"/>
            <w:bottom w:val="none" w:sz="0" w:space="0" w:color="auto"/>
            <w:right w:val="none" w:sz="0" w:space="0" w:color="auto"/>
          </w:divBdr>
        </w:div>
        <w:div w:id="1363437909">
          <w:marLeft w:val="274"/>
          <w:marRight w:val="0"/>
          <w:marTop w:val="0"/>
          <w:marBottom w:val="0"/>
          <w:divBdr>
            <w:top w:val="none" w:sz="0" w:space="0" w:color="auto"/>
            <w:left w:val="none" w:sz="0" w:space="0" w:color="auto"/>
            <w:bottom w:val="none" w:sz="0" w:space="0" w:color="auto"/>
            <w:right w:val="none" w:sz="0" w:space="0" w:color="auto"/>
          </w:divBdr>
        </w:div>
        <w:div w:id="1055619278">
          <w:marLeft w:val="274"/>
          <w:marRight w:val="0"/>
          <w:marTop w:val="0"/>
          <w:marBottom w:val="0"/>
          <w:divBdr>
            <w:top w:val="none" w:sz="0" w:space="0" w:color="auto"/>
            <w:left w:val="none" w:sz="0" w:space="0" w:color="auto"/>
            <w:bottom w:val="none" w:sz="0" w:space="0" w:color="auto"/>
            <w:right w:val="none" w:sz="0" w:space="0" w:color="auto"/>
          </w:divBdr>
        </w:div>
        <w:div w:id="215548328">
          <w:marLeft w:val="274"/>
          <w:marRight w:val="0"/>
          <w:marTop w:val="0"/>
          <w:marBottom w:val="0"/>
          <w:divBdr>
            <w:top w:val="none" w:sz="0" w:space="0" w:color="auto"/>
            <w:left w:val="none" w:sz="0" w:space="0" w:color="auto"/>
            <w:bottom w:val="none" w:sz="0" w:space="0" w:color="auto"/>
            <w:right w:val="none" w:sz="0" w:space="0" w:color="auto"/>
          </w:divBdr>
        </w:div>
        <w:div w:id="1194348628">
          <w:marLeft w:val="274"/>
          <w:marRight w:val="0"/>
          <w:marTop w:val="0"/>
          <w:marBottom w:val="0"/>
          <w:divBdr>
            <w:top w:val="none" w:sz="0" w:space="0" w:color="auto"/>
            <w:left w:val="none" w:sz="0" w:space="0" w:color="auto"/>
            <w:bottom w:val="none" w:sz="0" w:space="0" w:color="auto"/>
            <w:right w:val="none" w:sz="0" w:space="0" w:color="auto"/>
          </w:divBdr>
        </w:div>
        <w:div w:id="1198735412">
          <w:marLeft w:val="274"/>
          <w:marRight w:val="0"/>
          <w:marTop w:val="0"/>
          <w:marBottom w:val="0"/>
          <w:divBdr>
            <w:top w:val="none" w:sz="0" w:space="0" w:color="auto"/>
            <w:left w:val="none" w:sz="0" w:space="0" w:color="auto"/>
            <w:bottom w:val="none" w:sz="0" w:space="0" w:color="auto"/>
            <w:right w:val="none" w:sz="0" w:space="0" w:color="auto"/>
          </w:divBdr>
        </w:div>
        <w:div w:id="783305995">
          <w:marLeft w:val="274"/>
          <w:marRight w:val="0"/>
          <w:marTop w:val="0"/>
          <w:marBottom w:val="0"/>
          <w:divBdr>
            <w:top w:val="none" w:sz="0" w:space="0" w:color="auto"/>
            <w:left w:val="none" w:sz="0" w:space="0" w:color="auto"/>
            <w:bottom w:val="none" w:sz="0" w:space="0" w:color="auto"/>
            <w:right w:val="none" w:sz="0" w:space="0" w:color="auto"/>
          </w:divBdr>
        </w:div>
      </w:divsChild>
    </w:div>
    <w:div w:id="1185485237">
      <w:bodyDiv w:val="1"/>
      <w:marLeft w:val="0"/>
      <w:marRight w:val="0"/>
      <w:marTop w:val="0"/>
      <w:marBottom w:val="0"/>
      <w:divBdr>
        <w:top w:val="none" w:sz="0" w:space="0" w:color="auto"/>
        <w:left w:val="none" w:sz="0" w:space="0" w:color="auto"/>
        <w:bottom w:val="none" w:sz="0" w:space="0" w:color="auto"/>
        <w:right w:val="none" w:sz="0" w:space="0" w:color="auto"/>
      </w:divBdr>
    </w:div>
    <w:div w:id="1232471838">
      <w:bodyDiv w:val="1"/>
      <w:marLeft w:val="0"/>
      <w:marRight w:val="0"/>
      <w:marTop w:val="0"/>
      <w:marBottom w:val="0"/>
      <w:divBdr>
        <w:top w:val="none" w:sz="0" w:space="0" w:color="auto"/>
        <w:left w:val="none" w:sz="0" w:space="0" w:color="auto"/>
        <w:bottom w:val="none" w:sz="0" w:space="0" w:color="auto"/>
        <w:right w:val="none" w:sz="0" w:space="0" w:color="auto"/>
      </w:divBdr>
    </w:div>
    <w:div w:id="1243566781">
      <w:bodyDiv w:val="1"/>
      <w:marLeft w:val="0"/>
      <w:marRight w:val="0"/>
      <w:marTop w:val="0"/>
      <w:marBottom w:val="0"/>
      <w:divBdr>
        <w:top w:val="none" w:sz="0" w:space="0" w:color="auto"/>
        <w:left w:val="none" w:sz="0" w:space="0" w:color="auto"/>
        <w:bottom w:val="none" w:sz="0" w:space="0" w:color="auto"/>
        <w:right w:val="none" w:sz="0" w:space="0" w:color="auto"/>
      </w:divBdr>
    </w:div>
    <w:div w:id="1260064600">
      <w:bodyDiv w:val="1"/>
      <w:marLeft w:val="0"/>
      <w:marRight w:val="0"/>
      <w:marTop w:val="0"/>
      <w:marBottom w:val="0"/>
      <w:divBdr>
        <w:top w:val="none" w:sz="0" w:space="0" w:color="auto"/>
        <w:left w:val="none" w:sz="0" w:space="0" w:color="auto"/>
        <w:bottom w:val="none" w:sz="0" w:space="0" w:color="auto"/>
        <w:right w:val="none" w:sz="0" w:space="0" w:color="auto"/>
      </w:divBdr>
      <w:divsChild>
        <w:div w:id="1260871112">
          <w:marLeft w:val="274"/>
          <w:marRight w:val="0"/>
          <w:marTop w:val="0"/>
          <w:marBottom w:val="0"/>
          <w:divBdr>
            <w:top w:val="none" w:sz="0" w:space="0" w:color="auto"/>
            <w:left w:val="none" w:sz="0" w:space="0" w:color="auto"/>
            <w:bottom w:val="none" w:sz="0" w:space="0" w:color="auto"/>
            <w:right w:val="none" w:sz="0" w:space="0" w:color="auto"/>
          </w:divBdr>
        </w:div>
        <w:div w:id="1762681092">
          <w:marLeft w:val="274"/>
          <w:marRight w:val="0"/>
          <w:marTop w:val="0"/>
          <w:marBottom w:val="0"/>
          <w:divBdr>
            <w:top w:val="none" w:sz="0" w:space="0" w:color="auto"/>
            <w:left w:val="none" w:sz="0" w:space="0" w:color="auto"/>
            <w:bottom w:val="none" w:sz="0" w:space="0" w:color="auto"/>
            <w:right w:val="none" w:sz="0" w:space="0" w:color="auto"/>
          </w:divBdr>
        </w:div>
        <w:div w:id="373698882">
          <w:marLeft w:val="274"/>
          <w:marRight w:val="0"/>
          <w:marTop w:val="0"/>
          <w:marBottom w:val="0"/>
          <w:divBdr>
            <w:top w:val="none" w:sz="0" w:space="0" w:color="auto"/>
            <w:left w:val="none" w:sz="0" w:space="0" w:color="auto"/>
            <w:bottom w:val="none" w:sz="0" w:space="0" w:color="auto"/>
            <w:right w:val="none" w:sz="0" w:space="0" w:color="auto"/>
          </w:divBdr>
        </w:div>
      </w:divsChild>
    </w:div>
    <w:div w:id="1308902811">
      <w:bodyDiv w:val="1"/>
      <w:marLeft w:val="0"/>
      <w:marRight w:val="0"/>
      <w:marTop w:val="0"/>
      <w:marBottom w:val="0"/>
      <w:divBdr>
        <w:top w:val="none" w:sz="0" w:space="0" w:color="auto"/>
        <w:left w:val="none" w:sz="0" w:space="0" w:color="auto"/>
        <w:bottom w:val="none" w:sz="0" w:space="0" w:color="auto"/>
        <w:right w:val="none" w:sz="0" w:space="0" w:color="auto"/>
      </w:divBdr>
    </w:div>
    <w:div w:id="1392776433">
      <w:bodyDiv w:val="1"/>
      <w:marLeft w:val="0"/>
      <w:marRight w:val="0"/>
      <w:marTop w:val="0"/>
      <w:marBottom w:val="0"/>
      <w:divBdr>
        <w:top w:val="none" w:sz="0" w:space="0" w:color="auto"/>
        <w:left w:val="none" w:sz="0" w:space="0" w:color="auto"/>
        <w:bottom w:val="none" w:sz="0" w:space="0" w:color="auto"/>
        <w:right w:val="none" w:sz="0" w:space="0" w:color="auto"/>
      </w:divBdr>
    </w:div>
    <w:div w:id="1395474101">
      <w:bodyDiv w:val="1"/>
      <w:marLeft w:val="0"/>
      <w:marRight w:val="0"/>
      <w:marTop w:val="0"/>
      <w:marBottom w:val="0"/>
      <w:divBdr>
        <w:top w:val="none" w:sz="0" w:space="0" w:color="auto"/>
        <w:left w:val="none" w:sz="0" w:space="0" w:color="auto"/>
        <w:bottom w:val="none" w:sz="0" w:space="0" w:color="auto"/>
        <w:right w:val="none" w:sz="0" w:space="0" w:color="auto"/>
      </w:divBdr>
      <w:divsChild>
        <w:div w:id="1678383650">
          <w:marLeft w:val="720"/>
          <w:marRight w:val="0"/>
          <w:marTop w:val="180"/>
          <w:marBottom w:val="0"/>
          <w:divBdr>
            <w:top w:val="none" w:sz="0" w:space="0" w:color="auto"/>
            <w:left w:val="none" w:sz="0" w:space="0" w:color="auto"/>
            <w:bottom w:val="none" w:sz="0" w:space="0" w:color="auto"/>
            <w:right w:val="none" w:sz="0" w:space="0" w:color="auto"/>
          </w:divBdr>
        </w:div>
        <w:div w:id="2049330733">
          <w:marLeft w:val="720"/>
          <w:marRight w:val="0"/>
          <w:marTop w:val="180"/>
          <w:marBottom w:val="0"/>
          <w:divBdr>
            <w:top w:val="none" w:sz="0" w:space="0" w:color="auto"/>
            <w:left w:val="none" w:sz="0" w:space="0" w:color="auto"/>
            <w:bottom w:val="none" w:sz="0" w:space="0" w:color="auto"/>
            <w:right w:val="none" w:sz="0" w:space="0" w:color="auto"/>
          </w:divBdr>
        </w:div>
        <w:div w:id="1805657795">
          <w:marLeft w:val="720"/>
          <w:marRight w:val="0"/>
          <w:marTop w:val="180"/>
          <w:marBottom w:val="0"/>
          <w:divBdr>
            <w:top w:val="none" w:sz="0" w:space="0" w:color="auto"/>
            <w:left w:val="none" w:sz="0" w:space="0" w:color="auto"/>
            <w:bottom w:val="none" w:sz="0" w:space="0" w:color="auto"/>
            <w:right w:val="none" w:sz="0" w:space="0" w:color="auto"/>
          </w:divBdr>
        </w:div>
        <w:div w:id="1472791382">
          <w:marLeft w:val="720"/>
          <w:marRight w:val="0"/>
          <w:marTop w:val="180"/>
          <w:marBottom w:val="0"/>
          <w:divBdr>
            <w:top w:val="none" w:sz="0" w:space="0" w:color="auto"/>
            <w:left w:val="none" w:sz="0" w:space="0" w:color="auto"/>
            <w:bottom w:val="none" w:sz="0" w:space="0" w:color="auto"/>
            <w:right w:val="none" w:sz="0" w:space="0" w:color="auto"/>
          </w:divBdr>
        </w:div>
        <w:div w:id="1208376143">
          <w:marLeft w:val="720"/>
          <w:marRight w:val="0"/>
          <w:marTop w:val="180"/>
          <w:marBottom w:val="0"/>
          <w:divBdr>
            <w:top w:val="none" w:sz="0" w:space="0" w:color="auto"/>
            <w:left w:val="none" w:sz="0" w:space="0" w:color="auto"/>
            <w:bottom w:val="none" w:sz="0" w:space="0" w:color="auto"/>
            <w:right w:val="none" w:sz="0" w:space="0" w:color="auto"/>
          </w:divBdr>
        </w:div>
        <w:div w:id="1477330575">
          <w:marLeft w:val="720"/>
          <w:marRight w:val="0"/>
          <w:marTop w:val="180"/>
          <w:marBottom w:val="0"/>
          <w:divBdr>
            <w:top w:val="none" w:sz="0" w:space="0" w:color="auto"/>
            <w:left w:val="none" w:sz="0" w:space="0" w:color="auto"/>
            <w:bottom w:val="none" w:sz="0" w:space="0" w:color="auto"/>
            <w:right w:val="none" w:sz="0" w:space="0" w:color="auto"/>
          </w:divBdr>
        </w:div>
        <w:div w:id="511147820">
          <w:marLeft w:val="720"/>
          <w:marRight w:val="0"/>
          <w:marTop w:val="180"/>
          <w:marBottom w:val="0"/>
          <w:divBdr>
            <w:top w:val="none" w:sz="0" w:space="0" w:color="auto"/>
            <w:left w:val="none" w:sz="0" w:space="0" w:color="auto"/>
            <w:bottom w:val="none" w:sz="0" w:space="0" w:color="auto"/>
            <w:right w:val="none" w:sz="0" w:space="0" w:color="auto"/>
          </w:divBdr>
        </w:div>
        <w:div w:id="735400058">
          <w:marLeft w:val="720"/>
          <w:marRight w:val="0"/>
          <w:marTop w:val="180"/>
          <w:marBottom w:val="0"/>
          <w:divBdr>
            <w:top w:val="none" w:sz="0" w:space="0" w:color="auto"/>
            <w:left w:val="none" w:sz="0" w:space="0" w:color="auto"/>
            <w:bottom w:val="none" w:sz="0" w:space="0" w:color="auto"/>
            <w:right w:val="none" w:sz="0" w:space="0" w:color="auto"/>
          </w:divBdr>
        </w:div>
        <w:div w:id="1509759770">
          <w:marLeft w:val="720"/>
          <w:marRight w:val="0"/>
          <w:marTop w:val="180"/>
          <w:marBottom w:val="0"/>
          <w:divBdr>
            <w:top w:val="none" w:sz="0" w:space="0" w:color="auto"/>
            <w:left w:val="none" w:sz="0" w:space="0" w:color="auto"/>
            <w:bottom w:val="none" w:sz="0" w:space="0" w:color="auto"/>
            <w:right w:val="none" w:sz="0" w:space="0" w:color="auto"/>
          </w:divBdr>
        </w:div>
      </w:divsChild>
    </w:div>
    <w:div w:id="1535534981">
      <w:bodyDiv w:val="1"/>
      <w:marLeft w:val="0"/>
      <w:marRight w:val="0"/>
      <w:marTop w:val="0"/>
      <w:marBottom w:val="0"/>
      <w:divBdr>
        <w:top w:val="none" w:sz="0" w:space="0" w:color="auto"/>
        <w:left w:val="none" w:sz="0" w:space="0" w:color="auto"/>
        <w:bottom w:val="none" w:sz="0" w:space="0" w:color="auto"/>
        <w:right w:val="none" w:sz="0" w:space="0" w:color="auto"/>
      </w:divBdr>
    </w:div>
    <w:div w:id="1589926490">
      <w:bodyDiv w:val="1"/>
      <w:marLeft w:val="0"/>
      <w:marRight w:val="0"/>
      <w:marTop w:val="0"/>
      <w:marBottom w:val="0"/>
      <w:divBdr>
        <w:top w:val="none" w:sz="0" w:space="0" w:color="auto"/>
        <w:left w:val="none" w:sz="0" w:space="0" w:color="auto"/>
        <w:bottom w:val="none" w:sz="0" w:space="0" w:color="auto"/>
        <w:right w:val="none" w:sz="0" w:space="0" w:color="auto"/>
      </w:divBdr>
      <w:divsChild>
        <w:div w:id="722143713">
          <w:marLeft w:val="547"/>
          <w:marRight w:val="0"/>
          <w:marTop w:val="0"/>
          <w:marBottom w:val="0"/>
          <w:divBdr>
            <w:top w:val="none" w:sz="0" w:space="0" w:color="auto"/>
            <w:left w:val="none" w:sz="0" w:space="0" w:color="auto"/>
            <w:bottom w:val="none" w:sz="0" w:space="0" w:color="auto"/>
            <w:right w:val="none" w:sz="0" w:space="0" w:color="auto"/>
          </w:divBdr>
        </w:div>
        <w:div w:id="2060854680">
          <w:marLeft w:val="547"/>
          <w:marRight w:val="0"/>
          <w:marTop w:val="0"/>
          <w:marBottom w:val="0"/>
          <w:divBdr>
            <w:top w:val="none" w:sz="0" w:space="0" w:color="auto"/>
            <w:left w:val="none" w:sz="0" w:space="0" w:color="auto"/>
            <w:bottom w:val="none" w:sz="0" w:space="0" w:color="auto"/>
            <w:right w:val="none" w:sz="0" w:space="0" w:color="auto"/>
          </w:divBdr>
        </w:div>
        <w:div w:id="1416197762">
          <w:marLeft w:val="547"/>
          <w:marRight w:val="0"/>
          <w:marTop w:val="0"/>
          <w:marBottom w:val="0"/>
          <w:divBdr>
            <w:top w:val="none" w:sz="0" w:space="0" w:color="auto"/>
            <w:left w:val="none" w:sz="0" w:space="0" w:color="auto"/>
            <w:bottom w:val="none" w:sz="0" w:space="0" w:color="auto"/>
            <w:right w:val="none" w:sz="0" w:space="0" w:color="auto"/>
          </w:divBdr>
        </w:div>
        <w:div w:id="868374093">
          <w:marLeft w:val="547"/>
          <w:marRight w:val="0"/>
          <w:marTop w:val="0"/>
          <w:marBottom w:val="0"/>
          <w:divBdr>
            <w:top w:val="none" w:sz="0" w:space="0" w:color="auto"/>
            <w:left w:val="none" w:sz="0" w:space="0" w:color="auto"/>
            <w:bottom w:val="none" w:sz="0" w:space="0" w:color="auto"/>
            <w:right w:val="none" w:sz="0" w:space="0" w:color="auto"/>
          </w:divBdr>
        </w:div>
        <w:div w:id="621882466">
          <w:marLeft w:val="547"/>
          <w:marRight w:val="0"/>
          <w:marTop w:val="0"/>
          <w:marBottom w:val="0"/>
          <w:divBdr>
            <w:top w:val="none" w:sz="0" w:space="0" w:color="auto"/>
            <w:left w:val="none" w:sz="0" w:space="0" w:color="auto"/>
            <w:bottom w:val="none" w:sz="0" w:space="0" w:color="auto"/>
            <w:right w:val="none" w:sz="0" w:space="0" w:color="auto"/>
          </w:divBdr>
        </w:div>
        <w:div w:id="1023745364">
          <w:marLeft w:val="547"/>
          <w:marRight w:val="0"/>
          <w:marTop w:val="0"/>
          <w:marBottom w:val="0"/>
          <w:divBdr>
            <w:top w:val="none" w:sz="0" w:space="0" w:color="auto"/>
            <w:left w:val="none" w:sz="0" w:space="0" w:color="auto"/>
            <w:bottom w:val="none" w:sz="0" w:space="0" w:color="auto"/>
            <w:right w:val="none" w:sz="0" w:space="0" w:color="auto"/>
          </w:divBdr>
        </w:div>
        <w:div w:id="1908833161">
          <w:marLeft w:val="547"/>
          <w:marRight w:val="0"/>
          <w:marTop w:val="0"/>
          <w:marBottom w:val="0"/>
          <w:divBdr>
            <w:top w:val="none" w:sz="0" w:space="0" w:color="auto"/>
            <w:left w:val="none" w:sz="0" w:space="0" w:color="auto"/>
            <w:bottom w:val="none" w:sz="0" w:space="0" w:color="auto"/>
            <w:right w:val="none" w:sz="0" w:space="0" w:color="auto"/>
          </w:divBdr>
        </w:div>
        <w:div w:id="1857309577">
          <w:marLeft w:val="547"/>
          <w:marRight w:val="0"/>
          <w:marTop w:val="0"/>
          <w:marBottom w:val="0"/>
          <w:divBdr>
            <w:top w:val="none" w:sz="0" w:space="0" w:color="auto"/>
            <w:left w:val="none" w:sz="0" w:space="0" w:color="auto"/>
            <w:bottom w:val="none" w:sz="0" w:space="0" w:color="auto"/>
            <w:right w:val="none" w:sz="0" w:space="0" w:color="auto"/>
          </w:divBdr>
        </w:div>
      </w:divsChild>
    </w:div>
    <w:div w:id="1615625280">
      <w:bodyDiv w:val="1"/>
      <w:marLeft w:val="0"/>
      <w:marRight w:val="0"/>
      <w:marTop w:val="0"/>
      <w:marBottom w:val="0"/>
      <w:divBdr>
        <w:top w:val="none" w:sz="0" w:space="0" w:color="auto"/>
        <w:left w:val="none" w:sz="0" w:space="0" w:color="auto"/>
        <w:bottom w:val="none" w:sz="0" w:space="0" w:color="auto"/>
        <w:right w:val="none" w:sz="0" w:space="0" w:color="auto"/>
      </w:divBdr>
    </w:div>
    <w:div w:id="1657537588">
      <w:bodyDiv w:val="1"/>
      <w:marLeft w:val="0"/>
      <w:marRight w:val="0"/>
      <w:marTop w:val="0"/>
      <w:marBottom w:val="0"/>
      <w:divBdr>
        <w:top w:val="none" w:sz="0" w:space="0" w:color="auto"/>
        <w:left w:val="none" w:sz="0" w:space="0" w:color="auto"/>
        <w:bottom w:val="none" w:sz="0" w:space="0" w:color="auto"/>
        <w:right w:val="none" w:sz="0" w:space="0" w:color="auto"/>
      </w:divBdr>
    </w:div>
    <w:div w:id="1660231611">
      <w:bodyDiv w:val="1"/>
      <w:marLeft w:val="0"/>
      <w:marRight w:val="0"/>
      <w:marTop w:val="0"/>
      <w:marBottom w:val="0"/>
      <w:divBdr>
        <w:top w:val="none" w:sz="0" w:space="0" w:color="auto"/>
        <w:left w:val="none" w:sz="0" w:space="0" w:color="auto"/>
        <w:bottom w:val="none" w:sz="0" w:space="0" w:color="auto"/>
        <w:right w:val="none" w:sz="0" w:space="0" w:color="auto"/>
      </w:divBdr>
      <w:divsChild>
        <w:div w:id="10380898">
          <w:marLeft w:val="720"/>
          <w:marRight w:val="0"/>
          <w:marTop w:val="180"/>
          <w:marBottom w:val="0"/>
          <w:divBdr>
            <w:top w:val="none" w:sz="0" w:space="0" w:color="auto"/>
            <w:left w:val="none" w:sz="0" w:space="0" w:color="auto"/>
            <w:bottom w:val="none" w:sz="0" w:space="0" w:color="auto"/>
            <w:right w:val="none" w:sz="0" w:space="0" w:color="auto"/>
          </w:divBdr>
        </w:div>
      </w:divsChild>
    </w:div>
    <w:div w:id="1668244536">
      <w:bodyDiv w:val="1"/>
      <w:marLeft w:val="0"/>
      <w:marRight w:val="0"/>
      <w:marTop w:val="0"/>
      <w:marBottom w:val="0"/>
      <w:divBdr>
        <w:top w:val="none" w:sz="0" w:space="0" w:color="auto"/>
        <w:left w:val="none" w:sz="0" w:space="0" w:color="auto"/>
        <w:bottom w:val="none" w:sz="0" w:space="0" w:color="auto"/>
        <w:right w:val="none" w:sz="0" w:space="0" w:color="auto"/>
      </w:divBdr>
    </w:div>
    <w:div w:id="1761373021">
      <w:bodyDiv w:val="1"/>
      <w:marLeft w:val="0"/>
      <w:marRight w:val="0"/>
      <w:marTop w:val="0"/>
      <w:marBottom w:val="0"/>
      <w:divBdr>
        <w:top w:val="none" w:sz="0" w:space="0" w:color="auto"/>
        <w:left w:val="none" w:sz="0" w:space="0" w:color="auto"/>
        <w:bottom w:val="none" w:sz="0" w:space="0" w:color="auto"/>
        <w:right w:val="none" w:sz="0" w:space="0" w:color="auto"/>
      </w:divBdr>
    </w:div>
    <w:div w:id="1802839769">
      <w:bodyDiv w:val="1"/>
      <w:marLeft w:val="0"/>
      <w:marRight w:val="0"/>
      <w:marTop w:val="0"/>
      <w:marBottom w:val="0"/>
      <w:divBdr>
        <w:top w:val="none" w:sz="0" w:space="0" w:color="auto"/>
        <w:left w:val="none" w:sz="0" w:space="0" w:color="auto"/>
        <w:bottom w:val="none" w:sz="0" w:space="0" w:color="auto"/>
        <w:right w:val="none" w:sz="0" w:space="0" w:color="auto"/>
      </w:divBdr>
    </w:div>
    <w:div w:id="1861117879">
      <w:bodyDiv w:val="1"/>
      <w:marLeft w:val="0"/>
      <w:marRight w:val="0"/>
      <w:marTop w:val="0"/>
      <w:marBottom w:val="0"/>
      <w:divBdr>
        <w:top w:val="none" w:sz="0" w:space="0" w:color="auto"/>
        <w:left w:val="none" w:sz="0" w:space="0" w:color="auto"/>
        <w:bottom w:val="none" w:sz="0" w:space="0" w:color="auto"/>
        <w:right w:val="none" w:sz="0" w:space="0" w:color="auto"/>
      </w:divBdr>
    </w:div>
    <w:div w:id="1882013456">
      <w:bodyDiv w:val="1"/>
      <w:marLeft w:val="0"/>
      <w:marRight w:val="0"/>
      <w:marTop w:val="0"/>
      <w:marBottom w:val="0"/>
      <w:divBdr>
        <w:top w:val="none" w:sz="0" w:space="0" w:color="auto"/>
        <w:left w:val="none" w:sz="0" w:space="0" w:color="auto"/>
        <w:bottom w:val="none" w:sz="0" w:space="0" w:color="auto"/>
        <w:right w:val="none" w:sz="0" w:space="0" w:color="auto"/>
      </w:divBdr>
    </w:div>
    <w:div w:id="1933589598">
      <w:bodyDiv w:val="1"/>
      <w:marLeft w:val="0"/>
      <w:marRight w:val="0"/>
      <w:marTop w:val="0"/>
      <w:marBottom w:val="0"/>
      <w:divBdr>
        <w:top w:val="none" w:sz="0" w:space="0" w:color="auto"/>
        <w:left w:val="none" w:sz="0" w:space="0" w:color="auto"/>
        <w:bottom w:val="none" w:sz="0" w:space="0" w:color="auto"/>
        <w:right w:val="none" w:sz="0" w:space="0" w:color="auto"/>
      </w:divBdr>
      <w:divsChild>
        <w:div w:id="1017191721">
          <w:marLeft w:val="360"/>
          <w:marRight w:val="0"/>
          <w:marTop w:val="200"/>
          <w:marBottom w:val="0"/>
          <w:divBdr>
            <w:top w:val="none" w:sz="0" w:space="0" w:color="auto"/>
            <w:left w:val="none" w:sz="0" w:space="0" w:color="auto"/>
            <w:bottom w:val="none" w:sz="0" w:space="0" w:color="auto"/>
            <w:right w:val="none" w:sz="0" w:space="0" w:color="auto"/>
          </w:divBdr>
        </w:div>
        <w:div w:id="1258565569">
          <w:marLeft w:val="360"/>
          <w:marRight w:val="0"/>
          <w:marTop w:val="200"/>
          <w:marBottom w:val="0"/>
          <w:divBdr>
            <w:top w:val="none" w:sz="0" w:space="0" w:color="auto"/>
            <w:left w:val="none" w:sz="0" w:space="0" w:color="auto"/>
            <w:bottom w:val="none" w:sz="0" w:space="0" w:color="auto"/>
            <w:right w:val="none" w:sz="0" w:space="0" w:color="auto"/>
          </w:divBdr>
        </w:div>
        <w:div w:id="121507647">
          <w:marLeft w:val="360"/>
          <w:marRight w:val="0"/>
          <w:marTop w:val="200"/>
          <w:marBottom w:val="0"/>
          <w:divBdr>
            <w:top w:val="none" w:sz="0" w:space="0" w:color="auto"/>
            <w:left w:val="none" w:sz="0" w:space="0" w:color="auto"/>
            <w:bottom w:val="none" w:sz="0" w:space="0" w:color="auto"/>
            <w:right w:val="none" w:sz="0" w:space="0" w:color="auto"/>
          </w:divBdr>
        </w:div>
      </w:divsChild>
    </w:div>
    <w:div w:id="1972974121">
      <w:bodyDiv w:val="1"/>
      <w:marLeft w:val="0"/>
      <w:marRight w:val="0"/>
      <w:marTop w:val="0"/>
      <w:marBottom w:val="0"/>
      <w:divBdr>
        <w:top w:val="none" w:sz="0" w:space="0" w:color="auto"/>
        <w:left w:val="none" w:sz="0" w:space="0" w:color="auto"/>
        <w:bottom w:val="none" w:sz="0" w:space="0" w:color="auto"/>
        <w:right w:val="none" w:sz="0" w:space="0" w:color="auto"/>
      </w:divBdr>
      <w:divsChild>
        <w:div w:id="1101141605">
          <w:marLeft w:val="547"/>
          <w:marRight w:val="0"/>
          <w:marTop w:val="0"/>
          <w:marBottom w:val="0"/>
          <w:divBdr>
            <w:top w:val="none" w:sz="0" w:space="0" w:color="auto"/>
            <w:left w:val="none" w:sz="0" w:space="0" w:color="auto"/>
            <w:bottom w:val="none" w:sz="0" w:space="0" w:color="auto"/>
            <w:right w:val="none" w:sz="0" w:space="0" w:color="auto"/>
          </w:divBdr>
        </w:div>
        <w:div w:id="783889548">
          <w:marLeft w:val="547"/>
          <w:marRight w:val="0"/>
          <w:marTop w:val="0"/>
          <w:marBottom w:val="0"/>
          <w:divBdr>
            <w:top w:val="none" w:sz="0" w:space="0" w:color="auto"/>
            <w:left w:val="none" w:sz="0" w:space="0" w:color="auto"/>
            <w:bottom w:val="none" w:sz="0" w:space="0" w:color="auto"/>
            <w:right w:val="none" w:sz="0" w:space="0" w:color="auto"/>
          </w:divBdr>
        </w:div>
      </w:divsChild>
    </w:div>
    <w:div w:id="2027442050">
      <w:bodyDiv w:val="1"/>
      <w:marLeft w:val="0"/>
      <w:marRight w:val="0"/>
      <w:marTop w:val="0"/>
      <w:marBottom w:val="0"/>
      <w:divBdr>
        <w:top w:val="none" w:sz="0" w:space="0" w:color="auto"/>
        <w:left w:val="none" w:sz="0" w:space="0" w:color="auto"/>
        <w:bottom w:val="none" w:sz="0" w:space="0" w:color="auto"/>
        <w:right w:val="none" w:sz="0" w:space="0" w:color="auto"/>
      </w:divBdr>
      <w:divsChild>
        <w:div w:id="1056781516">
          <w:marLeft w:val="547"/>
          <w:marRight w:val="0"/>
          <w:marTop w:val="0"/>
          <w:marBottom w:val="0"/>
          <w:divBdr>
            <w:top w:val="none" w:sz="0" w:space="0" w:color="auto"/>
            <w:left w:val="none" w:sz="0" w:space="0" w:color="auto"/>
            <w:bottom w:val="none" w:sz="0" w:space="0" w:color="auto"/>
            <w:right w:val="none" w:sz="0" w:space="0" w:color="auto"/>
          </w:divBdr>
        </w:div>
        <w:div w:id="1711153459">
          <w:marLeft w:val="547"/>
          <w:marRight w:val="0"/>
          <w:marTop w:val="0"/>
          <w:marBottom w:val="0"/>
          <w:divBdr>
            <w:top w:val="none" w:sz="0" w:space="0" w:color="auto"/>
            <w:left w:val="none" w:sz="0" w:space="0" w:color="auto"/>
            <w:bottom w:val="none" w:sz="0" w:space="0" w:color="auto"/>
            <w:right w:val="none" w:sz="0" w:space="0" w:color="auto"/>
          </w:divBdr>
        </w:div>
        <w:div w:id="865410164">
          <w:marLeft w:val="547"/>
          <w:marRight w:val="0"/>
          <w:marTop w:val="0"/>
          <w:marBottom w:val="0"/>
          <w:divBdr>
            <w:top w:val="none" w:sz="0" w:space="0" w:color="auto"/>
            <w:left w:val="none" w:sz="0" w:space="0" w:color="auto"/>
            <w:bottom w:val="none" w:sz="0" w:space="0" w:color="auto"/>
            <w:right w:val="none" w:sz="0" w:space="0" w:color="auto"/>
          </w:divBdr>
        </w:div>
        <w:div w:id="556403857">
          <w:marLeft w:val="547"/>
          <w:marRight w:val="0"/>
          <w:marTop w:val="0"/>
          <w:marBottom w:val="0"/>
          <w:divBdr>
            <w:top w:val="none" w:sz="0" w:space="0" w:color="auto"/>
            <w:left w:val="none" w:sz="0" w:space="0" w:color="auto"/>
            <w:bottom w:val="none" w:sz="0" w:space="0" w:color="auto"/>
            <w:right w:val="none" w:sz="0" w:space="0" w:color="auto"/>
          </w:divBdr>
        </w:div>
        <w:div w:id="887375652">
          <w:marLeft w:val="547"/>
          <w:marRight w:val="0"/>
          <w:marTop w:val="0"/>
          <w:marBottom w:val="0"/>
          <w:divBdr>
            <w:top w:val="none" w:sz="0" w:space="0" w:color="auto"/>
            <w:left w:val="none" w:sz="0" w:space="0" w:color="auto"/>
            <w:bottom w:val="none" w:sz="0" w:space="0" w:color="auto"/>
            <w:right w:val="none" w:sz="0" w:space="0" w:color="auto"/>
          </w:divBdr>
        </w:div>
        <w:div w:id="438256056">
          <w:marLeft w:val="547"/>
          <w:marRight w:val="0"/>
          <w:marTop w:val="0"/>
          <w:marBottom w:val="0"/>
          <w:divBdr>
            <w:top w:val="none" w:sz="0" w:space="0" w:color="auto"/>
            <w:left w:val="none" w:sz="0" w:space="0" w:color="auto"/>
            <w:bottom w:val="none" w:sz="0" w:space="0" w:color="auto"/>
            <w:right w:val="none" w:sz="0" w:space="0" w:color="auto"/>
          </w:divBdr>
        </w:div>
        <w:div w:id="1784416617">
          <w:marLeft w:val="547"/>
          <w:marRight w:val="0"/>
          <w:marTop w:val="0"/>
          <w:marBottom w:val="0"/>
          <w:divBdr>
            <w:top w:val="none" w:sz="0" w:space="0" w:color="auto"/>
            <w:left w:val="none" w:sz="0" w:space="0" w:color="auto"/>
            <w:bottom w:val="none" w:sz="0" w:space="0" w:color="auto"/>
            <w:right w:val="none" w:sz="0" w:space="0" w:color="auto"/>
          </w:divBdr>
        </w:div>
      </w:divsChild>
    </w:div>
    <w:div w:id="2137329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orms.office.com/Pages/ResponsePage.aspx?id=uChWuyjjgkCoVkM8ntyPrvICzVwDa7RLtCxK4-BDitdUMFVBOEJXTDNSVTVQR0dDNzJFNEJTUlU4QS4u" TargetMode="External"/><Relationship Id="rId18" Type="http://schemas.openxmlformats.org/officeDocument/2006/relationships/hyperlink" Target="https://www.gov.uk/government/publications/liberty-protection-safeguards-factsheets/liberty-protection-safeguards-what-they-are" TargetMode="External"/><Relationship Id="rId26" Type="http://schemas.openxmlformats.org/officeDocument/2006/relationships/hyperlink" Target="https://heiw.nhs.wales/programmes/consultation-on-the-mental-health-workforce-plan-for-health-and-social-care/" TargetMode="External"/><Relationship Id="rId39" Type="http://schemas.openxmlformats.org/officeDocument/2006/relationships/hyperlink" Target="https://www.wales.com/train-work-live" TargetMode="External"/><Relationship Id="rId21" Type="http://schemas.openxmlformats.org/officeDocument/2006/relationships/diagramData" Target="diagrams/data1.xml"/><Relationship Id="rId34" Type="http://schemas.openxmlformats.org/officeDocument/2006/relationships/hyperlink" Target="https://gov.wales/nurse-staffing-levels-wales-act-2016-statutory-guidance-version-2-html" TargetMode="External"/><Relationship Id="rId42" Type="http://schemas.openxmlformats.org/officeDocument/2006/relationships/hyperlink" Target="https://www.centreformentalhealth.org.uk/sites/default/files/2018-09/CentreforMentalHealth_Future_mental_health_workforce.pdf" TargetMode="External"/><Relationship Id="rId47" Type="http://schemas.openxmlformats.org/officeDocument/2006/relationships/hyperlink" Target="http://www.1000livesplus.wales.nhs.uk/sitesplus/documents/1011/Mental%20health%20nursing%20ENGLISH%20-%20Final.pdf" TargetMode="External"/><Relationship Id="rId50" Type="http://schemas.openxmlformats.org/officeDocument/2006/relationships/hyperlink" Target="https://socialcare.wales/qualification-framework" TargetMode="External"/><Relationship Id="rId55" Type="http://schemas.openxmlformats.org/officeDocument/2006/relationships/hyperlink" Target="https://heiw.nhs.wales/files/workforce-strategy/" TargetMode="External"/><Relationship Id="rId63" Type="http://schemas.openxmlformats.org/officeDocument/2006/relationships/header" Target="header2.xm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legislation.gov.uk/mwa/2010/7/contents" TargetMode="External"/><Relationship Id="rId29" Type="http://schemas.openxmlformats.org/officeDocument/2006/relationships/hyperlink" Target="https://forms.office.com/Pages/ResponsePage.aspx?id=uChWuyjjgkCoVkM8ntyPrvICzVwDa7RLtCxK4-BDitdUMFVBOEJXTDNSVTVQR0dDNzJFNEJTUlU4QS4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diagramColors" Target="diagrams/colors1.xml"/><Relationship Id="rId32" Type="http://schemas.openxmlformats.org/officeDocument/2006/relationships/image" Target="media/image4.png"/><Relationship Id="rId37" Type="http://schemas.openxmlformats.org/officeDocument/2006/relationships/hyperlink" Target="https://wcva.cymru/projects/helpforcecymru/" TargetMode="External"/><Relationship Id="rId40" Type="http://schemas.openxmlformats.org/officeDocument/2006/relationships/hyperlink" Target="https://wecare.wales/" TargetMode="External"/><Relationship Id="rId45" Type="http://schemas.openxmlformats.org/officeDocument/2006/relationships/hyperlink" Target="https://www.hee.nhs.uk/sites/default/files/documents/Future%20Doctor%20Co-Created%20Vision%20-%20FINAL%20%28typo%20corrected%29.pdf" TargetMode="External"/><Relationship Id="rId53" Type="http://schemas.openxmlformats.org/officeDocument/2006/relationships/hyperlink" Target="http://www.gov.uk/government/publications/liberty-protection-safeguards-factsheets/liberty-protection-safeguards-what-they-are" TargetMode="External"/><Relationship Id="rId58" Type="http://schemas.openxmlformats.org/officeDocument/2006/relationships/hyperlink" Target="http://www.socialcare.wales/cms_assets/file-uploads/First-steps-in-management.pdf" TargetMode="External"/><Relationship Id="rId66"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heiw.nhs.wales/files/workforce-strategy/" TargetMode="External"/><Relationship Id="rId23" Type="http://schemas.openxmlformats.org/officeDocument/2006/relationships/diagramQuickStyle" Target="diagrams/quickStyle1.xml"/><Relationship Id="rId28" Type="http://schemas.openxmlformats.org/officeDocument/2006/relationships/hyperlink" Target="https://heiw.nhs.wales/files/workforce-strategy/" TargetMode="External"/><Relationship Id="rId36" Type="http://schemas.openxmlformats.org/officeDocument/2006/relationships/hyperlink" Target="http://www.gov.uk/government/publications/liberty-protection-safeguards-factsheets/liberty-protection-safeguards-what-they-are" TargetMode="External"/><Relationship Id="rId49" Type="http://schemas.openxmlformats.org/officeDocument/2006/relationships/hyperlink" Target="https://phw.nhs.wales/services-and-teams/improvement-cymru/news-and-blog/publications/matrics-plant/" TargetMode="External"/><Relationship Id="rId57" Type="http://schemas.openxmlformats.org/officeDocument/2006/relationships/hyperlink" Target="http://www.hee.nhs.uk/sites/default/files/documents/New%20Roles%20in%20Mental%20Health%20Project%20Resources.pdf" TargetMode="External"/><Relationship Id="rId61" Type="http://schemas.openxmlformats.org/officeDocument/2006/relationships/hyperlink" Target="http://www.legislation.gov.uk/mwa/2010/7/contents" TargetMode="External"/><Relationship Id="rId10" Type="http://schemas.openxmlformats.org/officeDocument/2006/relationships/endnotes" Target="endnotes.xml"/><Relationship Id="rId19" Type="http://schemas.openxmlformats.org/officeDocument/2006/relationships/hyperlink" Target="https://gov.wales/written-statement-extending-second-duty-nurse-staffing-levels-wales-act-2016-paediatric-inpatient" TargetMode="External"/><Relationship Id="rId31" Type="http://schemas.openxmlformats.org/officeDocument/2006/relationships/hyperlink" Target="mailto:HEIW.mentalhealth@wales.nhs.uk" TargetMode="External"/><Relationship Id="rId44" Type="http://schemas.openxmlformats.org/officeDocument/2006/relationships/hyperlink" Target="https://www.hee.nhs.uk/sites/default/files/documents/New%20Roles%20in%20Mental%20Health%20Project%20Resources.pdf" TargetMode="External"/><Relationship Id="rId52" Type="http://schemas.openxmlformats.org/officeDocument/2006/relationships/hyperlink" Target="http://www.centreformentalhealth.org.uk/sites/default/files/2018-09/CentreforMentalHealth_Future_mental_health_workforce.pdf" TargetMode="External"/><Relationship Id="rId60" Type="http://schemas.openxmlformats.org/officeDocument/2006/relationships/hyperlink" Target="http://www.gov.wales/sites/default/files/publications/2019-04/nurse-staffing-levels-wales-act-2016.pdf" TargetMode="External"/><Relationship Id="rId65"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mental-health-delivery-plan-2019-to-2022" TargetMode="External"/><Relationship Id="rId22" Type="http://schemas.openxmlformats.org/officeDocument/2006/relationships/diagramLayout" Target="diagrams/layout1.xml"/><Relationship Id="rId27" Type="http://schemas.openxmlformats.org/officeDocument/2006/relationships/image" Target="media/image3.png"/><Relationship Id="rId30" Type="http://schemas.openxmlformats.org/officeDocument/2006/relationships/hyperlink" Target="https://heiw.nhs.wales/programmes/consultation-workshops-mental-health-workforce-plan/" TargetMode="External"/><Relationship Id="rId35" Type="http://schemas.openxmlformats.org/officeDocument/2006/relationships/hyperlink" Target="https://www.legislation.gov.uk/ukpga/1983/20/contents" TargetMode="External"/><Relationship Id="rId43" Type="http://schemas.openxmlformats.org/officeDocument/2006/relationships/image" Target="media/image5.png"/><Relationship Id="rId48" Type="http://schemas.openxmlformats.org/officeDocument/2006/relationships/hyperlink" Target="http://www.1000livesplus.wales.nhs.uk/sitesplus/documents/1011/Matrics%20Cymru%20%28CM%20design%20-%20DRAFT%2015%29.pdf" TargetMode="External"/><Relationship Id="rId56" Type="http://schemas.openxmlformats.org/officeDocument/2006/relationships/hyperlink" Target="http://www.hee.nhs.uk/sites/default/files/documents/HEE%20Mental%20Health%20Nursing%20Career%20and%20Competence%20Framework.pdf" TargetMode="External"/><Relationship Id="rId64" Type="http://schemas.openxmlformats.org/officeDocument/2006/relationships/footer" Target="footer1.xm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www.1000livesplus.wales.nhs.uk/sitesplus/documents/1011/Mental%20health%20nursing%20ENGLISH%20-%20Final.pdf"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https://www.gov.uk/government/consultations/reforming-the-mental-health-act/reforming-the-mental-health-act" TargetMode="External"/><Relationship Id="rId25" Type="http://schemas.microsoft.com/office/2007/relationships/diagramDrawing" Target="diagrams/drawing1.xml"/><Relationship Id="rId33" Type="http://schemas.openxmlformats.org/officeDocument/2006/relationships/hyperlink" Target="http://www.gov.uk/government/publications/liberty-protection-safeguards-factsheets/liberty-protection-safeguards-what-they-are" TargetMode="External"/><Relationship Id="rId38" Type="http://schemas.openxmlformats.org/officeDocument/2006/relationships/hyperlink" Target="https://socialcare.wales/cms_assets/file-uploads/First-steps-in-management.pdf" TargetMode="External"/><Relationship Id="rId46" Type="http://schemas.openxmlformats.org/officeDocument/2006/relationships/hyperlink" Target="https://www.hee.nhs.uk/sites/default/files/documents/HEE%20Mental%20Health%20Nursing%20Career%20and%20Competence%20Framework.pdf" TargetMode="External"/><Relationship Id="rId59" Type="http://schemas.openxmlformats.org/officeDocument/2006/relationships/hyperlink" Target="http://www.socialcare.wales/qualification-framework" TargetMode="External"/><Relationship Id="rId67" Type="http://schemas.openxmlformats.org/officeDocument/2006/relationships/footer" Target="footer3.xml"/><Relationship Id="rId20" Type="http://schemas.openxmlformats.org/officeDocument/2006/relationships/hyperlink" Target="https://globalhealth.inparliament.uk/events/launch-new-report-new-directions-mental-health-workforce-globally" TargetMode="External"/><Relationship Id="rId41" Type="http://schemas.openxmlformats.org/officeDocument/2006/relationships/hyperlink" Target="https://careersville.heiw.wales/" TargetMode="External"/><Relationship Id="rId54" Type="http://schemas.openxmlformats.org/officeDocument/2006/relationships/hyperlink" Target="http://www.careersville.heiw.wales" TargetMode="External"/><Relationship Id="rId62"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2EC44C-EEAB-4E8C-9D93-41EB629C1B08}" type="doc">
      <dgm:prSet loTypeId="urn:microsoft.com/office/officeart/2005/8/layout/venn1" loCatId="relationship" qsTypeId="urn:microsoft.com/office/officeart/2005/8/quickstyle/simple1" qsCatId="simple" csTypeId="urn:microsoft.com/office/officeart/2005/8/colors/accent1_2" csCatId="accent1" phldr="1"/>
      <dgm:spPr/>
    </dgm:pt>
    <dgm:pt modelId="{C0E07C32-8D89-43AA-8554-A3B4D228795A}">
      <dgm:prSet phldrT="[Text]" custT="1"/>
      <dgm:spPr/>
      <dgm:t>
        <a:bodyPr/>
        <a:lstStyle/>
        <a:p>
          <a:r>
            <a:rPr lang="en-GB" sz="1100"/>
            <a:t>Engagement and feedback from staff, partners and people who use services</a:t>
          </a:r>
        </a:p>
      </dgm:t>
    </dgm:pt>
    <dgm:pt modelId="{3C9DBA30-A42C-44C6-9FD8-48284A556258}" type="parTrans" cxnId="{80C6FAE0-19E8-40D7-A2A2-64DEF5AAEA95}">
      <dgm:prSet/>
      <dgm:spPr/>
      <dgm:t>
        <a:bodyPr/>
        <a:lstStyle/>
        <a:p>
          <a:endParaRPr lang="en-GB"/>
        </a:p>
      </dgm:t>
    </dgm:pt>
    <dgm:pt modelId="{A64638BF-8705-45F7-A480-76E7FE83F7CE}" type="sibTrans" cxnId="{80C6FAE0-19E8-40D7-A2A2-64DEF5AAEA95}">
      <dgm:prSet/>
      <dgm:spPr/>
      <dgm:t>
        <a:bodyPr/>
        <a:lstStyle/>
        <a:p>
          <a:endParaRPr lang="en-GB"/>
        </a:p>
      </dgm:t>
    </dgm:pt>
    <dgm:pt modelId="{5C723AAD-94A3-4E3F-B644-687F2EF8C564}">
      <dgm:prSet phldrT="[Text]" custT="1"/>
      <dgm:spPr/>
      <dgm:t>
        <a:bodyPr/>
        <a:lstStyle/>
        <a:p>
          <a:r>
            <a:rPr lang="en-GB" sz="1100"/>
            <a:t>Research and best practice</a:t>
          </a:r>
        </a:p>
      </dgm:t>
    </dgm:pt>
    <dgm:pt modelId="{C5658882-4397-46FD-935B-3C8717E673AB}" type="parTrans" cxnId="{1AE150C0-363C-445E-8F0E-50F061D987A9}">
      <dgm:prSet/>
      <dgm:spPr/>
      <dgm:t>
        <a:bodyPr/>
        <a:lstStyle/>
        <a:p>
          <a:endParaRPr lang="en-GB"/>
        </a:p>
      </dgm:t>
    </dgm:pt>
    <dgm:pt modelId="{911C84BA-8B65-4424-9B47-444F9B41F6C7}" type="sibTrans" cxnId="{1AE150C0-363C-445E-8F0E-50F061D987A9}">
      <dgm:prSet/>
      <dgm:spPr/>
      <dgm:t>
        <a:bodyPr/>
        <a:lstStyle/>
        <a:p>
          <a:endParaRPr lang="en-GB"/>
        </a:p>
      </dgm:t>
    </dgm:pt>
    <dgm:pt modelId="{2583BEB8-183A-4267-A714-213C4EFD0FC8}">
      <dgm:prSet phldrT="[Text]" custT="1"/>
      <dgm:spPr/>
      <dgm:t>
        <a:bodyPr/>
        <a:lstStyle/>
        <a:p>
          <a:r>
            <a:rPr lang="en-GB" sz="1100"/>
            <a:t>Workforce data collection and analysis</a:t>
          </a:r>
        </a:p>
      </dgm:t>
    </dgm:pt>
    <dgm:pt modelId="{9374E199-7229-45CE-80C4-4F041DDF6E89}" type="parTrans" cxnId="{08A6E0B8-7907-46CC-9CAB-1BADD3577E7F}">
      <dgm:prSet/>
      <dgm:spPr/>
      <dgm:t>
        <a:bodyPr/>
        <a:lstStyle/>
        <a:p>
          <a:endParaRPr lang="en-GB"/>
        </a:p>
      </dgm:t>
    </dgm:pt>
    <dgm:pt modelId="{3D7FEDF5-EA49-4F83-8C4D-56064D3983EC}" type="sibTrans" cxnId="{08A6E0B8-7907-46CC-9CAB-1BADD3577E7F}">
      <dgm:prSet/>
      <dgm:spPr/>
      <dgm:t>
        <a:bodyPr/>
        <a:lstStyle/>
        <a:p>
          <a:endParaRPr lang="en-GB"/>
        </a:p>
      </dgm:t>
    </dgm:pt>
    <dgm:pt modelId="{92F29702-5781-457C-96D5-600485A243E2}" type="pres">
      <dgm:prSet presAssocID="{4E2EC44C-EEAB-4E8C-9D93-41EB629C1B08}" presName="compositeShape" presStyleCnt="0">
        <dgm:presLayoutVars>
          <dgm:chMax val="7"/>
          <dgm:dir/>
          <dgm:resizeHandles val="exact"/>
        </dgm:presLayoutVars>
      </dgm:prSet>
      <dgm:spPr/>
    </dgm:pt>
    <dgm:pt modelId="{21899A3F-A047-41CC-AAC2-4BECEEE1F54E}" type="pres">
      <dgm:prSet presAssocID="{C0E07C32-8D89-43AA-8554-A3B4D228795A}" presName="circ1" presStyleLbl="vennNode1" presStyleIdx="0" presStyleCnt="3" custScaleX="111288"/>
      <dgm:spPr/>
    </dgm:pt>
    <dgm:pt modelId="{1DD92009-D243-4B8F-B228-657EF17ABF1E}" type="pres">
      <dgm:prSet presAssocID="{C0E07C32-8D89-43AA-8554-A3B4D228795A}" presName="circ1Tx" presStyleLbl="revTx" presStyleIdx="0" presStyleCnt="0">
        <dgm:presLayoutVars>
          <dgm:chMax val="0"/>
          <dgm:chPref val="0"/>
          <dgm:bulletEnabled val="1"/>
        </dgm:presLayoutVars>
      </dgm:prSet>
      <dgm:spPr/>
    </dgm:pt>
    <dgm:pt modelId="{49A5C538-5B09-4337-B8B4-F61A807B350D}" type="pres">
      <dgm:prSet presAssocID="{5C723AAD-94A3-4E3F-B644-687F2EF8C564}" presName="circ2" presStyleLbl="vennNode1" presStyleIdx="1" presStyleCnt="3"/>
      <dgm:spPr/>
    </dgm:pt>
    <dgm:pt modelId="{31DA3B9A-EABC-4749-B464-FC0C6623DF0C}" type="pres">
      <dgm:prSet presAssocID="{5C723AAD-94A3-4E3F-B644-687F2EF8C564}" presName="circ2Tx" presStyleLbl="revTx" presStyleIdx="0" presStyleCnt="0">
        <dgm:presLayoutVars>
          <dgm:chMax val="0"/>
          <dgm:chPref val="0"/>
          <dgm:bulletEnabled val="1"/>
        </dgm:presLayoutVars>
      </dgm:prSet>
      <dgm:spPr/>
    </dgm:pt>
    <dgm:pt modelId="{C3A368D6-4ACC-4A11-B6D6-7852FCE52688}" type="pres">
      <dgm:prSet presAssocID="{2583BEB8-183A-4267-A714-213C4EFD0FC8}" presName="circ3" presStyleLbl="vennNode1" presStyleIdx="2" presStyleCnt="3"/>
      <dgm:spPr/>
    </dgm:pt>
    <dgm:pt modelId="{90395AAC-D4A1-415C-87D4-720DA8B5A5CE}" type="pres">
      <dgm:prSet presAssocID="{2583BEB8-183A-4267-A714-213C4EFD0FC8}" presName="circ3Tx" presStyleLbl="revTx" presStyleIdx="0" presStyleCnt="0">
        <dgm:presLayoutVars>
          <dgm:chMax val="0"/>
          <dgm:chPref val="0"/>
          <dgm:bulletEnabled val="1"/>
        </dgm:presLayoutVars>
      </dgm:prSet>
      <dgm:spPr/>
    </dgm:pt>
  </dgm:ptLst>
  <dgm:cxnLst>
    <dgm:cxn modelId="{EA295F7A-6B98-41BF-9DC0-767CC676B188}" type="presOf" srcId="{2583BEB8-183A-4267-A714-213C4EFD0FC8}" destId="{90395AAC-D4A1-415C-87D4-720DA8B5A5CE}" srcOrd="1" destOrd="0" presId="urn:microsoft.com/office/officeart/2005/8/layout/venn1"/>
    <dgm:cxn modelId="{AE05057C-8A1A-4008-B4C9-2AB7071C0993}" type="presOf" srcId="{4E2EC44C-EEAB-4E8C-9D93-41EB629C1B08}" destId="{92F29702-5781-457C-96D5-600485A243E2}" srcOrd="0" destOrd="0" presId="urn:microsoft.com/office/officeart/2005/8/layout/venn1"/>
    <dgm:cxn modelId="{6532599B-5CA3-4579-B149-A134C030A9AB}" type="presOf" srcId="{C0E07C32-8D89-43AA-8554-A3B4D228795A}" destId="{21899A3F-A047-41CC-AAC2-4BECEEE1F54E}" srcOrd="0" destOrd="0" presId="urn:microsoft.com/office/officeart/2005/8/layout/venn1"/>
    <dgm:cxn modelId="{CB768BA6-05D8-4117-98FD-A3A823417F81}" type="presOf" srcId="{5C723AAD-94A3-4E3F-B644-687F2EF8C564}" destId="{31DA3B9A-EABC-4749-B464-FC0C6623DF0C}" srcOrd="1" destOrd="0" presId="urn:microsoft.com/office/officeart/2005/8/layout/venn1"/>
    <dgm:cxn modelId="{08A6E0B8-7907-46CC-9CAB-1BADD3577E7F}" srcId="{4E2EC44C-EEAB-4E8C-9D93-41EB629C1B08}" destId="{2583BEB8-183A-4267-A714-213C4EFD0FC8}" srcOrd="2" destOrd="0" parTransId="{9374E199-7229-45CE-80C4-4F041DDF6E89}" sibTransId="{3D7FEDF5-EA49-4F83-8C4D-56064D3983EC}"/>
    <dgm:cxn modelId="{1AE150C0-363C-445E-8F0E-50F061D987A9}" srcId="{4E2EC44C-EEAB-4E8C-9D93-41EB629C1B08}" destId="{5C723AAD-94A3-4E3F-B644-687F2EF8C564}" srcOrd="1" destOrd="0" parTransId="{C5658882-4397-46FD-935B-3C8717E673AB}" sibTransId="{911C84BA-8B65-4424-9B47-444F9B41F6C7}"/>
    <dgm:cxn modelId="{56CD1AD6-A992-4903-A0F8-2EEFF6F85713}" type="presOf" srcId="{2583BEB8-183A-4267-A714-213C4EFD0FC8}" destId="{C3A368D6-4ACC-4A11-B6D6-7852FCE52688}" srcOrd="0" destOrd="0" presId="urn:microsoft.com/office/officeart/2005/8/layout/venn1"/>
    <dgm:cxn modelId="{C995BCD6-8C06-455F-A86D-DB7E785F5A97}" type="presOf" srcId="{5C723AAD-94A3-4E3F-B644-687F2EF8C564}" destId="{49A5C538-5B09-4337-B8B4-F61A807B350D}" srcOrd="0" destOrd="0" presId="urn:microsoft.com/office/officeart/2005/8/layout/venn1"/>
    <dgm:cxn modelId="{D384ABDB-DCDC-4B0C-A063-D06DCE9164EB}" type="presOf" srcId="{C0E07C32-8D89-43AA-8554-A3B4D228795A}" destId="{1DD92009-D243-4B8F-B228-657EF17ABF1E}" srcOrd="1" destOrd="0" presId="urn:microsoft.com/office/officeart/2005/8/layout/venn1"/>
    <dgm:cxn modelId="{80C6FAE0-19E8-40D7-A2A2-64DEF5AAEA95}" srcId="{4E2EC44C-EEAB-4E8C-9D93-41EB629C1B08}" destId="{C0E07C32-8D89-43AA-8554-A3B4D228795A}" srcOrd="0" destOrd="0" parTransId="{3C9DBA30-A42C-44C6-9FD8-48284A556258}" sibTransId="{A64638BF-8705-45F7-A480-76E7FE83F7CE}"/>
    <dgm:cxn modelId="{813FB8B0-2396-4FE4-84EC-A234B8B440A3}" type="presParOf" srcId="{92F29702-5781-457C-96D5-600485A243E2}" destId="{21899A3F-A047-41CC-AAC2-4BECEEE1F54E}" srcOrd="0" destOrd="0" presId="urn:microsoft.com/office/officeart/2005/8/layout/venn1"/>
    <dgm:cxn modelId="{47B43D61-FA2C-43B1-BBAB-B9F4BAAB0661}" type="presParOf" srcId="{92F29702-5781-457C-96D5-600485A243E2}" destId="{1DD92009-D243-4B8F-B228-657EF17ABF1E}" srcOrd="1" destOrd="0" presId="urn:microsoft.com/office/officeart/2005/8/layout/venn1"/>
    <dgm:cxn modelId="{07D22E39-8F48-4C60-9B92-B0F1BF701353}" type="presParOf" srcId="{92F29702-5781-457C-96D5-600485A243E2}" destId="{49A5C538-5B09-4337-B8B4-F61A807B350D}" srcOrd="2" destOrd="0" presId="urn:microsoft.com/office/officeart/2005/8/layout/venn1"/>
    <dgm:cxn modelId="{51835751-9C7A-4E7A-A133-E4B8429DA442}" type="presParOf" srcId="{92F29702-5781-457C-96D5-600485A243E2}" destId="{31DA3B9A-EABC-4749-B464-FC0C6623DF0C}" srcOrd="3" destOrd="0" presId="urn:microsoft.com/office/officeart/2005/8/layout/venn1"/>
    <dgm:cxn modelId="{D1C23346-AB8A-408B-B782-9AF12179E668}" type="presParOf" srcId="{92F29702-5781-457C-96D5-600485A243E2}" destId="{C3A368D6-4ACC-4A11-B6D6-7852FCE52688}" srcOrd="4" destOrd="0" presId="urn:microsoft.com/office/officeart/2005/8/layout/venn1"/>
    <dgm:cxn modelId="{378E9B5F-A828-4460-8EDA-EF1D2E890562}" type="presParOf" srcId="{92F29702-5781-457C-96D5-600485A243E2}" destId="{90395AAC-D4A1-415C-87D4-720DA8B5A5CE}" srcOrd="5" destOrd="0" presId="urn:microsoft.com/office/officeart/2005/8/layout/venn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899A3F-A047-41CC-AAC2-4BECEEE1F54E}">
      <dsp:nvSpPr>
        <dsp:cNvPr id="0" name=""/>
        <dsp:cNvSpPr/>
      </dsp:nvSpPr>
      <dsp:spPr>
        <a:xfrm>
          <a:off x="1905857" y="72733"/>
          <a:ext cx="1674685" cy="150482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en-GB" sz="1100" kern="1200"/>
            <a:t>Engagement and feedback from staff, partners and people who use services</a:t>
          </a:r>
        </a:p>
      </dsp:txBody>
      <dsp:txXfrm>
        <a:off x="2129148" y="336076"/>
        <a:ext cx="1228102" cy="677169"/>
      </dsp:txXfrm>
    </dsp:sp>
    <dsp:sp modelId="{49A5C538-5B09-4337-B8B4-F61A807B350D}">
      <dsp:nvSpPr>
        <dsp:cNvPr id="0" name=""/>
        <dsp:cNvSpPr/>
      </dsp:nvSpPr>
      <dsp:spPr>
        <a:xfrm>
          <a:off x="2533779" y="1013246"/>
          <a:ext cx="1504820" cy="150482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en-GB" sz="1100" kern="1200"/>
            <a:t>Research and best practice</a:t>
          </a:r>
        </a:p>
      </dsp:txBody>
      <dsp:txXfrm>
        <a:off x="2994003" y="1401991"/>
        <a:ext cx="902892" cy="827651"/>
      </dsp:txXfrm>
    </dsp:sp>
    <dsp:sp modelId="{C3A368D6-4ACC-4A11-B6D6-7852FCE52688}">
      <dsp:nvSpPr>
        <dsp:cNvPr id="0" name=""/>
        <dsp:cNvSpPr/>
      </dsp:nvSpPr>
      <dsp:spPr>
        <a:xfrm>
          <a:off x="1447800" y="1013246"/>
          <a:ext cx="1504820" cy="150482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en-GB" sz="1100" kern="1200"/>
            <a:t>Workforce data collection and analysis</a:t>
          </a:r>
        </a:p>
      </dsp:txBody>
      <dsp:txXfrm>
        <a:off x="1589503" y="1401991"/>
        <a:ext cx="902892" cy="827651"/>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9b0ca71c-210a-4371-a9c7-9f929c6d7f37">
      <UserInfo>
        <DisplayName>Ainsley Bladon (NHS Wales Health Collaborative)</DisplayName>
        <AccountId>3937</AccountId>
        <AccountType/>
      </UserInfo>
      <UserInfo>
        <DisplayName>Maria Anderton (Swansea Bay UHB -  Mental Health and Learning Disabilities)</DisplayName>
        <AccountId>4038</AccountId>
        <AccountType/>
      </UserInfo>
      <UserInfo>
        <DisplayName>Kerri Eilertsen-Feeney (HEIW)</DisplayName>
        <AccountId>1280</AccountId>
        <AccountType/>
      </UserInfo>
      <UserInfo>
        <DisplayName>Rachel Mooney (HEIW)</DisplayName>
        <AccountId>1394</AccountId>
        <AccountType/>
      </UserInfo>
      <UserInfo>
        <DisplayName>Alison Lewis (HEIW)</DisplayName>
        <AccountId>1255</AccountId>
        <AccountType/>
      </UserInfo>
      <UserInfo>
        <DisplayName>Angie Oliver (HEIW)</DisplayName>
        <AccountId>524</AccountId>
        <AccountType/>
      </UserInfo>
    </SharedWithUsers>
  </documentManagement>
</p:properties>
</file>

<file path=customXml/itemProps1.xml><?xml version="1.0" encoding="utf-8"?>
<ds:datastoreItem xmlns:ds="http://schemas.openxmlformats.org/officeDocument/2006/customXml" ds:itemID="{81D1FF58-D250-4CEB-BAA6-B1FDAB2414BB}">
  <ds:schemaRefs>
    <ds:schemaRef ds:uri="http://schemas.openxmlformats.org/officeDocument/2006/bibliography"/>
  </ds:schemaRefs>
</ds:datastoreItem>
</file>

<file path=customXml/itemProps2.xml><?xml version="1.0" encoding="utf-8"?>
<ds:datastoreItem xmlns:ds="http://schemas.openxmlformats.org/officeDocument/2006/customXml" ds:itemID="{BAB3A63C-7367-4755-98AA-42B61B6815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33e2c-10e9-4516-8bbd-90a8b9246fc2"/>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74F2CB-11C8-4A33-A905-F1FC34E8E461}">
  <ds:schemaRefs>
    <ds:schemaRef ds:uri="http://schemas.microsoft.com/sharepoint/v3/contenttype/forms"/>
  </ds:schemaRefs>
</ds:datastoreItem>
</file>

<file path=customXml/itemProps4.xml><?xml version="1.0" encoding="utf-8"?>
<ds:datastoreItem xmlns:ds="http://schemas.openxmlformats.org/officeDocument/2006/customXml" ds:itemID="{BFF4D857-F6BF-44B6-94FD-957A59B65DA8}">
  <ds:schemaRefs>
    <ds:schemaRef ds:uri="http://schemas.microsoft.com/office/2006/metadata/properties"/>
    <ds:schemaRef ds:uri="http://schemas.microsoft.com/office/infopath/2007/PartnerControls"/>
    <ds:schemaRef ds:uri="9b0ca71c-210a-4371-a9c7-9f929c6d7f37"/>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23</Pages>
  <Words>6737</Words>
  <Characters>38403</Characters>
  <Application>Microsoft Office Word</Application>
  <DocSecurity>0</DocSecurity>
  <Lines>320</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45050</CharactersWithSpaces>
  <SharedDoc>false</SharedDoc>
  <HLinks>
    <vt:vector size="732" baseType="variant">
      <vt:variant>
        <vt:i4>1638474</vt:i4>
      </vt:variant>
      <vt:variant>
        <vt:i4>525</vt:i4>
      </vt:variant>
      <vt:variant>
        <vt:i4>0</vt:i4>
      </vt:variant>
      <vt:variant>
        <vt:i4>5</vt:i4>
      </vt:variant>
      <vt:variant>
        <vt:lpwstr>https://www.hee.nhs.uk/sites/default/files/documents/Psychological Professions March 2019.pdf</vt:lpwstr>
      </vt:variant>
      <vt:variant>
        <vt:lpwstr/>
      </vt:variant>
      <vt:variant>
        <vt:i4>2556010</vt:i4>
      </vt:variant>
      <vt:variant>
        <vt:i4>522</vt:i4>
      </vt:variant>
      <vt:variant>
        <vt:i4>0</vt:i4>
      </vt:variant>
      <vt:variant>
        <vt:i4>5</vt:i4>
      </vt:variant>
      <vt:variant>
        <vt:lpwstr>https://www.england.nhs.uk/mental-health/adults/iapt/workforce/</vt:lpwstr>
      </vt:variant>
      <vt:variant>
        <vt:lpwstr/>
      </vt:variant>
      <vt:variant>
        <vt:i4>3342356</vt:i4>
      </vt:variant>
      <vt:variant>
        <vt:i4>519</vt:i4>
      </vt:variant>
      <vt:variant>
        <vt:i4>0</vt:i4>
      </vt:variant>
      <vt:variant>
        <vt:i4>5</vt:i4>
      </vt:variant>
      <vt:variant>
        <vt:lpwstr>C:\Users\Al208548\Downloads\Analysis_and_recommendations_on_diversity_of_the_mental_health_workforce.pdf</vt:lpwstr>
      </vt:variant>
      <vt:variant>
        <vt:lpwstr/>
      </vt:variant>
      <vt:variant>
        <vt:i4>5701719</vt:i4>
      </vt:variant>
      <vt:variant>
        <vt:i4>516</vt:i4>
      </vt:variant>
      <vt:variant>
        <vt:i4>0</vt:i4>
      </vt:variant>
      <vt:variant>
        <vt:i4>5</vt:i4>
      </vt:variant>
      <vt:variant>
        <vt:lpwstr>https://www.bma.org.uk/media/2405/bma-measuring-progress-of-commitments-for-mental-health</vt:lpwstr>
      </vt:variant>
      <vt:variant>
        <vt:lpwstr/>
      </vt:variant>
      <vt:variant>
        <vt:i4>983052</vt:i4>
      </vt:variant>
      <vt:variant>
        <vt:i4>513</vt:i4>
      </vt:variant>
      <vt:variant>
        <vt:i4>0</vt:i4>
      </vt:variant>
      <vt:variant>
        <vt:i4>5</vt:i4>
      </vt:variant>
      <vt:variant>
        <vt:lpwstr>https://www.nuffieldtrust.org.uk/news-item/the-mental-health-workforce-challenges-facing-the-nhs</vt:lpwstr>
      </vt:variant>
      <vt:variant>
        <vt:lpwstr/>
      </vt:variant>
      <vt:variant>
        <vt:i4>1638483</vt:i4>
      </vt:variant>
      <vt:variant>
        <vt:i4>510</vt:i4>
      </vt:variant>
      <vt:variant>
        <vt:i4>0</vt:i4>
      </vt:variant>
      <vt:variant>
        <vt:i4>5</vt:i4>
      </vt:variant>
      <vt:variant>
        <vt:lpwstr>https://www.centreformentalhealth.org.uk/sites/default/files/2018-09/CentreforMentalHealth_Future_mental_health_workforce.pdf</vt:lpwstr>
      </vt:variant>
      <vt:variant>
        <vt:lpwstr/>
      </vt:variant>
      <vt:variant>
        <vt:i4>6488129</vt:i4>
      </vt:variant>
      <vt:variant>
        <vt:i4>507</vt:i4>
      </vt:variant>
      <vt:variant>
        <vt:i4>0</vt:i4>
      </vt:variant>
      <vt:variant>
        <vt:i4>5</vt:i4>
      </vt:variant>
      <vt:variant>
        <vt:lpwstr>https://www.nuffieldtrust.org.uk/research/untapped-understanding-the-mental-health-clinical-support?gclid=EAIaIQobChMI6e341fKp9AIVS57tCh389AObEAAYAyAAEgLafPD_BwE</vt:lpwstr>
      </vt:variant>
      <vt:variant>
        <vt:lpwstr/>
      </vt:variant>
      <vt:variant>
        <vt:i4>196626</vt:i4>
      </vt:variant>
      <vt:variant>
        <vt:i4>504</vt:i4>
      </vt:variant>
      <vt:variant>
        <vt:i4>0</vt:i4>
      </vt:variant>
      <vt:variant>
        <vt:i4>5</vt:i4>
      </vt:variant>
      <vt:variant>
        <vt:lpwstr>https://globalhealth.inparliament.uk/news/new-report-new-directions-mental-health-workforce-globally</vt:lpwstr>
      </vt:variant>
      <vt:variant>
        <vt:lpwstr/>
      </vt:variant>
      <vt:variant>
        <vt:i4>6881393</vt:i4>
      </vt:variant>
      <vt:variant>
        <vt:i4>501</vt:i4>
      </vt:variant>
      <vt:variant>
        <vt:i4>0</vt:i4>
      </vt:variant>
      <vt:variant>
        <vt:i4>5</vt:i4>
      </vt:variant>
      <vt:variant>
        <vt:lpwstr>C:\Users\ke219475\AppData\Local\Microsoft\Windows\INetCache\Content.Outlook\7OA5WOY3\CentreforMH_NowOrNever_PDF.pdf</vt:lpwstr>
      </vt:variant>
      <vt:variant>
        <vt:lpwstr/>
      </vt:variant>
      <vt:variant>
        <vt:i4>5046363</vt:i4>
      </vt:variant>
      <vt:variant>
        <vt:i4>498</vt:i4>
      </vt:variant>
      <vt:variant>
        <vt:i4>0</vt:i4>
      </vt:variant>
      <vt:variant>
        <vt:i4>5</vt:i4>
      </vt:variant>
      <vt:variant>
        <vt:lpwstr>https://www.rcpsych.ac.uk/improving-care/workforce/campaigning-for-the-mental-health-workforce-of-the-future</vt:lpwstr>
      </vt:variant>
      <vt:variant>
        <vt:lpwstr/>
      </vt:variant>
      <vt:variant>
        <vt:i4>327685</vt:i4>
      </vt:variant>
      <vt:variant>
        <vt:i4>495</vt:i4>
      </vt:variant>
      <vt:variant>
        <vt:i4>0</vt:i4>
      </vt:variant>
      <vt:variant>
        <vt:i4>5</vt:i4>
      </vt:variant>
      <vt:variant>
        <vt:lpwstr>https://www.bma.org.uk/media/2405/bma-measuring-progress-of-commitments-for-mental-health-workforce-jan-2020.pdf</vt:lpwstr>
      </vt:variant>
      <vt:variant>
        <vt:lpwstr/>
      </vt:variant>
      <vt:variant>
        <vt:i4>786516</vt:i4>
      </vt:variant>
      <vt:variant>
        <vt:i4>492</vt:i4>
      </vt:variant>
      <vt:variant>
        <vt:i4>0</vt:i4>
      </vt:variant>
      <vt:variant>
        <vt:i4>5</vt:i4>
      </vt:variant>
      <vt:variant>
        <vt:lpwstr>https://gov.wales/sites/default/files/publications/2019-08/well-being-of-future-generations-wales-act-2015-the-essentials.pdf</vt:lpwstr>
      </vt:variant>
      <vt:variant>
        <vt:lpwstr/>
      </vt:variant>
      <vt:variant>
        <vt:i4>262168</vt:i4>
      </vt:variant>
      <vt:variant>
        <vt:i4>489</vt:i4>
      </vt:variant>
      <vt:variant>
        <vt:i4>0</vt:i4>
      </vt:variant>
      <vt:variant>
        <vt:i4>5</vt:i4>
      </vt:variant>
      <vt:variant>
        <vt:lpwstr>http://www.wales.nhs.uk/sitesplus/documents/829/WAG - Sustainable Social Services for Wales 2011.pdf</vt:lpwstr>
      </vt:variant>
      <vt:variant>
        <vt:lpwstr/>
      </vt:variant>
      <vt:variant>
        <vt:i4>3407994</vt:i4>
      </vt:variant>
      <vt:variant>
        <vt:i4>486</vt:i4>
      </vt:variant>
      <vt:variant>
        <vt:i4>0</vt:i4>
      </vt:variant>
      <vt:variant>
        <vt:i4>5</vt:i4>
      </vt:variant>
      <vt:variant>
        <vt:lpwstr>https://www.legislation.gov.uk/anaw/2014/4/contents</vt:lpwstr>
      </vt:variant>
      <vt:variant>
        <vt:lpwstr/>
      </vt:variant>
      <vt:variant>
        <vt:i4>4390926</vt:i4>
      </vt:variant>
      <vt:variant>
        <vt:i4>483</vt:i4>
      </vt:variant>
      <vt:variant>
        <vt:i4>0</vt:i4>
      </vt:variant>
      <vt:variant>
        <vt:i4>5</vt:i4>
      </vt:variant>
      <vt:variant>
        <vt:lpwstr>https://gov.wales/sites/default/files/publications/2019-04/securing-health-and-well-being-for-future-generations.pdf</vt:lpwstr>
      </vt:variant>
      <vt:variant>
        <vt:lpwstr/>
      </vt:variant>
      <vt:variant>
        <vt:i4>3276850</vt:i4>
      </vt:variant>
      <vt:variant>
        <vt:i4>480</vt:i4>
      </vt:variant>
      <vt:variant>
        <vt:i4>0</vt:i4>
      </vt:variant>
      <vt:variant>
        <vt:i4>5</vt:i4>
      </vt:variant>
      <vt:variant>
        <vt:lpwstr>https://gov.wales/sites/default/files/publications/2017-10/prosperity-for-all-the-national-strhttps://gov.wales/sites/default/files/publications/2017-10/prosperity-for-all-the-national-strategy.pdfategy.pdf</vt:lpwstr>
      </vt:variant>
      <vt:variant>
        <vt:lpwstr/>
      </vt:variant>
      <vt:variant>
        <vt:i4>5963781</vt:i4>
      </vt:variant>
      <vt:variant>
        <vt:i4>477</vt:i4>
      </vt:variant>
      <vt:variant>
        <vt:i4>0</vt:i4>
      </vt:variant>
      <vt:variant>
        <vt:i4>5</vt:i4>
      </vt:variant>
      <vt:variant>
        <vt:lpwstr>https://gov.wales/sites/default/files/publications/2018-01/Review-health-social-care-report-final.pdf</vt:lpwstr>
      </vt:variant>
      <vt:variant>
        <vt:lpwstr/>
      </vt:variant>
      <vt:variant>
        <vt:i4>3932284</vt:i4>
      </vt:variant>
      <vt:variant>
        <vt:i4>474</vt:i4>
      </vt:variant>
      <vt:variant>
        <vt:i4>0</vt:i4>
      </vt:variant>
      <vt:variant>
        <vt:i4>5</vt:i4>
      </vt:variant>
      <vt:variant>
        <vt:lpwstr>http://www.assembly.wales/laid documents/gen-ld11108/gen-ld11108-e.pdf</vt:lpwstr>
      </vt:variant>
      <vt:variant>
        <vt:lpwstr/>
      </vt:variant>
      <vt:variant>
        <vt:i4>1835008</vt:i4>
      </vt:variant>
      <vt:variant>
        <vt:i4>471</vt:i4>
      </vt:variant>
      <vt:variant>
        <vt:i4>0</vt:i4>
      </vt:variant>
      <vt:variant>
        <vt:i4>5</vt:i4>
      </vt:variant>
      <vt:variant>
        <vt:lpwstr>https://gov.wales/sites/default/files/publications/2019-10/a-healthier-wales-action-plan.pdf</vt:lpwstr>
      </vt:variant>
      <vt:variant>
        <vt:lpwstr/>
      </vt:variant>
      <vt:variant>
        <vt:i4>3080228</vt:i4>
      </vt:variant>
      <vt:variant>
        <vt:i4>468</vt:i4>
      </vt:variant>
      <vt:variant>
        <vt:i4>0</vt:i4>
      </vt:variant>
      <vt:variant>
        <vt:i4>5</vt:i4>
      </vt:variant>
      <vt:variant>
        <vt:lpwstr>https://www.hee.nhs.uk/sites/default/files/documents/Stepping forward to 202021 - The mental health workforce plan for england.pdf</vt:lpwstr>
      </vt:variant>
      <vt:variant>
        <vt:lpwstr/>
      </vt:variant>
      <vt:variant>
        <vt:i4>5439510</vt:i4>
      </vt:variant>
      <vt:variant>
        <vt:i4>465</vt:i4>
      </vt:variant>
      <vt:variant>
        <vt:i4>0</vt:i4>
      </vt:variant>
      <vt:variant>
        <vt:i4>5</vt:i4>
      </vt:variant>
      <vt:variant>
        <vt:lpwstr>C:\Users\an011876\AppData\Local\Microsoft\Windows\INetCache\Content.Outlook\QWX1U6OT\S05_Falling short_The NHS workforce challenge.pdf</vt:lpwstr>
      </vt:variant>
      <vt:variant>
        <vt:lpwstr/>
      </vt:variant>
      <vt:variant>
        <vt:i4>983040</vt:i4>
      </vt:variant>
      <vt:variant>
        <vt:i4>462</vt:i4>
      </vt:variant>
      <vt:variant>
        <vt:i4>0</vt:i4>
      </vt:variant>
      <vt:variant>
        <vt:i4>5</vt:i4>
      </vt:variant>
      <vt:variant>
        <vt:lpwstr>https://www.kingsfund.org.uk/publications/whats-your-problem-social-care</vt:lpwstr>
      </vt:variant>
      <vt:variant>
        <vt:lpwstr/>
      </vt:variant>
      <vt:variant>
        <vt:i4>6357047</vt:i4>
      </vt:variant>
      <vt:variant>
        <vt:i4>459</vt:i4>
      </vt:variant>
      <vt:variant>
        <vt:i4>0</vt:i4>
      </vt:variant>
      <vt:variant>
        <vt:i4>5</vt:i4>
      </vt:variant>
      <vt:variant>
        <vt:lpwstr>https://socialcare.wales/cms_assets/file-uploads/The-Economic-Value-of-the-Adult-Social-Care-Sector_Wales.pdf</vt:lpwstr>
      </vt:variant>
      <vt:variant>
        <vt:lpwstr/>
      </vt:variant>
      <vt:variant>
        <vt:i4>5898325</vt:i4>
      </vt:variant>
      <vt:variant>
        <vt:i4>456</vt:i4>
      </vt:variant>
      <vt:variant>
        <vt:i4>0</vt:i4>
      </vt:variant>
      <vt:variant>
        <vt:i4>5</vt:i4>
      </vt:variant>
      <vt:variant>
        <vt:lpwstr>https://topol.hee.nhs.uk/wp-content/uploads/HEE-Topol-Review-2019.pdf</vt:lpwstr>
      </vt:variant>
      <vt:variant>
        <vt:lpwstr/>
      </vt:variant>
      <vt:variant>
        <vt:i4>6881399</vt:i4>
      </vt:variant>
      <vt:variant>
        <vt:i4>453</vt:i4>
      </vt:variant>
      <vt:variant>
        <vt:i4>0</vt:i4>
      </vt:variant>
      <vt:variant>
        <vt:i4>5</vt:i4>
      </vt:variant>
      <vt:variant>
        <vt:lpwstr>https://heiw.nhs.wales/corporate/key-documents/</vt:lpwstr>
      </vt:variant>
      <vt:variant>
        <vt:lpwstr/>
      </vt:variant>
      <vt:variant>
        <vt:i4>3538979</vt:i4>
      </vt:variant>
      <vt:variant>
        <vt:i4>450</vt:i4>
      </vt:variant>
      <vt:variant>
        <vt:i4>0</vt:i4>
      </vt:variant>
      <vt:variant>
        <vt:i4>5</vt:i4>
      </vt:variant>
      <vt:variant>
        <vt:lpwstr>https://www.equalityhumanrights.com/sites/default/files/is-britain-fairer-2018-is-wales-fairer.pdf</vt:lpwstr>
      </vt:variant>
      <vt:variant>
        <vt:lpwstr/>
      </vt:variant>
      <vt:variant>
        <vt:i4>5439492</vt:i4>
      </vt:variant>
      <vt:variant>
        <vt:i4>447</vt:i4>
      </vt:variant>
      <vt:variant>
        <vt:i4>0</vt:i4>
      </vt:variant>
      <vt:variant>
        <vt:i4>5</vt:i4>
      </vt:variant>
      <vt:variant>
        <vt:lpwstr>https://heiw.nhs.wales/files/health-and-social-care-workforce-strategy/workforce-strategy-for-health-and-social-care/</vt:lpwstr>
      </vt:variant>
      <vt:variant>
        <vt:lpwstr/>
      </vt:variant>
      <vt:variant>
        <vt:i4>5832783</vt:i4>
      </vt:variant>
      <vt:variant>
        <vt:i4>444</vt:i4>
      </vt:variant>
      <vt:variant>
        <vt:i4>0</vt:i4>
      </vt:variant>
      <vt:variant>
        <vt:i4>5</vt:i4>
      </vt:variant>
      <vt:variant>
        <vt:lpwstr>https://topol.hee.nhs.uk/wp-content/uploads/HEE-Topol-Review-Mental-health-paper.pdf</vt:lpwstr>
      </vt:variant>
      <vt:variant>
        <vt:lpwstr/>
      </vt:variant>
      <vt:variant>
        <vt:i4>5898316</vt:i4>
      </vt:variant>
      <vt:variant>
        <vt:i4>441</vt:i4>
      </vt:variant>
      <vt:variant>
        <vt:i4>0</vt:i4>
      </vt:variant>
      <vt:variant>
        <vt:i4>5</vt:i4>
      </vt:variant>
      <vt:variant>
        <vt:lpwstr>https://www.equalityhumanrights.com/en/publication-download/wales-fairer-2018</vt:lpwstr>
      </vt:variant>
      <vt:variant>
        <vt:lpwstr/>
      </vt:variant>
      <vt:variant>
        <vt:i4>7143526</vt:i4>
      </vt:variant>
      <vt:variant>
        <vt:i4>438</vt:i4>
      </vt:variant>
      <vt:variant>
        <vt:i4>0</vt:i4>
      </vt:variant>
      <vt:variant>
        <vt:i4>5</vt:i4>
      </vt:variant>
      <vt:variant>
        <vt:lpwstr>https://gov.wales/sites/default/files/publications/2019-05/fair-work-wales.pdf</vt:lpwstr>
      </vt:variant>
      <vt:variant>
        <vt:lpwstr/>
      </vt:variant>
      <vt:variant>
        <vt:i4>7667764</vt:i4>
      </vt:variant>
      <vt:variant>
        <vt:i4>435</vt:i4>
      </vt:variant>
      <vt:variant>
        <vt:i4>0</vt:i4>
      </vt:variant>
      <vt:variant>
        <vt:i4>5</vt:i4>
      </vt:variant>
      <vt:variant>
        <vt:lpwstr>https://www.apt.ac/</vt:lpwstr>
      </vt:variant>
      <vt:variant>
        <vt:lpwstr/>
      </vt:variant>
      <vt:variant>
        <vt:i4>6488098</vt:i4>
      </vt:variant>
      <vt:variant>
        <vt:i4>432</vt:i4>
      </vt:variant>
      <vt:variant>
        <vt:i4>0</vt:i4>
      </vt:variant>
      <vt:variant>
        <vt:i4>5</vt:i4>
      </vt:variant>
      <vt:variant>
        <vt:lpwstr>https://socialcare.wales/resources/the-economic-value-of-the-adult-social-care-sector-wales</vt:lpwstr>
      </vt:variant>
      <vt:variant>
        <vt:lpwstr/>
      </vt:variant>
      <vt:variant>
        <vt:i4>4784218</vt:i4>
      </vt:variant>
      <vt:variant>
        <vt:i4>426</vt:i4>
      </vt:variant>
      <vt:variant>
        <vt:i4>0</vt:i4>
      </vt:variant>
      <vt:variant>
        <vt:i4>5</vt:i4>
      </vt:variant>
      <vt:variant>
        <vt:lpwstr>http://www.1000livesplus.wales.nhs.uk/sitesplus/documents/1011/1000 Lives Improvement Brochure 2018 %28web version%29.pdf</vt:lpwstr>
      </vt:variant>
      <vt:variant>
        <vt:lpwstr/>
      </vt:variant>
      <vt:variant>
        <vt:i4>3932195</vt:i4>
      </vt:variant>
      <vt:variant>
        <vt:i4>420</vt:i4>
      </vt:variant>
      <vt:variant>
        <vt:i4>0</vt:i4>
      </vt:variant>
      <vt:variant>
        <vt:i4>5</vt:i4>
      </vt:variant>
      <vt:variant>
        <vt:lpwstr>https://learning.nspcc.org.uk/media/1049/from-bumps-to-babies-perinatal-mental-health-care-in-wales-full-report-english.pdf</vt:lpwstr>
      </vt:variant>
      <vt:variant>
        <vt:lpwstr/>
      </vt:variant>
      <vt:variant>
        <vt:i4>7995509</vt:i4>
      </vt:variant>
      <vt:variant>
        <vt:i4>414</vt:i4>
      </vt:variant>
      <vt:variant>
        <vt:i4>0</vt:i4>
      </vt:variant>
      <vt:variant>
        <vt:i4>5</vt:i4>
      </vt:variant>
      <vt:variant>
        <vt:lpwstr>https://senedd.wales/laid documents/cr-ld11234/cr-ld11234-e.pdf</vt:lpwstr>
      </vt:variant>
      <vt:variant>
        <vt:lpwstr/>
      </vt:variant>
      <vt:variant>
        <vt:i4>1835098</vt:i4>
      </vt:variant>
      <vt:variant>
        <vt:i4>408</vt:i4>
      </vt:variant>
      <vt:variant>
        <vt:i4>0</vt:i4>
      </vt:variant>
      <vt:variant>
        <vt:i4>5</vt:i4>
      </vt:variant>
      <vt:variant>
        <vt:lpwstr>https://gov.wales/sites/default/files/publications/2021-09/a-healthier-wales-our-plan-for-health-and-social-care.pdf</vt:lpwstr>
      </vt:variant>
      <vt:variant>
        <vt:lpwstr/>
      </vt:variant>
      <vt:variant>
        <vt:i4>4653070</vt:i4>
      </vt:variant>
      <vt:variant>
        <vt:i4>402</vt:i4>
      </vt:variant>
      <vt:variant>
        <vt:i4>0</vt:i4>
      </vt:variant>
      <vt:variant>
        <vt:i4>5</vt:i4>
      </vt:variant>
      <vt:variant>
        <vt:lpwstr>https://senedd.wales/laid documents/cr-ld12843/cr-ld12843 -e.pdf</vt:lpwstr>
      </vt:variant>
      <vt:variant>
        <vt:lpwstr/>
      </vt:variant>
      <vt:variant>
        <vt:i4>7667834</vt:i4>
      </vt:variant>
      <vt:variant>
        <vt:i4>396</vt:i4>
      </vt:variant>
      <vt:variant>
        <vt:i4>0</vt:i4>
      </vt:variant>
      <vt:variant>
        <vt:i4>5</vt:i4>
      </vt:variant>
      <vt:variant>
        <vt:lpwstr>https://senedd.wales/laid documents/cr-ld11947/cr-ld11947-e.pdf</vt:lpwstr>
      </vt:variant>
      <vt:variant>
        <vt:lpwstr/>
      </vt:variant>
      <vt:variant>
        <vt:i4>7995509</vt:i4>
      </vt:variant>
      <vt:variant>
        <vt:i4>390</vt:i4>
      </vt:variant>
      <vt:variant>
        <vt:i4>0</vt:i4>
      </vt:variant>
      <vt:variant>
        <vt:i4>5</vt:i4>
      </vt:variant>
      <vt:variant>
        <vt:lpwstr>https://senedd.wales/laid documents/cr-ld11522/cr-ld11522-e.pdf</vt:lpwstr>
      </vt:variant>
      <vt:variant>
        <vt:lpwstr/>
      </vt:variant>
      <vt:variant>
        <vt:i4>1703960</vt:i4>
      </vt:variant>
      <vt:variant>
        <vt:i4>384</vt:i4>
      </vt:variant>
      <vt:variant>
        <vt:i4>0</vt:i4>
      </vt:variant>
      <vt:variant>
        <vt:i4>5</vt:i4>
      </vt:variant>
      <vt:variant>
        <vt:lpwstr>https://gov.wales/sites/default/files/publications/2020-01/together-for-mental-health-delivery-plan-2019-to-2022.pdf</vt:lpwstr>
      </vt:variant>
      <vt:variant>
        <vt:lpwstr/>
      </vt:variant>
      <vt:variant>
        <vt:i4>3211387</vt:i4>
      </vt:variant>
      <vt:variant>
        <vt:i4>381</vt:i4>
      </vt:variant>
      <vt:variant>
        <vt:i4>0</vt:i4>
      </vt:variant>
      <vt:variant>
        <vt:i4>5</vt:i4>
      </vt:variant>
      <vt:variant>
        <vt:lpwstr>https://www.childcomwales.org.uk/publications/no-wrong-door-bringing-services-together-to-meet-childrens-needs/</vt:lpwstr>
      </vt:variant>
      <vt:variant>
        <vt:lpwstr/>
      </vt:variant>
      <vt:variant>
        <vt:i4>2293878</vt:i4>
      </vt:variant>
      <vt:variant>
        <vt:i4>378</vt:i4>
      </vt:variant>
      <vt:variant>
        <vt:i4>0</vt:i4>
      </vt:variant>
      <vt:variant>
        <vt:i4>5</vt:i4>
      </vt:variant>
      <vt:variant>
        <vt:lpwstr>http://www.capa.co.uk/</vt:lpwstr>
      </vt:variant>
      <vt:variant>
        <vt:lpwstr/>
      </vt:variant>
      <vt:variant>
        <vt:i4>5505081</vt:i4>
      </vt:variant>
      <vt:variant>
        <vt:i4>375</vt:i4>
      </vt:variant>
      <vt:variant>
        <vt:i4>0</vt:i4>
      </vt:variant>
      <vt:variant>
        <vt:i4>5</vt:i4>
      </vt:variant>
      <vt:variant>
        <vt:lpwstr>https://downloads.unicef.org.uk/wp-content/uploads/2010/05/UNCRC_united_nations_convention_on_the_rights_of_the_child.pdf</vt:lpwstr>
      </vt:variant>
      <vt:variant>
        <vt:lpwstr/>
      </vt:variant>
      <vt:variant>
        <vt:i4>7733369</vt:i4>
      </vt:variant>
      <vt:variant>
        <vt:i4>372</vt:i4>
      </vt:variant>
      <vt:variant>
        <vt:i4>0</vt:i4>
      </vt:variant>
      <vt:variant>
        <vt:i4>5</vt:i4>
      </vt:variant>
      <vt:variant>
        <vt:lpwstr>https://senedd.wales/laid documents/cr-ld13568/cr-ld13568-e.pdf</vt:lpwstr>
      </vt:variant>
      <vt:variant>
        <vt:lpwstr/>
      </vt:variant>
      <vt:variant>
        <vt:i4>4063334</vt:i4>
      </vt:variant>
      <vt:variant>
        <vt:i4>369</vt:i4>
      </vt:variant>
      <vt:variant>
        <vt:i4>0</vt:i4>
      </vt:variant>
      <vt:variant>
        <vt:i4>5</vt:i4>
      </vt:variant>
      <vt:variant>
        <vt:lpwstr>https://www.legislation.gov.uk/mwa/2010/7/contents</vt:lpwstr>
      </vt:variant>
      <vt:variant>
        <vt:lpwstr/>
      </vt:variant>
      <vt:variant>
        <vt:i4>1835098</vt:i4>
      </vt:variant>
      <vt:variant>
        <vt:i4>366</vt:i4>
      </vt:variant>
      <vt:variant>
        <vt:i4>0</vt:i4>
      </vt:variant>
      <vt:variant>
        <vt:i4>5</vt:i4>
      </vt:variant>
      <vt:variant>
        <vt:lpwstr>https://gov.wales/sites/default/files/publications/2021-09/a-healthier-wales-our-plan-for-health-and-social-care.pdf</vt:lpwstr>
      </vt:variant>
      <vt:variant>
        <vt:lpwstr/>
      </vt:variant>
      <vt:variant>
        <vt:i4>1703960</vt:i4>
      </vt:variant>
      <vt:variant>
        <vt:i4>363</vt:i4>
      </vt:variant>
      <vt:variant>
        <vt:i4>0</vt:i4>
      </vt:variant>
      <vt:variant>
        <vt:i4>5</vt:i4>
      </vt:variant>
      <vt:variant>
        <vt:lpwstr>https://gov.wales/sites/default/files/publications/2020-01/together-for-mental-health-delivery-plan-2019-to-2022.pdf</vt:lpwstr>
      </vt:variant>
      <vt:variant>
        <vt:lpwstr/>
      </vt:variant>
      <vt:variant>
        <vt:i4>4784228</vt:i4>
      </vt:variant>
      <vt:variant>
        <vt:i4>360</vt:i4>
      </vt:variant>
      <vt:variant>
        <vt:i4>0</vt:i4>
      </vt:variant>
      <vt:variant>
        <vt:i4>5</vt:i4>
      </vt:variant>
      <vt:variant>
        <vt:lpwstr>https://www.mind.org.uk/media/7181/too_long_to_wait.pdf</vt:lpwstr>
      </vt:variant>
      <vt:variant>
        <vt:lpwstr/>
      </vt:variant>
      <vt:variant>
        <vt:i4>1900624</vt:i4>
      </vt:variant>
      <vt:variant>
        <vt:i4>357</vt:i4>
      </vt:variant>
      <vt:variant>
        <vt:i4>0</vt:i4>
      </vt:variant>
      <vt:variant>
        <vt:i4>5</vt:i4>
      </vt:variant>
      <vt:variant>
        <vt:lpwstr>https://phw.nhs.wales/services-and-teams/improvement-cymru/news-and-blog/publications/matrics-plant/</vt:lpwstr>
      </vt:variant>
      <vt:variant>
        <vt:lpwstr/>
      </vt:variant>
      <vt:variant>
        <vt:i4>5963828</vt:i4>
      </vt:variant>
      <vt:variant>
        <vt:i4>354</vt:i4>
      </vt:variant>
      <vt:variant>
        <vt:i4>0</vt:i4>
      </vt:variant>
      <vt:variant>
        <vt:i4>5</vt:i4>
      </vt:variant>
      <vt:variant>
        <vt:lpwstr>http://www.1000livesplus.wales.nhs.uk/sitesplus/documents/1011/evidence-tables_final.pdf</vt:lpwstr>
      </vt:variant>
      <vt:variant>
        <vt:lpwstr/>
      </vt:variant>
      <vt:variant>
        <vt:i4>1703960</vt:i4>
      </vt:variant>
      <vt:variant>
        <vt:i4>351</vt:i4>
      </vt:variant>
      <vt:variant>
        <vt:i4>0</vt:i4>
      </vt:variant>
      <vt:variant>
        <vt:i4>5</vt:i4>
      </vt:variant>
      <vt:variant>
        <vt:lpwstr>https://gov.wales/sites/default/files/publications/2020-01/together-for-mental-health-delivery-plan-2019-to-2022.pdf</vt:lpwstr>
      </vt:variant>
      <vt:variant>
        <vt:lpwstr/>
      </vt:variant>
      <vt:variant>
        <vt:i4>3932284</vt:i4>
      </vt:variant>
      <vt:variant>
        <vt:i4>348</vt:i4>
      </vt:variant>
      <vt:variant>
        <vt:i4>0</vt:i4>
      </vt:variant>
      <vt:variant>
        <vt:i4>5</vt:i4>
      </vt:variant>
      <vt:variant>
        <vt:lpwstr>http://www.assembly.wales/laid documents/gen-ld11108/gen-ld11108-e.pdf</vt:lpwstr>
      </vt:variant>
      <vt:variant>
        <vt:lpwstr/>
      </vt:variant>
      <vt:variant>
        <vt:i4>5177357</vt:i4>
      </vt:variant>
      <vt:variant>
        <vt:i4>345</vt:i4>
      </vt:variant>
      <vt:variant>
        <vt:i4>0</vt:i4>
      </vt:variant>
      <vt:variant>
        <vt:i4>5</vt:i4>
      </vt:variant>
      <vt:variant>
        <vt:lpwstr>https://futuregenerations.wales/wp-content/uploads/2017/02/150623-guide-to-the-fg-act-en.pdf</vt:lpwstr>
      </vt:variant>
      <vt:variant>
        <vt:lpwstr/>
      </vt:variant>
      <vt:variant>
        <vt:i4>3538979</vt:i4>
      </vt:variant>
      <vt:variant>
        <vt:i4>342</vt:i4>
      </vt:variant>
      <vt:variant>
        <vt:i4>0</vt:i4>
      </vt:variant>
      <vt:variant>
        <vt:i4>5</vt:i4>
      </vt:variant>
      <vt:variant>
        <vt:lpwstr>https://www.equalityhumanrights.com/sites/default/files/is-britain-fairer-2018-is-wales-fairer.pdf</vt:lpwstr>
      </vt:variant>
      <vt:variant>
        <vt:lpwstr/>
      </vt:variant>
      <vt:variant>
        <vt:i4>327685</vt:i4>
      </vt:variant>
      <vt:variant>
        <vt:i4>339</vt:i4>
      </vt:variant>
      <vt:variant>
        <vt:i4>0</vt:i4>
      </vt:variant>
      <vt:variant>
        <vt:i4>5</vt:i4>
      </vt:variant>
      <vt:variant>
        <vt:lpwstr>https://www.bma.org.uk/media/2405/bma-measuring-progress-of-commitments-for-mental-health-workforce-jan-2020.pdf</vt:lpwstr>
      </vt:variant>
      <vt:variant>
        <vt:lpwstr/>
      </vt:variant>
      <vt:variant>
        <vt:i4>983052</vt:i4>
      </vt:variant>
      <vt:variant>
        <vt:i4>336</vt:i4>
      </vt:variant>
      <vt:variant>
        <vt:i4>0</vt:i4>
      </vt:variant>
      <vt:variant>
        <vt:i4>5</vt:i4>
      </vt:variant>
      <vt:variant>
        <vt:lpwstr>https://www.nuffieldtrust.org.uk/news-item/the-mental-health-workforce-challenges-facing-the-nhs</vt:lpwstr>
      </vt:variant>
      <vt:variant>
        <vt:lpwstr/>
      </vt:variant>
      <vt:variant>
        <vt:i4>7471152</vt:i4>
      </vt:variant>
      <vt:variant>
        <vt:i4>333</vt:i4>
      </vt:variant>
      <vt:variant>
        <vt:i4>0</vt:i4>
      </vt:variant>
      <vt:variant>
        <vt:i4>5</vt:i4>
      </vt:variant>
      <vt:variant>
        <vt:lpwstr>https://www.rcpsych.ac.uk/docs/default-source/improving-care/better-mh-policy/physician-associates-working-in-mental-health.pdf</vt:lpwstr>
      </vt:variant>
      <vt:variant>
        <vt:lpwstr/>
      </vt:variant>
      <vt:variant>
        <vt:i4>5832783</vt:i4>
      </vt:variant>
      <vt:variant>
        <vt:i4>330</vt:i4>
      </vt:variant>
      <vt:variant>
        <vt:i4>0</vt:i4>
      </vt:variant>
      <vt:variant>
        <vt:i4>5</vt:i4>
      </vt:variant>
      <vt:variant>
        <vt:lpwstr>https://topol.hee.nhs.uk/wp-content/uploads/HEE-Topol-Review-Mental-health-paper.pdf</vt:lpwstr>
      </vt:variant>
      <vt:variant>
        <vt:lpwstr/>
      </vt:variant>
      <vt:variant>
        <vt:i4>3473504</vt:i4>
      </vt:variant>
      <vt:variant>
        <vt:i4>326</vt:i4>
      </vt:variant>
      <vt:variant>
        <vt:i4>0</vt:i4>
      </vt:variant>
      <vt:variant>
        <vt:i4>5</vt:i4>
      </vt:variant>
      <vt:variant>
        <vt:lpwstr>https://gov.wales/sites/default/files/publications/2019-02/prosperity-for-all-economic-action-plan.pdf</vt:lpwstr>
      </vt:variant>
      <vt:variant>
        <vt:lpwstr/>
      </vt:variant>
      <vt:variant>
        <vt:i4>3473504</vt:i4>
      </vt:variant>
      <vt:variant>
        <vt:i4>324</vt:i4>
      </vt:variant>
      <vt:variant>
        <vt:i4>0</vt:i4>
      </vt:variant>
      <vt:variant>
        <vt:i4>5</vt:i4>
      </vt:variant>
      <vt:variant>
        <vt:lpwstr>https://gov.wales/sites/default/files/publications/2019-02/prosperity-for-all-economic-action-plan.pdf</vt:lpwstr>
      </vt:variant>
      <vt:variant>
        <vt:lpwstr/>
      </vt:variant>
      <vt:variant>
        <vt:i4>5832790</vt:i4>
      </vt:variant>
      <vt:variant>
        <vt:i4>321</vt:i4>
      </vt:variant>
      <vt:variant>
        <vt:i4>0</vt:i4>
      </vt:variant>
      <vt:variant>
        <vt:i4>5</vt:i4>
      </vt:variant>
      <vt:variant>
        <vt:lpwstr>https://heiw.nhs.wales/files/key-documents/workforce/workforce-strategy-for-health-and-social-care-final-pdf/</vt:lpwstr>
      </vt:variant>
      <vt:variant>
        <vt:lpwstr/>
      </vt:variant>
      <vt:variant>
        <vt:i4>1835008</vt:i4>
      </vt:variant>
      <vt:variant>
        <vt:i4>318</vt:i4>
      </vt:variant>
      <vt:variant>
        <vt:i4>0</vt:i4>
      </vt:variant>
      <vt:variant>
        <vt:i4>5</vt:i4>
      </vt:variant>
      <vt:variant>
        <vt:lpwstr>https://gov.wales/sites/default/files/publications/2019-10/a-healthier-wales-action-plan.pdf</vt:lpwstr>
      </vt:variant>
      <vt:variant>
        <vt:lpwstr/>
      </vt:variant>
      <vt:variant>
        <vt:i4>5963781</vt:i4>
      </vt:variant>
      <vt:variant>
        <vt:i4>315</vt:i4>
      </vt:variant>
      <vt:variant>
        <vt:i4>0</vt:i4>
      </vt:variant>
      <vt:variant>
        <vt:i4>5</vt:i4>
      </vt:variant>
      <vt:variant>
        <vt:lpwstr>https://gov.wales/sites/default/files/publications/2018-01/Review-health-social-care-report-final.pdf</vt:lpwstr>
      </vt:variant>
      <vt:variant>
        <vt:lpwstr/>
      </vt:variant>
      <vt:variant>
        <vt:i4>5898316</vt:i4>
      </vt:variant>
      <vt:variant>
        <vt:i4>312</vt:i4>
      </vt:variant>
      <vt:variant>
        <vt:i4>0</vt:i4>
      </vt:variant>
      <vt:variant>
        <vt:i4>5</vt:i4>
      </vt:variant>
      <vt:variant>
        <vt:lpwstr>https://www.equalityhumanrights.com/en/publication-download/wales-fairer-2018</vt:lpwstr>
      </vt:variant>
      <vt:variant>
        <vt:lpwstr/>
      </vt:variant>
      <vt:variant>
        <vt:i4>6291488</vt:i4>
      </vt:variant>
      <vt:variant>
        <vt:i4>309</vt:i4>
      </vt:variant>
      <vt:variant>
        <vt:i4>0</vt:i4>
      </vt:variant>
      <vt:variant>
        <vt:i4>5</vt:i4>
      </vt:variant>
      <vt:variant>
        <vt:lpwstr>https://gov.wales/sites/default/files/publications/2017-10/prosperity-for-all-the-national-strategy.pdf</vt:lpwstr>
      </vt:variant>
      <vt:variant>
        <vt:lpwstr/>
      </vt:variant>
      <vt:variant>
        <vt:i4>6422568</vt:i4>
      </vt:variant>
      <vt:variant>
        <vt:i4>306</vt:i4>
      </vt:variant>
      <vt:variant>
        <vt:i4>0</vt:i4>
      </vt:variant>
      <vt:variant>
        <vt:i4>5</vt:i4>
      </vt:variant>
      <vt:variant>
        <vt:lpwstr>http://www.legislation.gov.uk/anaw/2016/2/contents</vt:lpwstr>
      </vt:variant>
      <vt:variant>
        <vt:lpwstr/>
      </vt:variant>
      <vt:variant>
        <vt:i4>3407994</vt:i4>
      </vt:variant>
      <vt:variant>
        <vt:i4>303</vt:i4>
      </vt:variant>
      <vt:variant>
        <vt:i4>0</vt:i4>
      </vt:variant>
      <vt:variant>
        <vt:i4>5</vt:i4>
      </vt:variant>
      <vt:variant>
        <vt:lpwstr>https://www.legislation.gov.uk/anaw/2014/4/contents</vt:lpwstr>
      </vt:variant>
      <vt:variant>
        <vt:lpwstr/>
      </vt:variant>
      <vt:variant>
        <vt:i4>786516</vt:i4>
      </vt:variant>
      <vt:variant>
        <vt:i4>300</vt:i4>
      </vt:variant>
      <vt:variant>
        <vt:i4>0</vt:i4>
      </vt:variant>
      <vt:variant>
        <vt:i4>5</vt:i4>
      </vt:variant>
      <vt:variant>
        <vt:lpwstr>https://gov.wales/sites/default/files/publications/2019-08/well-being-of-future-generations-wales-act-2015-the-essentials.pdf</vt:lpwstr>
      </vt:variant>
      <vt:variant>
        <vt:lpwstr/>
      </vt:variant>
      <vt:variant>
        <vt:i4>5767204</vt:i4>
      </vt:variant>
      <vt:variant>
        <vt:i4>297</vt:i4>
      </vt:variant>
      <vt:variant>
        <vt:i4>0</vt:i4>
      </vt:variant>
      <vt:variant>
        <vt:i4>5</vt:i4>
      </vt:variant>
      <vt:variant>
        <vt:lpwstr>https://gov.wales/sites/default/files/publications/2020-10/review-of-the-together-for-mental-health-delivery-plan-20192022-in-response-to-covid-19_0.pdf</vt:lpwstr>
      </vt:variant>
      <vt:variant>
        <vt:lpwstr/>
      </vt:variant>
      <vt:variant>
        <vt:i4>262168</vt:i4>
      </vt:variant>
      <vt:variant>
        <vt:i4>294</vt:i4>
      </vt:variant>
      <vt:variant>
        <vt:i4>0</vt:i4>
      </vt:variant>
      <vt:variant>
        <vt:i4>5</vt:i4>
      </vt:variant>
      <vt:variant>
        <vt:lpwstr>http://www.wales.nhs.uk/sitesplus/documents/829/WAG - Sustainable Social Services for Wales 2011.pdf</vt:lpwstr>
      </vt:variant>
      <vt:variant>
        <vt:lpwstr/>
      </vt:variant>
      <vt:variant>
        <vt:i4>4390926</vt:i4>
      </vt:variant>
      <vt:variant>
        <vt:i4>291</vt:i4>
      </vt:variant>
      <vt:variant>
        <vt:i4>0</vt:i4>
      </vt:variant>
      <vt:variant>
        <vt:i4>5</vt:i4>
      </vt:variant>
      <vt:variant>
        <vt:lpwstr>https://gov.wales/sites/default/files/publications/2019-04/securing-health-and-well-being-for-future-generations.pdf</vt:lpwstr>
      </vt:variant>
      <vt:variant>
        <vt:lpwstr/>
      </vt:variant>
      <vt:variant>
        <vt:i4>1900613</vt:i4>
      </vt:variant>
      <vt:variant>
        <vt:i4>288</vt:i4>
      </vt:variant>
      <vt:variant>
        <vt:i4>0</vt:i4>
      </vt:variant>
      <vt:variant>
        <vt:i4>5</vt:i4>
      </vt:variant>
      <vt:variant>
        <vt:lpwstr>https://gov.wales/social-care-recovery-framework-covid-19</vt:lpwstr>
      </vt:variant>
      <vt:variant>
        <vt:lpwstr/>
      </vt:variant>
      <vt:variant>
        <vt:i4>3801148</vt:i4>
      </vt:variant>
      <vt:variant>
        <vt:i4>285</vt:i4>
      </vt:variant>
      <vt:variant>
        <vt:i4>0</vt:i4>
      </vt:variant>
      <vt:variant>
        <vt:i4>5</vt:i4>
      </vt:variant>
      <vt:variant>
        <vt:lpwstr>https://gov.wales/programme-government</vt:lpwstr>
      </vt:variant>
      <vt:variant>
        <vt:lpwstr/>
      </vt:variant>
      <vt:variant>
        <vt:i4>4587533</vt:i4>
      </vt:variant>
      <vt:variant>
        <vt:i4>282</vt:i4>
      </vt:variant>
      <vt:variant>
        <vt:i4>0</vt:i4>
      </vt:variant>
      <vt:variant>
        <vt:i4>5</vt:i4>
      </vt:variant>
      <vt:variant>
        <vt:lpwstr>https://heiw.nhs.wales/files/workforce-strategy/</vt:lpwstr>
      </vt:variant>
      <vt:variant>
        <vt:lpwstr/>
      </vt:variant>
      <vt:variant>
        <vt:i4>1114172</vt:i4>
      </vt:variant>
      <vt:variant>
        <vt:i4>275</vt:i4>
      </vt:variant>
      <vt:variant>
        <vt:i4>0</vt:i4>
      </vt:variant>
      <vt:variant>
        <vt:i4>5</vt:i4>
      </vt:variant>
      <vt:variant>
        <vt:lpwstr/>
      </vt:variant>
      <vt:variant>
        <vt:lpwstr>_Toc88167129</vt:lpwstr>
      </vt:variant>
      <vt:variant>
        <vt:i4>1048636</vt:i4>
      </vt:variant>
      <vt:variant>
        <vt:i4>269</vt:i4>
      </vt:variant>
      <vt:variant>
        <vt:i4>0</vt:i4>
      </vt:variant>
      <vt:variant>
        <vt:i4>5</vt:i4>
      </vt:variant>
      <vt:variant>
        <vt:lpwstr/>
      </vt:variant>
      <vt:variant>
        <vt:lpwstr>_Toc88167128</vt:lpwstr>
      </vt:variant>
      <vt:variant>
        <vt:i4>2031676</vt:i4>
      </vt:variant>
      <vt:variant>
        <vt:i4>266</vt:i4>
      </vt:variant>
      <vt:variant>
        <vt:i4>0</vt:i4>
      </vt:variant>
      <vt:variant>
        <vt:i4>5</vt:i4>
      </vt:variant>
      <vt:variant>
        <vt:lpwstr/>
      </vt:variant>
      <vt:variant>
        <vt:lpwstr>_Toc88167127</vt:lpwstr>
      </vt:variant>
      <vt:variant>
        <vt:i4>1703999</vt:i4>
      </vt:variant>
      <vt:variant>
        <vt:i4>260</vt:i4>
      </vt:variant>
      <vt:variant>
        <vt:i4>0</vt:i4>
      </vt:variant>
      <vt:variant>
        <vt:i4>5</vt:i4>
      </vt:variant>
      <vt:variant>
        <vt:lpwstr/>
      </vt:variant>
      <vt:variant>
        <vt:lpwstr>_Toc88167112</vt:lpwstr>
      </vt:variant>
      <vt:variant>
        <vt:i4>1638463</vt:i4>
      </vt:variant>
      <vt:variant>
        <vt:i4>254</vt:i4>
      </vt:variant>
      <vt:variant>
        <vt:i4>0</vt:i4>
      </vt:variant>
      <vt:variant>
        <vt:i4>5</vt:i4>
      </vt:variant>
      <vt:variant>
        <vt:lpwstr/>
      </vt:variant>
      <vt:variant>
        <vt:lpwstr>_Toc88167111</vt:lpwstr>
      </vt:variant>
      <vt:variant>
        <vt:i4>1572927</vt:i4>
      </vt:variant>
      <vt:variant>
        <vt:i4>248</vt:i4>
      </vt:variant>
      <vt:variant>
        <vt:i4>0</vt:i4>
      </vt:variant>
      <vt:variant>
        <vt:i4>5</vt:i4>
      </vt:variant>
      <vt:variant>
        <vt:lpwstr/>
      </vt:variant>
      <vt:variant>
        <vt:lpwstr>_Toc88167110</vt:lpwstr>
      </vt:variant>
      <vt:variant>
        <vt:i4>1114174</vt:i4>
      </vt:variant>
      <vt:variant>
        <vt:i4>242</vt:i4>
      </vt:variant>
      <vt:variant>
        <vt:i4>0</vt:i4>
      </vt:variant>
      <vt:variant>
        <vt:i4>5</vt:i4>
      </vt:variant>
      <vt:variant>
        <vt:lpwstr/>
      </vt:variant>
      <vt:variant>
        <vt:lpwstr>_Toc88167109</vt:lpwstr>
      </vt:variant>
      <vt:variant>
        <vt:i4>1048638</vt:i4>
      </vt:variant>
      <vt:variant>
        <vt:i4>236</vt:i4>
      </vt:variant>
      <vt:variant>
        <vt:i4>0</vt:i4>
      </vt:variant>
      <vt:variant>
        <vt:i4>5</vt:i4>
      </vt:variant>
      <vt:variant>
        <vt:lpwstr/>
      </vt:variant>
      <vt:variant>
        <vt:lpwstr>_Toc88167108</vt:lpwstr>
      </vt:variant>
      <vt:variant>
        <vt:i4>2031678</vt:i4>
      </vt:variant>
      <vt:variant>
        <vt:i4>230</vt:i4>
      </vt:variant>
      <vt:variant>
        <vt:i4>0</vt:i4>
      </vt:variant>
      <vt:variant>
        <vt:i4>5</vt:i4>
      </vt:variant>
      <vt:variant>
        <vt:lpwstr/>
      </vt:variant>
      <vt:variant>
        <vt:lpwstr>_Toc88167107</vt:lpwstr>
      </vt:variant>
      <vt:variant>
        <vt:i4>1966142</vt:i4>
      </vt:variant>
      <vt:variant>
        <vt:i4>224</vt:i4>
      </vt:variant>
      <vt:variant>
        <vt:i4>0</vt:i4>
      </vt:variant>
      <vt:variant>
        <vt:i4>5</vt:i4>
      </vt:variant>
      <vt:variant>
        <vt:lpwstr/>
      </vt:variant>
      <vt:variant>
        <vt:lpwstr>_Toc88167106</vt:lpwstr>
      </vt:variant>
      <vt:variant>
        <vt:i4>1900606</vt:i4>
      </vt:variant>
      <vt:variant>
        <vt:i4>218</vt:i4>
      </vt:variant>
      <vt:variant>
        <vt:i4>0</vt:i4>
      </vt:variant>
      <vt:variant>
        <vt:i4>5</vt:i4>
      </vt:variant>
      <vt:variant>
        <vt:lpwstr/>
      </vt:variant>
      <vt:variant>
        <vt:lpwstr>_Toc88167105</vt:lpwstr>
      </vt:variant>
      <vt:variant>
        <vt:i4>1835070</vt:i4>
      </vt:variant>
      <vt:variant>
        <vt:i4>212</vt:i4>
      </vt:variant>
      <vt:variant>
        <vt:i4>0</vt:i4>
      </vt:variant>
      <vt:variant>
        <vt:i4>5</vt:i4>
      </vt:variant>
      <vt:variant>
        <vt:lpwstr/>
      </vt:variant>
      <vt:variant>
        <vt:lpwstr>_Toc88167104</vt:lpwstr>
      </vt:variant>
      <vt:variant>
        <vt:i4>1769534</vt:i4>
      </vt:variant>
      <vt:variant>
        <vt:i4>206</vt:i4>
      </vt:variant>
      <vt:variant>
        <vt:i4>0</vt:i4>
      </vt:variant>
      <vt:variant>
        <vt:i4>5</vt:i4>
      </vt:variant>
      <vt:variant>
        <vt:lpwstr/>
      </vt:variant>
      <vt:variant>
        <vt:lpwstr>_Toc88167103</vt:lpwstr>
      </vt:variant>
      <vt:variant>
        <vt:i4>1703998</vt:i4>
      </vt:variant>
      <vt:variant>
        <vt:i4>200</vt:i4>
      </vt:variant>
      <vt:variant>
        <vt:i4>0</vt:i4>
      </vt:variant>
      <vt:variant>
        <vt:i4>5</vt:i4>
      </vt:variant>
      <vt:variant>
        <vt:lpwstr/>
      </vt:variant>
      <vt:variant>
        <vt:lpwstr>_Toc88167102</vt:lpwstr>
      </vt:variant>
      <vt:variant>
        <vt:i4>1638462</vt:i4>
      </vt:variant>
      <vt:variant>
        <vt:i4>194</vt:i4>
      </vt:variant>
      <vt:variant>
        <vt:i4>0</vt:i4>
      </vt:variant>
      <vt:variant>
        <vt:i4>5</vt:i4>
      </vt:variant>
      <vt:variant>
        <vt:lpwstr/>
      </vt:variant>
      <vt:variant>
        <vt:lpwstr>_Toc88167101</vt:lpwstr>
      </vt:variant>
      <vt:variant>
        <vt:i4>1572926</vt:i4>
      </vt:variant>
      <vt:variant>
        <vt:i4>188</vt:i4>
      </vt:variant>
      <vt:variant>
        <vt:i4>0</vt:i4>
      </vt:variant>
      <vt:variant>
        <vt:i4>5</vt:i4>
      </vt:variant>
      <vt:variant>
        <vt:lpwstr/>
      </vt:variant>
      <vt:variant>
        <vt:lpwstr>_Toc88167100</vt:lpwstr>
      </vt:variant>
      <vt:variant>
        <vt:i4>1048631</vt:i4>
      </vt:variant>
      <vt:variant>
        <vt:i4>182</vt:i4>
      </vt:variant>
      <vt:variant>
        <vt:i4>0</vt:i4>
      </vt:variant>
      <vt:variant>
        <vt:i4>5</vt:i4>
      </vt:variant>
      <vt:variant>
        <vt:lpwstr/>
      </vt:variant>
      <vt:variant>
        <vt:lpwstr>_Toc88167099</vt:lpwstr>
      </vt:variant>
      <vt:variant>
        <vt:i4>1114167</vt:i4>
      </vt:variant>
      <vt:variant>
        <vt:i4>176</vt:i4>
      </vt:variant>
      <vt:variant>
        <vt:i4>0</vt:i4>
      </vt:variant>
      <vt:variant>
        <vt:i4>5</vt:i4>
      </vt:variant>
      <vt:variant>
        <vt:lpwstr/>
      </vt:variant>
      <vt:variant>
        <vt:lpwstr>_Toc88167098</vt:lpwstr>
      </vt:variant>
      <vt:variant>
        <vt:i4>1966135</vt:i4>
      </vt:variant>
      <vt:variant>
        <vt:i4>170</vt:i4>
      </vt:variant>
      <vt:variant>
        <vt:i4>0</vt:i4>
      </vt:variant>
      <vt:variant>
        <vt:i4>5</vt:i4>
      </vt:variant>
      <vt:variant>
        <vt:lpwstr/>
      </vt:variant>
      <vt:variant>
        <vt:lpwstr>_Toc88167097</vt:lpwstr>
      </vt:variant>
      <vt:variant>
        <vt:i4>2031671</vt:i4>
      </vt:variant>
      <vt:variant>
        <vt:i4>164</vt:i4>
      </vt:variant>
      <vt:variant>
        <vt:i4>0</vt:i4>
      </vt:variant>
      <vt:variant>
        <vt:i4>5</vt:i4>
      </vt:variant>
      <vt:variant>
        <vt:lpwstr/>
      </vt:variant>
      <vt:variant>
        <vt:lpwstr>_Toc88167096</vt:lpwstr>
      </vt:variant>
      <vt:variant>
        <vt:i4>1835063</vt:i4>
      </vt:variant>
      <vt:variant>
        <vt:i4>158</vt:i4>
      </vt:variant>
      <vt:variant>
        <vt:i4>0</vt:i4>
      </vt:variant>
      <vt:variant>
        <vt:i4>5</vt:i4>
      </vt:variant>
      <vt:variant>
        <vt:lpwstr/>
      </vt:variant>
      <vt:variant>
        <vt:lpwstr>_Toc88167095</vt:lpwstr>
      </vt:variant>
      <vt:variant>
        <vt:i4>1900599</vt:i4>
      </vt:variant>
      <vt:variant>
        <vt:i4>152</vt:i4>
      </vt:variant>
      <vt:variant>
        <vt:i4>0</vt:i4>
      </vt:variant>
      <vt:variant>
        <vt:i4>5</vt:i4>
      </vt:variant>
      <vt:variant>
        <vt:lpwstr/>
      </vt:variant>
      <vt:variant>
        <vt:lpwstr>_Toc88167094</vt:lpwstr>
      </vt:variant>
      <vt:variant>
        <vt:i4>1703991</vt:i4>
      </vt:variant>
      <vt:variant>
        <vt:i4>146</vt:i4>
      </vt:variant>
      <vt:variant>
        <vt:i4>0</vt:i4>
      </vt:variant>
      <vt:variant>
        <vt:i4>5</vt:i4>
      </vt:variant>
      <vt:variant>
        <vt:lpwstr/>
      </vt:variant>
      <vt:variant>
        <vt:lpwstr>_Toc88167093</vt:lpwstr>
      </vt:variant>
      <vt:variant>
        <vt:i4>1769527</vt:i4>
      </vt:variant>
      <vt:variant>
        <vt:i4>140</vt:i4>
      </vt:variant>
      <vt:variant>
        <vt:i4>0</vt:i4>
      </vt:variant>
      <vt:variant>
        <vt:i4>5</vt:i4>
      </vt:variant>
      <vt:variant>
        <vt:lpwstr/>
      </vt:variant>
      <vt:variant>
        <vt:lpwstr>_Toc88167092</vt:lpwstr>
      </vt:variant>
      <vt:variant>
        <vt:i4>1572919</vt:i4>
      </vt:variant>
      <vt:variant>
        <vt:i4>134</vt:i4>
      </vt:variant>
      <vt:variant>
        <vt:i4>0</vt:i4>
      </vt:variant>
      <vt:variant>
        <vt:i4>5</vt:i4>
      </vt:variant>
      <vt:variant>
        <vt:lpwstr/>
      </vt:variant>
      <vt:variant>
        <vt:lpwstr>_Toc88167091</vt:lpwstr>
      </vt:variant>
      <vt:variant>
        <vt:i4>1638455</vt:i4>
      </vt:variant>
      <vt:variant>
        <vt:i4>128</vt:i4>
      </vt:variant>
      <vt:variant>
        <vt:i4>0</vt:i4>
      </vt:variant>
      <vt:variant>
        <vt:i4>5</vt:i4>
      </vt:variant>
      <vt:variant>
        <vt:lpwstr/>
      </vt:variant>
      <vt:variant>
        <vt:lpwstr>_Toc88167090</vt:lpwstr>
      </vt:variant>
      <vt:variant>
        <vt:i4>1048630</vt:i4>
      </vt:variant>
      <vt:variant>
        <vt:i4>122</vt:i4>
      </vt:variant>
      <vt:variant>
        <vt:i4>0</vt:i4>
      </vt:variant>
      <vt:variant>
        <vt:i4>5</vt:i4>
      </vt:variant>
      <vt:variant>
        <vt:lpwstr/>
      </vt:variant>
      <vt:variant>
        <vt:lpwstr>_Toc88167089</vt:lpwstr>
      </vt:variant>
      <vt:variant>
        <vt:i4>1114166</vt:i4>
      </vt:variant>
      <vt:variant>
        <vt:i4>116</vt:i4>
      </vt:variant>
      <vt:variant>
        <vt:i4>0</vt:i4>
      </vt:variant>
      <vt:variant>
        <vt:i4>5</vt:i4>
      </vt:variant>
      <vt:variant>
        <vt:lpwstr/>
      </vt:variant>
      <vt:variant>
        <vt:lpwstr>_Toc88167088</vt:lpwstr>
      </vt:variant>
      <vt:variant>
        <vt:i4>1966134</vt:i4>
      </vt:variant>
      <vt:variant>
        <vt:i4>110</vt:i4>
      </vt:variant>
      <vt:variant>
        <vt:i4>0</vt:i4>
      </vt:variant>
      <vt:variant>
        <vt:i4>5</vt:i4>
      </vt:variant>
      <vt:variant>
        <vt:lpwstr/>
      </vt:variant>
      <vt:variant>
        <vt:lpwstr>_Toc88167087</vt:lpwstr>
      </vt:variant>
      <vt:variant>
        <vt:i4>2031670</vt:i4>
      </vt:variant>
      <vt:variant>
        <vt:i4>104</vt:i4>
      </vt:variant>
      <vt:variant>
        <vt:i4>0</vt:i4>
      </vt:variant>
      <vt:variant>
        <vt:i4>5</vt:i4>
      </vt:variant>
      <vt:variant>
        <vt:lpwstr/>
      </vt:variant>
      <vt:variant>
        <vt:lpwstr>_Toc88167086</vt:lpwstr>
      </vt:variant>
      <vt:variant>
        <vt:i4>1835062</vt:i4>
      </vt:variant>
      <vt:variant>
        <vt:i4>98</vt:i4>
      </vt:variant>
      <vt:variant>
        <vt:i4>0</vt:i4>
      </vt:variant>
      <vt:variant>
        <vt:i4>5</vt:i4>
      </vt:variant>
      <vt:variant>
        <vt:lpwstr/>
      </vt:variant>
      <vt:variant>
        <vt:lpwstr>_Toc88167085</vt:lpwstr>
      </vt:variant>
      <vt:variant>
        <vt:i4>1900598</vt:i4>
      </vt:variant>
      <vt:variant>
        <vt:i4>92</vt:i4>
      </vt:variant>
      <vt:variant>
        <vt:i4>0</vt:i4>
      </vt:variant>
      <vt:variant>
        <vt:i4>5</vt:i4>
      </vt:variant>
      <vt:variant>
        <vt:lpwstr/>
      </vt:variant>
      <vt:variant>
        <vt:lpwstr>_Toc88167084</vt:lpwstr>
      </vt:variant>
      <vt:variant>
        <vt:i4>1703990</vt:i4>
      </vt:variant>
      <vt:variant>
        <vt:i4>86</vt:i4>
      </vt:variant>
      <vt:variant>
        <vt:i4>0</vt:i4>
      </vt:variant>
      <vt:variant>
        <vt:i4>5</vt:i4>
      </vt:variant>
      <vt:variant>
        <vt:lpwstr/>
      </vt:variant>
      <vt:variant>
        <vt:lpwstr>_Toc88167083</vt:lpwstr>
      </vt:variant>
      <vt:variant>
        <vt:i4>1769526</vt:i4>
      </vt:variant>
      <vt:variant>
        <vt:i4>80</vt:i4>
      </vt:variant>
      <vt:variant>
        <vt:i4>0</vt:i4>
      </vt:variant>
      <vt:variant>
        <vt:i4>5</vt:i4>
      </vt:variant>
      <vt:variant>
        <vt:lpwstr/>
      </vt:variant>
      <vt:variant>
        <vt:lpwstr>_Toc88167082</vt:lpwstr>
      </vt:variant>
      <vt:variant>
        <vt:i4>1572918</vt:i4>
      </vt:variant>
      <vt:variant>
        <vt:i4>74</vt:i4>
      </vt:variant>
      <vt:variant>
        <vt:i4>0</vt:i4>
      </vt:variant>
      <vt:variant>
        <vt:i4>5</vt:i4>
      </vt:variant>
      <vt:variant>
        <vt:lpwstr/>
      </vt:variant>
      <vt:variant>
        <vt:lpwstr>_Toc88167081</vt:lpwstr>
      </vt:variant>
      <vt:variant>
        <vt:i4>1638454</vt:i4>
      </vt:variant>
      <vt:variant>
        <vt:i4>68</vt:i4>
      </vt:variant>
      <vt:variant>
        <vt:i4>0</vt:i4>
      </vt:variant>
      <vt:variant>
        <vt:i4>5</vt:i4>
      </vt:variant>
      <vt:variant>
        <vt:lpwstr/>
      </vt:variant>
      <vt:variant>
        <vt:lpwstr>_Toc88167080</vt:lpwstr>
      </vt:variant>
      <vt:variant>
        <vt:i4>1048633</vt:i4>
      </vt:variant>
      <vt:variant>
        <vt:i4>62</vt:i4>
      </vt:variant>
      <vt:variant>
        <vt:i4>0</vt:i4>
      </vt:variant>
      <vt:variant>
        <vt:i4>5</vt:i4>
      </vt:variant>
      <vt:variant>
        <vt:lpwstr/>
      </vt:variant>
      <vt:variant>
        <vt:lpwstr>_Toc88167079</vt:lpwstr>
      </vt:variant>
      <vt:variant>
        <vt:i4>1114169</vt:i4>
      </vt:variant>
      <vt:variant>
        <vt:i4>56</vt:i4>
      </vt:variant>
      <vt:variant>
        <vt:i4>0</vt:i4>
      </vt:variant>
      <vt:variant>
        <vt:i4>5</vt:i4>
      </vt:variant>
      <vt:variant>
        <vt:lpwstr/>
      </vt:variant>
      <vt:variant>
        <vt:lpwstr>_Toc88167078</vt:lpwstr>
      </vt:variant>
      <vt:variant>
        <vt:i4>1966137</vt:i4>
      </vt:variant>
      <vt:variant>
        <vt:i4>50</vt:i4>
      </vt:variant>
      <vt:variant>
        <vt:i4>0</vt:i4>
      </vt:variant>
      <vt:variant>
        <vt:i4>5</vt:i4>
      </vt:variant>
      <vt:variant>
        <vt:lpwstr/>
      </vt:variant>
      <vt:variant>
        <vt:lpwstr>_Toc88167077</vt:lpwstr>
      </vt:variant>
      <vt:variant>
        <vt:i4>2031673</vt:i4>
      </vt:variant>
      <vt:variant>
        <vt:i4>44</vt:i4>
      </vt:variant>
      <vt:variant>
        <vt:i4>0</vt:i4>
      </vt:variant>
      <vt:variant>
        <vt:i4>5</vt:i4>
      </vt:variant>
      <vt:variant>
        <vt:lpwstr/>
      </vt:variant>
      <vt:variant>
        <vt:lpwstr>_Toc88167076</vt:lpwstr>
      </vt:variant>
      <vt:variant>
        <vt:i4>1835065</vt:i4>
      </vt:variant>
      <vt:variant>
        <vt:i4>38</vt:i4>
      </vt:variant>
      <vt:variant>
        <vt:i4>0</vt:i4>
      </vt:variant>
      <vt:variant>
        <vt:i4>5</vt:i4>
      </vt:variant>
      <vt:variant>
        <vt:lpwstr/>
      </vt:variant>
      <vt:variant>
        <vt:lpwstr>_Toc88167075</vt:lpwstr>
      </vt:variant>
      <vt:variant>
        <vt:i4>1900601</vt:i4>
      </vt:variant>
      <vt:variant>
        <vt:i4>32</vt:i4>
      </vt:variant>
      <vt:variant>
        <vt:i4>0</vt:i4>
      </vt:variant>
      <vt:variant>
        <vt:i4>5</vt:i4>
      </vt:variant>
      <vt:variant>
        <vt:lpwstr/>
      </vt:variant>
      <vt:variant>
        <vt:lpwstr>_Toc88167074</vt:lpwstr>
      </vt:variant>
      <vt:variant>
        <vt:i4>1703993</vt:i4>
      </vt:variant>
      <vt:variant>
        <vt:i4>26</vt:i4>
      </vt:variant>
      <vt:variant>
        <vt:i4>0</vt:i4>
      </vt:variant>
      <vt:variant>
        <vt:i4>5</vt:i4>
      </vt:variant>
      <vt:variant>
        <vt:lpwstr/>
      </vt:variant>
      <vt:variant>
        <vt:lpwstr>_Toc88167073</vt:lpwstr>
      </vt:variant>
      <vt:variant>
        <vt:i4>1769529</vt:i4>
      </vt:variant>
      <vt:variant>
        <vt:i4>20</vt:i4>
      </vt:variant>
      <vt:variant>
        <vt:i4>0</vt:i4>
      </vt:variant>
      <vt:variant>
        <vt:i4>5</vt:i4>
      </vt:variant>
      <vt:variant>
        <vt:lpwstr/>
      </vt:variant>
      <vt:variant>
        <vt:lpwstr>_Toc88167072</vt:lpwstr>
      </vt:variant>
      <vt:variant>
        <vt:i4>1572921</vt:i4>
      </vt:variant>
      <vt:variant>
        <vt:i4>14</vt:i4>
      </vt:variant>
      <vt:variant>
        <vt:i4>0</vt:i4>
      </vt:variant>
      <vt:variant>
        <vt:i4>5</vt:i4>
      </vt:variant>
      <vt:variant>
        <vt:lpwstr/>
      </vt:variant>
      <vt:variant>
        <vt:lpwstr>_Toc88167071</vt:lpwstr>
      </vt:variant>
      <vt:variant>
        <vt:i4>1638457</vt:i4>
      </vt:variant>
      <vt:variant>
        <vt:i4>8</vt:i4>
      </vt:variant>
      <vt:variant>
        <vt:i4>0</vt:i4>
      </vt:variant>
      <vt:variant>
        <vt:i4>5</vt:i4>
      </vt:variant>
      <vt:variant>
        <vt:lpwstr/>
      </vt:variant>
      <vt:variant>
        <vt:lpwstr>_Toc88167070</vt:lpwstr>
      </vt:variant>
      <vt:variant>
        <vt:i4>1048632</vt:i4>
      </vt:variant>
      <vt:variant>
        <vt:i4>2</vt:i4>
      </vt:variant>
      <vt:variant>
        <vt:i4>0</vt:i4>
      </vt:variant>
      <vt:variant>
        <vt:i4>5</vt:i4>
      </vt:variant>
      <vt:variant>
        <vt:lpwstr/>
      </vt:variant>
      <vt:variant>
        <vt:lpwstr>_Toc88167069</vt:lpwstr>
      </vt:variant>
      <vt:variant>
        <vt:i4>5832783</vt:i4>
      </vt:variant>
      <vt:variant>
        <vt:i4>0</vt:i4>
      </vt:variant>
      <vt:variant>
        <vt:i4>0</vt:i4>
      </vt:variant>
      <vt:variant>
        <vt:i4>5</vt:i4>
      </vt:variant>
      <vt:variant>
        <vt:lpwstr>https://topol.hee.nhs.uk/wp-content/uploads/HEE-Topol-Review-Mental-health-paper.pdf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Angie Oliver (HEIW)</dc:creator>
  <cp:keywords/>
  <dc:description/>
  <cp:lastModifiedBy>Angharad</cp:lastModifiedBy>
  <cp:revision>3</cp:revision>
  <cp:lastPrinted>2021-12-31T10:23:00Z</cp:lastPrinted>
  <dcterms:created xsi:type="dcterms:W3CDTF">2022-01-31T13:33:00Z</dcterms:created>
  <dcterms:modified xsi:type="dcterms:W3CDTF">2022-01-31T13:39:00Z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