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7546951" w14:textId="321D9B1C" w:rsidR="00455AB4" w:rsidRPr="00743C2A" w:rsidRDefault="1ADA91A7" w:rsidP="1ADA91A7">
      <w:pPr>
        <w:tabs>
          <w:tab w:val="left" w:pos="567"/>
          <w:tab w:val="left" w:pos="2410"/>
          <w:tab w:val="left" w:pos="5106"/>
          <w:tab w:val="left" w:pos="6240"/>
          <w:tab w:val="left" w:pos="9889"/>
          <w:tab w:val="left" w:pos="11057"/>
          <w:tab w:val="left" w:pos="12333"/>
          <w:tab w:val="left" w:pos="13609"/>
        </w:tabs>
        <w:spacing w:line="240" w:lineRule="atLeast"/>
        <w:jc w:val="center"/>
        <w:rPr>
          <w:b/>
          <w:bCs/>
          <w:sz w:val="28"/>
          <w:szCs w:val="28"/>
        </w:rPr>
      </w:pPr>
      <w:r w:rsidRPr="1ADA91A7">
        <w:rPr>
          <w:b/>
          <w:bCs/>
          <w:sz w:val="28"/>
          <w:szCs w:val="28"/>
        </w:rPr>
        <w:t xml:space="preserve">HEIW Transitional Corporate Risk Register – </w:t>
      </w:r>
      <w:r w:rsidR="00B35A5C">
        <w:rPr>
          <w:b/>
          <w:bCs/>
          <w:sz w:val="28"/>
          <w:szCs w:val="28"/>
        </w:rPr>
        <w:t xml:space="preserve">21 March </w:t>
      </w:r>
      <w:r w:rsidR="00FE6C29">
        <w:rPr>
          <w:b/>
          <w:bCs/>
          <w:sz w:val="28"/>
          <w:szCs w:val="28"/>
        </w:rPr>
        <w:t>2019</w:t>
      </w:r>
    </w:p>
    <w:tbl>
      <w:tblPr>
        <w:tblW w:w="482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1"/>
        <w:gridCol w:w="2162"/>
        <w:gridCol w:w="530"/>
        <w:gridCol w:w="568"/>
        <w:gridCol w:w="568"/>
        <w:gridCol w:w="2978"/>
        <w:gridCol w:w="570"/>
        <w:gridCol w:w="568"/>
        <w:gridCol w:w="576"/>
        <w:gridCol w:w="837"/>
        <w:gridCol w:w="1133"/>
        <w:gridCol w:w="2400"/>
      </w:tblGrid>
      <w:tr w:rsidR="00455AB4" w:rsidRPr="00DE79F2" w14:paraId="72A418C8" w14:textId="77777777" w:rsidTr="00550B1B">
        <w:trPr>
          <w:cantSplit/>
          <w:trHeight w:val="438"/>
          <w:tblHeader/>
          <w:jc w:val="center"/>
        </w:trPr>
        <w:tc>
          <w:tcPr>
            <w:tcW w:w="209" w:type="pct"/>
            <w:shd w:val="clear" w:color="auto" w:fill="BFBFBF" w:themeFill="background1" w:themeFillShade="BF"/>
            <w:vAlign w:val="center"/>
          </w:tcPr>
          <w:p w14:paraId="0C5910BC" w14:textId="77777777" w:rsidR="00455AB4" w:rsidRDefault="00455AB4" w:rsidP="00455AB4">
            <w:pPr>
              <w:spacing w:line="240" w:lineRule="atLeast"/>
              <w:jc w:val="center"/>
              <w:rPr>
                <w:b/>
                <w:sz w:val="20"/>
              </w:rPr>
            </w:pPr>
            <w:r w:rsidRPr="006E0CA5">
              <w:rPr>
                <w:b/>
                <w:sz w:val="20"/>
              </w:rPr>
              <w:t>Ref</w:t>
            </w:r>
          </w:p>
          <w:p w14:paraId="4FE3BAA3" w14:textId="77777777" w:rsidR="00203BB9" w:rsidRPr="006E0CA5" w:rsidRDefault="00203BB9" w:rsidP="00455AB4">
            <w:pPr>
              <w:spacing w:line="240" w:lineRule="atLeast"/>
              <w:jc w:val="center"/>
              <w:rPr>
                <w:b/>
                <w:sz w:val="20"/>
              </w:rPr>
            </w:pPr>
            <w:r>
              <w:rPr>
                <w:b/>
                <w:sz w:val="20"/>
              </w:rPr>
              <w:t>RO</w:t>
            </w:r>
          </w:p>
        </w:tc>
        <w:tc>
          <w:tcPr>
            <w:tcW w:w="804" w:type="pct"/>
            <w:shd w:val="clear" w:color="auto" w:fill="BFBFBF" w:themeFill="background1" w:themeFillShade="BF"/>
            <w:vAlign w:val="center"/>
          </w:tcPr>
          <w:p w14:paraId="6E7BDDD9" w14:textId="77777777" w:rsidR="00455AB4" w:rsidRPr="00DE79F2" w:rsidRDefault="00455AB4" w:rsidP="00455AB4">
            <w:pPr>
              <w:spacing w:line="240" w:lineRule="atLeast"/>
              <w:jc w:val="center"/>
              <w:rPr>
                <w:b/>
                <w:sz w:val="20"/>
              </w:rPr>
            </w:pPr>
            <w:r w:rsidRPr="00DE79F2">
              <w:rPr>
                <w:b/>
                <w:sz w:val="20"/>
              </w:rPr>
              <w:t>Risk Description</w:t>
            </w:r>
          </w:p>
          <w:p w14:paraId="20FAB77C" w14:textId="77777777" w:rsidR="00455AB4" w:rsidRPr="00DE79F2" w:rsidRDefault="00455AB4" w:rsidP="00455AB4">
            <w:pPr>
              <w:spacing w:line="240" w:lineRule="atLeast"/>
              <w:jc w:val="center"/>
              <w:rPr>
                <w:b/>
                <w:sz w:val="20"/>
              </w:rPr>
            </w:pPr>
          </w:p>
        </w:tc>
        <w:tc>
          <w:tcPr>
            <w:tcW w:w="619" w:type="pct"/>
            <w:gridSpan w:val="3"/>
            <w:shd w:val="clear" w:color="auto" w:fill="BFBFBF" w:themeFill="background1" w:themeFillShade="BF"/>
            <w:vAlign w:val="center"/>
          </w:tcPr>
          <w:p w14:paraId="4D5DC805" w14:textId="77777777" w:rsidR="00455AB4" w:rsidRPr="00DE79F2" w:rsidRDefault="00455AB4" w:rsidP="00455AB4">
            <w:pPr>
              <w:jc w:val="center"/>
              <w:rPr>
                <w:b/>
                <w:sz w:val="20"/>
              </w:rPr>
            </w:pPr>
            <w:r>
              <w:rPr>
                <w:b/>
                <w:sz w:val="20"/>
              </w:rPr>
              <w:t>Inherent Risk</w:t>
            </w:r>
          </w:p>
        </w:tc>
        <w:tc>
          <w:tcPr>
            <w:tcW w:w="1107" w:type="pct"/>
            <w:shd w:val="clear" w:color="auto" w:fill="BFBFBF" w:themeFill="background1" w:themeFillShade="BF"/>
            <w:vAlign w:val="center"/>
          </w:tcPr>
          <w:p w14:paraId="21CF3598" w14:textId="77777777" w:rsidR="00455AB4" w:rsidRPr="00DE79F2" w:rsidRDefault="00455AB4" w:rsidP="00455AB4">
            <w:pPr>
              <w:spacing w:line="240" w:lineRule="atLeast"/>
              <w:jc w:val="center"/>
              <w:rPr>
                <w:b/>
                <w:sz w:val="20"/>
              </w:rPr>
            </w:pPr>
            <w:r w:rsidRPr="00DE79F2">
              <w:rPr>
                <w:b/>
                <w:sz w:val="20"/>
              </w:rPr>
              <w:t>Mitigating Action</w:t>
            </w:r>
          </w:p>
          <w:p w14:paraId="2547D087" w14:textId="77777777" w:rsidR="00455AB4" w:rsidRPr="00DE79F2" w:rsidRDefault="00455AB4" w:rsidP="00455AB4">
            <w:pPr>
              <w:spacing w:line="240" w:lineRule="atLeast"/>
              <w:jc w:val="center"/>
              <w:rPr>
                <w:b/>
                <w:sz w:val="20"/>
              </w:rPr>
            </w:pPr>
          </w:p>
        </w:tc>
        <w:tc>
          <w:tcPr>
            <w:tcW w:w="637" w:type="pct"/>
            <w:gridSpan w:val="3"/>
            <w:shd w:val="clear" w:color="auto" w:fill="BFBFBF" w:themeFill="background1" w:themeFillShade="BF"/>
            <w:vAlign w:val="center"/>
          </w:tcPr>
          <w:p w14:paraId="4F178962" w14:textId="77777777" w:rsidR="00455AB4" w:rsidRPr="00DE79F2" w:rsidRDefault="00455AB4" w:rsidP="00455AB4">
            <w:pPr>
              <w:jc w:val="center"/>
              <w:rPr>
                <w:b/>
                <w:sz w:val="20"/>
              </w:rPr>
            </w:pPr>
            <w:r>
              <w:rPr>
                <w:b/>
                <w:sz w:val="20"/>
              </w:rPr>
              <w:t>Residual Risk</w:t>
            </w:r>
          </w:p>
        </w:tc>
        <w:tc>
          <w:tcPr>
            <w:tcW w:w="311" w:type="pct"/>
            <w:shd w:val="clear" w:color="auto" w:fill="BFBFBF" w:themeFill="background1" w:themeFillShade="BF"/>
            <w:vAlign w:val="center"/>
          </w:tcPr>
          <w:p w14:paraId="54FE533C" w14:textId="77777777" w:rsidR="00455AB4" w:rsidRPr="00DE79F2" w:rsidRDefault="00455AB4" w:rsidP="00455AB4">
            <w:pPr>
              <w:jc w:val="center"/>
              <w:rPr>
                <w:b/>
                <w:sz w:val="20"/>
              </w:rPr>
            </w:pPr>
            <w:r w:rsidRPr="00DE79F2">
              <w:rPr>
                <w:b/>
                <w:sz w:val="20"/>
              </w:rPr>
              <w:t>RAG Status</w:t>
            </w:r>
          </w:p>
        </w:tc>
        <w:tc>
          <w:tcPr>
            <w:tcW w:w="421" w:type="pct"/>
            <w:shd w:val="clear" w:color="auto" w:fill="BFBFBF" w:themeFill="background1" w:themeFillShade="BF"/>
            <w:vAlign w:val="center"/>
          </w:tcPr>
          <w:p w14:paraId="3BCC0E72" w14:textId="77777777" w:rsidR="00455AB4" w:rsidRPr="00DE79F2" w:rsidRDefault="00455AB4" w:rsidP="00455AB4">
            <w:pPr>
              <w:jc w:val="center"/>
              <w:rPr>
                <w:b/>
                <w:sz w:val="20"/>
              </w:rPr>
            </w:pPr>
            <w:r w:rsidRPr="00DE79F2">
              <w:rPr>
                <w:b/>
                <w:sz w:val="20"/>
              </w:rPr>
              <w:t>Proximity</w:t>
            </w:r>
          </w:p>
        </w:tc>
        <w:tc>
          <w:tcPr>
            <w:tcW w:w="892" w:type="pct"/>
            <w:tcBorders>
              <w:bottom w:val="single" w:sz="4" w:space="0" w:color="auto"/>
            </w:tcBorders>
            <w:shd w:val="clear" w:color="auto" w:fill="BFBFBF" w:themeFill="background1" w:themeFillShade="BF"/>
            <w:vAlign w:val="center"/>
          </w:tcPr>
          <w:p w14:paraId="1E53099A" w14:textId="77777777" w:rsidR="00455AB4" w:rsidRPr="00DE79F2" w:rsidRDefault="00203BB9" w:rsidP="00455AB4">
            <w:pPr>
              <w:spacing w:line="240" w:lineRule="atLeast"/>
              <w:jc w:val="center"/>
              <w:rPr>
                <w:b/>
                <w:sz w:val="20"/>
              </w:rPr>
            </w:pPr>
            <w:r>
              <w:rPr>
                <w:b/>
                <w:sz w:val="20"/>
              </w:rPr>
              <w:t>Progress</w:t>
            </w:r>
          </w:p>
        </w:tc>
      </w:tr>
      <w:tr w:rsidR="00822CAF" w14:paraId="1813E50B" w14:textId="77777777" w:rsidTr="00550B1B">
        <w:trPr>
          <w:cantSplit/>
          <w:trHeight w:val="1669"/>
          <w:jc w:val="center"/>
        </w:trPr>
        <w:tc>
          <w:tcPr>
            <w:tcW w:w="209" w:type="pct"/>
            <w:shd w:val="clear" w:color="auto" w:fill="D9D9D9" w:themeFill="background1" w:themeFillShade="D9"/>
            <w:vAlign w:val="center"/>
          </w:tcPr>
          <w:p w14:paraId="1C57A792" w14:textId="77777777" w:rsidR="00455AB4" w:rsidRPr="006E0CA5" w:rsidRDefault="00455AB4" w:rsidP="00455AB4">
            <w:pPr>
              <w:spacing w:line="240" w:lineRule="atLeast"/>
              <w:jc w:val="center"/>
              <w:rPr>
                <w:b/>
                <w:i/>
                <w:sz w:val="20"/>
              </w:rPr>
            </w:pPr>
          </w:p>
        </w:tc>
        <w:tc>
          <w:tcPr>
            <w:tcW w:w="804" w:type="pct"/>
            <w:shd w:val="clear" w:color="auto" w:fill="D9D9D9" w:themeFill="background1" w:themeFillShade="D9"/>
            <w:vAlign w:val="center"/>
          </w:tcPr>
          <w:p w14:paraId="69C449B4" w14:textId="77777777" w:rsidR="00455AB4" w:rsidRPr="00226D28" w:rsidRDefault="00455AB4" w:rsidP="00455AB4">
            <w:pPr>
              <w:spacing w:line="240" w:lineRule="atLeast"/>
              <w:jc w:val="center"/>
              <w:rPr>
                <w:b/>
                <w:sz w:val="18"/>
                <w:szCs w:val="18"/>
              </w:rPr>
            </w:pPr>
            <w:r w:rsidRPr="00226D28">
              <w:rPr>
                <w:b/>
                <w:sz w:val="18"/>
                <w:szCs w:val="18"/>
              </w:rPr>
              <w:t>Details of risk</w:t>
            </w:r>
          </w:p>
          <w:p w14:paraId="2A4C6B0A" w14:textId="77777777" w:rsidR="00455AB4" w:rsidRPr="00226D28" w:rsidRDefault="00455AB4" w:rsidP="00455AB4">
            <w:pPr>
              <w:spacing w:line="240" w:lineRule="atLeast"/>
              <w:jc w:val="center"/>
              <w:rPr>
                <w:b/>
                <w:sz w:val="18"/>
                <w:szCs w:val="18"/>
              </w:rPr>
            </w:pPr>
            <w:r w:rsidRPr="00226D28">
              <w:rPr>
                <w:b/>
                <w:sz w:val="18"/>
                <w:szCs w:val="18"/>
              </w:rPr>
              <w:t>If…then…</w:t>
            </w:r>
          </w:p>
          <w:p w14:paraId="50B320A5" w14:textId="77777777" w:rsidR="00455AB4" w:rsidRPr="00226D28" w:rsidRDefault="00455AB4" w:rsidP="00455AB4">
            <w:pPr>
              <w:spacing w:line="240" w:lineRule="atLeast"/>
              <w:jc w:val="center"/>
              <w:rPr>
                <w:b/>
                <w:sz w:val="18"/>
                <w:szCs w:val="18"/>
              </w:rPr>
            </w:pPr>
            <w:r w:rsidRPr="00226D28">
              <w:rPr>
                <w:b/>
                <w:sz w:val="18"/>
                <w:szCs w:val="18"/>
              </w:rPr>
              <w:t>impact…</w:t>
            </w:r>
          </w:p>
          <w:p w14:paraId="02F834C2" w14:textId="77777777" w:rsidR="00455AB4" w:rsidRPr="00226D28" w:rsidRDefault="00455AB4" w:rsidP="00455AB4">
            <w:pPr>
              <w:spacing w:line="240" w:lineRule="atLeast"/>
              <w:jc w:val="center"/>
              <w:rPr>
                <w:b/>
                <w:i/>
                <w:sz w:val="18"/>
                <w:szCs w:val="18"/>
              </w:rPr>
            </w:pPr>
          </w:p>
        </w:tc>
        <w:tc>
          <w:tcPr>
            <w:tcW w:w="197" w:type="pct"/>
            <w:shd w:val="clear" w:color="auto" w:fill="D9D9D9" w:themeFill="background1" w:themeFillShade="D9"/>
            <w:textDirection w:val="tbRl"/>
            <w:vAlign w:val="center"/>
          </w:tcPr>
          <w:p w14:paraId="070CAFA7" w14:textId="77777777" w:rsidR="00455AB4" w:rsidRPr="00DE79F2" w:rsidRDefault="00455AB4" w:rsidP="00455AB4">
            <w:pPr>
              <w:ind w:left="113" w:right="113"/>
              <w:jc w:val="center"/>
              <w:rPr>
                <w:b/>
                <w:sz w:val="16"/>
                <w:szCs w:val="16"/>
              </w:rPr>
            </w:pPr>
            <w:r w:rsidRPr="00DE79F2">
              <w:rPr>
                <w:b/>
                <w:sz w:val="16"/>
                <w:szCs w:val="16"/>
              </w:rPr>
              <w:t>Impact</w:t>
            </w:r>
          </w:p>
        </w:tc>
        <w:tc>
          <w:tcPr>
            <w:tcW w:w="211" w:type="pct"/>
            <w:shd w:val="clear" w:color="auto" w:fill="D9D9D9" w:themeFill="background1" w:themeFillShade="D9"/>
            <w:textDirection w:val="tbRl"/>
            <w:vAlign w:val="center"/>
          </w:tcPr>
          <w:p w14:paraId="0CBB3D7D" w14:textId="77777777" w:rsidR="00455AB4" w:rsidRPr="00DE79F2" w:rsidRDefault="00455AB4" w:rsidP="00455AB4">
            <w:pPr>
              <w:ind w:left="113" w:right="113"/>
              <w:jc w:val="center"/>
              <w:rPr>
                <w:b/>
                <w:sz w:val="16"/>
                <w:szCs w:val="16"/>
              </w:rPr>
            </w:pPr>
            <w:r w:rsidRPr="00DE79F2">
              <w:rPr>
                <w:b/>
                <w:sz w:val="16"/>
                <w:szCs w:val="16"/>
              </w:rPr>
              <w:t>Probability</w:t>
            </w:r>
          </w:p>
        </w:tc>
        <w:tc>
          <w:tcPr>
            <w:tcW w:w="211" w:type="pct"/>
            <w:shd w:val="clear" w:color="auto" w:fill="D9D9D9" w:themeFill="background1" w:themeFillShade="D9"/>
            <w:textDirection w:val="tbRl"/>
            <w:vAlign w:val="center"/>
          </w:tcPr>
          <w:p w14:paraId="0632A824" w14:textId="77777777" w:rsidR="00455AB4" w:rsidRPr="00DE79F2" w:rsidRDefault="00455AB4" w:rsidP="00455AB4">
            <w:pPr>
              <w:ind w:left="113" w:right="113"/>
              <w:jc w:val="center"/>
              <w:rPr>
                <w:b/>
                <w:sz w:val="16"/>
                <w:szCs w:val="16"/>
              </w:rPr>
            </w:pPr>
            <w:r w:rsidRPr="00DE79F2">
              <w:rPr>
                <w:b/>
                <w:sz w:val="16"/>
                <w:szCs w:val="16"/>
              </w:rPr>
              <w:t>Overall Score</w:t>
            </w:r>
          </w:p>
        </w:tc>
        <w:tc>
          <w:tcPr>
            <w:tcW w:w="1107" w:type="pct"/>
            <w:shd w:val="clear" w:color="auto" w:fill="D9D9D9" w:themeFill="background1" w:themeFillShade="D9"/>
            <w:vAlign w:val="center"/>
          </w:tcPr>
          <w:p w14:paraId="60691916" w14:textId="77777777" w:rsidR="00455AB4" w:rsidRPr="00226D28" w:rsidRDefault="00455AB4" w:rsidP="00455AB4">
            <w:pPr>
              <w:spacing w:line="240" w:lineRule="atLeast"/>
              <w:jc w:val="center"/>
              <w:rPr>
                <w:b/>
                <w:sz w:val="18"/>
                <w:szCs w:val="18"/>
              </w:rPr>
            </w:pPr>
            <w:r w:rsidRPr="00226D28">
              <w:rPr>
                <w:b/>
                <w:sz w:val="18"/>
                <w:szCs w:val="18"/>
              </w:rPr>
              <w:t>Summary of action to date or proposed action to reduce risk impact or proximity</w:t>
            </w:r>
          </w:p>
        </w:tc>
        <w:tc>
          <w:tcPr>
            <w:tcW w:w="212" w:type="pct"/>
            <w:shd w:val="clear" w:color="auto" w:fill="D9D9D9" w:themeFill="background1" w:themeFillShade="D9"/>
            <w:textDirection w:val="tbRl"/>
            <w:vAlign w:val="center"/>
          </w:tcPr>
          <w:p w14:paraId="3AF45A24" w14:textId="77777777" w:rsidR="00455AB4" w:rsidRPr="00DE79F2" w:rsidRDefault="00455AB4" w:rsidP="00455AB4">
            <w:pPr>
              <w:ind w:left="113" w:right="113"/>
              <w:jc w:val="center"/>
              <w:rPr>
                <w:b/>
                <w:sz w:val="16"/>
                <w:szCs w:val="16"/>
              </w:rPr>
            </w:pPr>
            <w:r w:rsidRPr="00DE79F2">
              <w:rPr>
                <w:b/>
                <w:sz w:val="16"/>
                <w:szCs w:val="16"/>
              </w:rPr>
              <w:t>Impact</w:t>
            </w:r>
          </w:p>
        </w:tc>
        <w:tc>
          <w:tcPr>
            <w:tcW w:w="211" w:type="pct"/>
            <w:shd w:val="clear" w:color="auto" w:fill="D9D9D9" w:themeFill="background1" w:themeFillShade="D9"/>
            <w:textDirection w:val="tbRl"/>
            <w:vAlign w:val="center"/>
          </w:tcPr>
          <w:p w14:paraId="4B32FCFB" w14:textId="77777777" w:rsidR="00455AB4" w:rsidRPr="00DE79F2" w:rsidRDefault="00455AB4" w:rsidP="00455AB4">
            <w:pPr>
              <w:ind w:left="113" w:right="113"/>
              <w:jc w:val="center"/>
              <w:rPr>
                <w:b/>
                <w:sz w:val="16"/>
                <w:szCs w:val="16"/>
              </w:rPr>
            </w:pPr>
            <w:r w:rsidRPr="00DE79F2">
              <w:rPr>
                <w:b/>
                <w:sz w:val="16"/>
                <w:szCs w:val="16"/>
              </w:rPr>
              <w:t>Probability</w:t>
            </w:r>
          </w:p>
        </w:tc>
        <w:tc>
          <w:tcPr>
            <w:tcW w:w="214" w:type="pct"/>
            <w:shd w:val="clear" w:color="auto" w:fill="D9D9D9" w:themeFill="background1" w:themeFillShade="D9"/>
            <w:textDirection w:val="tbRl"/>
            <w:vAlign w:val="center"/>
          </w:tcPr>
          <w:p w14:paraId="7E200438" w14:textId="77777777" w:rsidR="00455AB4" w:rsidRPr="00DE79F2" w:rsidRDefault="00455AB4" w:rsidP="00455AB4">
            <w:pPr>
              <w:ind w:left="113" w:right="113"/>
              <w:jc w:val="center"/>
              <w:rPr>
                <w:b/>
                <w:sz w:val="16"/>
                <w:szCs w:val="16"/>
              </w:rPr>
            </w:pPr>
            <w:r w:rsidRPr="00DE79F2">
              <w:rPr>
                <w:b/>
                <w:sz w:val="16"/>
                <w:szCs w:val="16"/>
              </w:rPr>
              <w:t>Overall Score</w:t>
            </w:r>
          </w:p>
        </w:tc>
        <w:tc>
          <w:tcPr>
            <w:tcW w:w="311" w:type="pct"/>
            <w:tcBorders>
              <w:bottom w:val="single" w:sz="4" w:space="0" w:color="auto"/>
            </w:tcBorders>
            <w:shd w:val="clear" w:color="auto" w:fill="D9D9D9" w:themeFill="background1" w:themeFillShade="D9"/>
            <w:vAlign w:val="center"/>
          </w:tcPr>
          <w:p w14:paraId="2D4ECCC9" w14:textId="77777777" w:rsidR="00455AB4" w:rsidRPr="00DE79F2" w:rsidRDefault="00455AB4" w:rsidP="00455AB4">
            <w:pPr>
              <w:ind w:right="113"/>
              <w:jc w:val="center"/>
              <w:rPr>
                <w:rFonts w:cs="Arial"/>
                <w:b/>
                <w:sz w:val="16"/>
                <w:szCs w:val="16"/>
              </w:rPr>
            </w:pPr>
            <w:r w:rsidRPr="00DE79F2">
              <w:rPr>
                <w:b/>
                <w:sz w:val="16"/>
                <w:szCs w:val="16"/>
              </w:rPr>
              <w:t>R</w:t>
            </w:r>
            <w:r>
              <w:rPr>
                <w:b/>
                <w:sz w:val="16"/>
                <w:szCs w:val="16"/>
              </w:rPr>
              <w:t>/</w:t>
            </w:r>
            <w:r w:rsidRPr="00DE79F2">
              <w:rPr>
                <w:b/>
                <w:sz w:val="16"/>
                <w:szCs w:val="16"/>
              </w:rPr>
              <w:t>A</w:t>
            </w:r>
            <w:r>
              <w:rPr>
                <w:b/>
                <w:sz w:val="16"/>
                <w:szCs w:val="16"/>
              </w:rPr>
              <w:t>/</w:t>
            </w:r>
            <w:r w:rsidRPr="00DE79F2">
              <w:rPr>
                <w:b/>
                <w:sz w:val="16"/>
                <w:szCs w:val="16"/>
              </w:rPr>
              <w:t>G &amp; trend direction ie</w:t>
            </w:r>
            <w:r w:rsidRPr="00C624EE">
              <w:rPr>
                <w:b/>
                <w:sz w:val="20"/>
              </w:rPr>
              <w:t xml:space="preserve"> </w:t>
            </w:r>
            <w:r w:rsidRPr="00C624EE">
              <w:rPr>
                <w:rFonts w:cs="Arial"/>
                <w:sz w:val="20"/>
              </w:rPr>
              <w:t>↓ ↔ ↑</w:t>
            </w:r>
            <w:r w:rsidRPr="00C624EE">
              <w:rPr>
                <w:rFonts w:cs="Arial"/>
                <w:b/>
                <w:sz w:val="20"/>
              </w:rPr>
              <w:t xml:space="preserve"> </w:t>
            </w:r>
            <w:r>
              <w:rPr>
                <w:rFonts w:cs="Arial"/>
                <w:b/>
                <w:sz w:val="16"/>
                <w:szCs w:val="16"/>
              </w:rPr>
              <w:t>or *(new)</w:t>
            </w:r>
          </w:p>
          <w:p w14:paraId="4312F8FC" w14:textId="77777777" w:rsidR="00455AB4" w:rsidRPr="00FF4D8C" w:rsidRDefault="00455AB4" w:rsidP="00455AB4">
            <w:pPr>
              <w:jc w:val="center"/>
              <w:rPr>
                <w:sz w:val="14"/>
              </w:rPr>
            </w:pPr>
          </w:p>
        </w:tc>
        <w:tc>
          <w:tcPr>
            <w:tcW w:w="421" w:type="pct"/>
            <w:tcBorders>
              <w:bottom w:val="single" w:sz="4" w:space="0" w:color="auto"/>
            </w:tcBorders>
            <w:shd w:val="clear" w:color="auto" w:fill="D9D9D9" w:themeFill="background1" w:themeFillShade="D9"/>
            <w:vAlign w:val="center"/>
          </w:tcPr>
          <w:p w14:paraId="49E6BDB4" w14:textId="77777777" w:rsidR="00455AB4" w:rsidRDefault="00455AB4" w:rsidP="00455AB4">
            <w:pPr>
              <w:jc w:val="center"/>
              <w:rPr>
                <w:b/>
                <w:sz w:val="16"/>
                <w:szCs w:val="16"/>
              </w:rPr>
            </w:pPr>
            <w:r w:rsidRPr="00DE79F2">
              <w:rPr>
                <w:b/>
                <w:sz w:val="16"/>
                <w:szCs w:val="16"/>
              </w:rPr>
              <w:t>Proximity = Black, Grey or Blue</w:t>
            </w:r>
          </w:p>
          <w:p w14:paraId="34087A48" w14:textId="77777777" w:rsidR="00455AB4" w:rsidRPr="00DE79F2" w:rsidRDefault="00455AB4" w:rsidP="00455AB4">
            <w:pPr>
              <w:jc w:val="center"/>
              <w:rPr>
                <w:b/>
                <w:sz w:val="14"/>
              </w:rPr>
            </w:pPr>
            <w:r>
              <w:rPr>
                <w:b/>
                <w:sz w:val="16"/>
                <w:szCs w:val="16"/>
              </w:rPr>
              <w:t>or CLOSED</w:t>
            </w:r>
          </w:p>
        </w:tc>
        <w:tc>
          <w:tcPr>
            <w:tcW w:w="892" w:type="pct"/>
            <w:tcBorders>
              <w:bottom w:val="single" w:sz="4" w:space="0" w:color="auto"/>
            </w:tcBorders>
            <w:shd w:val="clear" w:color="auto" w:fill="D9D9D9" w:themeFill="background1" w:themeFillShade="D9"/>
            <w:vAlign w:val="center"/>
          </w:tcPr>
          <w:p w14:paraId="4447F878" w14:textId="77777777" w:rsidR="00455AB4" w:rsidRDefault="00455AB4" w:rsidP="00455AB4">
            <w:pPr>
              <w:spacing w:line="240" w:lineRule="atLeast"/>
              <w:jc w:val="center"/>
              <w:rPr>
                <w:b/>
                <w:i/>
                <w:sz w:val="20"/>
              </w:rPr>
            </w:pPr>
          </w:p>
        </w:tc>
      </w:tr>
      <w:tr w:rsidR="009A041D" w:rsidRPr="006E0CA5" w14:paraId="20EBA8A1" w14:textId="77777777" w:rsidTr="00550B1B">
        <w:trPr>
          <w:cantSplit/>
          <w:trHeight w:val="2725"/>
          <w:jc w:val="center"/>
        </w:trPr>
        <w:tc>
          <w:tcPr>
            <w:tcW w:w="209" w:type="pct"/>
            <w:shd w:val="clear" w:color="auto" w:fill="auto"/>
            <w:vAlign w:val="center"/>
          </w:tcPr>
          <w:p w14:paraId="4E469B7B" w14:textId="77777777" w:rsidR="009A041D" w:rsidRDefault="009A041D" w:rsidP="009A041D">
            <w:pPr>
              <w:spacing w:line="240" w:lineRule="atLeast"/>
              <w:rPr>
                <w:rFonts w:cs="Arial"/>
                <w:b/>
                <w:sz w:val="20"/>
              </w:rPr>
            </w:pPr>
            <w:r>
              <w:rPr>
                <w:rFonts w:cs="Arial"/>
                <w:b/>
                <w:sz w:val="20"/>
              </w:rPr>
              <w:lastRenderedPageBreak/>
              <w:t>1.</w:t>
            </w:r>
          </w:p>
          <w:p w14:paraId="05C79847" w14:textId="77777777" w:rsidR="00203BB9" w:rsidRDefault="00203BB9" w:rsidP="009A041D">
            <w:pPr>
              <w:spacing w:line="240" w:lineRule="atLeast"/>
              <w:rPr>
                <w:rFonts w:cs="Arial"/>
                <w:b/>
                <w:sz w:val="20"/>
              </w:rPr>
            </w:pPr>
            <w:r>
              <w:rPr>
                <w:rFonts w:cs="Arial"/>
                <w:b/>
                <w:sz w:val="20"/>
              </w:rPr>
              <w:t>JR</w:t>
            </w:r>
          </w:p>
          <w:p w14:paraId="5529800F" w14:textId="77777777" w:rsidR="00203BB9" w:rsidRDefault="00203BB9" w:rsidP="009A041D">
            <w:pPr>
              <w:spacing w:line="240" w:lineRule="atLeast"/>
              <w:rPr>
                <w:rFonts w:cs="Arial"/>
                <w:b/>
                <w:sz w:val="20"/>
              </w:rPr>
            </w:pPr>
          </w:p>
        </w:tc>
        <w:tc>
          <w:tcPr>
            <w:tcW w:w="804" w:type="pct"/>
            <w:shd w:val="clear" w:color="auto" w:fill="auto"/>
            <w:vAlign w:val="center"/>
          </w:tcPr>
          <w:p w14:paraId="342295FE" w14:textId="77777777" w:rsidR="009A041D" w:rsidRPr="009A041D" w:rsidRDefault="009A041D" w:rsidP="00455AB4">
            <w:pPr>
              <w:spacing w:line="240" w:lineRule="atLeast"/>
              <w:rPr>
                <w:rFonts w:cs="Arial"/>
                <w:b/>
                <w:sz w:val="20"/>
                <w:u w:val="single"/>
              </w:rPr>
            </w:pPr>
            <w:r w:rsidRPr="009A041D">
              <w:rPr>
                <w:rFonts w:cs="Arial"/>
                <w:b/>
                <w:sz w:val="20"/>
                <w:u w:val="single"/>
              </w:rPr>
              <w:t>Programme Legacy Risk</w:t>
            </w:r>
          </w:p>
          <w:p w14:paraId="2DE1033F" w14:textId="77777777" w:rsidR="009A041D" w:rsidRPr="0075261A" w:rsidRDefault="009A041D">
            <w:pPr>
              <w:spacing w:line="240" w:lineRule="atLeast"/>
              <w:rPr>
                <w:rFonts w:cs="Arial"/>
                <w:sz w:val="20"/>
                <w:szCs w:val="20"/>
              </w:rPr>
            </w:pPr>
            <w:r w:rsidRPr="0040406C">
              <w:rPr>
                <w:rFonts w:cs="Arial"/>
                <w:sz w:val="20"/>
                <w:szCs w:val="20"/>
              </w:rPr>
              <w:t xml:space="preserve">If HEIW doesn’t have sufficient HR support there is a risk of delay/failure to </w:t>
            </w:r>
            <w:r w:rsidR="001C1DF9" w:rsidRPr="0040406C">
              <w:rPr>
                <w:rFonts w:cs="Arial"/>
                <w:sz w:val="20"/>
                <w:szCs w:val="20"/>
              </w:rPr>
              <w:t xml:space="preserve">deliver on core HR activity &amp; </w:t>
            </w:r>
            <w:r w:rsidRPr="0075261A">
              <w:rPr>
                <w:rFonts w:cs="Arial"/>
                <w:sz w:val="20"/>
                <w:szCs w:val="20"/>
              </w:rPr>
              <w:t>appoint to remaining vacancies in organisational structure, with a consequent impact on delivery of plans and objectives</w:t>
            </w:r>
            <w:r w:rsidR="00822CAF">
              <w:rPr>
                <w:rFonts w:cs="Arial"/>
                <w:sz w:val="20"/>
                <w:szCs w:val="20"/>
              </w:rPr>
              <w:t>.</w:t>
            </w:r>
          </w:p>
        </w:tc>
        <w:tc>
          <w:tcPr>
            <w:tcW w:w="197" w:type="pct"/>
            <w:shd w:val="clear" w:color="auto" w:fill="auto"/>
            <w:vAlign w:val="center"/>
          </w:tcPr>
          <w:p w14:paraId="2C4656CA" w14:textId="77777777" w:rsidR="00822CAF" w:rsidRDefault="00822CAF" w:rsidP="00455AB4">
            <w:pPr>
              <w:jc w:val="center"/>
              <w:rPr>
                <w:rFonts w:cs="Arial"/>
                <w:b/>
                <w:sz w:val="20"/>
              </w:rPr>
            </w:pPr>
          </w:p>
          <w:p w14:paraId="217C4120" w14:textId="77777777" w:rsidR="009A041D" w:rsidRDefault="00455AB6" w:rsidP="00455AB4">
            <w:pPr>
              <w:jc w:val="center"/>
              <w:rPr>
                <w:rFonts w:cs="Arial"/>
                <w:b/>
                <w:sz w:val="20"/>
              </w:rPr>
            </w:pPr>
            <w:r>
              <w:rPr>
                <w:rFonts w:cs="Arial"/>
                <w:b/>
                <w:sz w:val="20"/>
              </w:rPr>
              <w:t>5</w:t>
            </w:r>
          </w:p>
        </w:tc>
        <w:tc>
          <w:tcPr>
            <w:tcW w:w="211" w:type="pct"/>
            <w:shd w:val="clear" w:color="auto" w:fill="auto"/>
            <w:vAlign w:val="center"/>
          </w:tcPr>
          <w:p w14:paraId="36DB35E1" w14:textId="77777777" w:rsidR="001C1DF9" w:rsidRDefault="001C1DF9" w:rsidP="00455AB4">
            <w:pPr>
              <w:jc w:val="center"/>
              <w:rPr>
                <w:rFonts w:cs="Arial"/>
                <w:b/>
                <w:sz w:val="20"/>
              </w:rPr>
            </w:pPr>
          </w:p>
          <w:p w14:paraId="12AEB6A2" w14:textId="77777777" w:rsidR="009A041D" w:rsidRDefault="001C1DF9" w:rsidP="00455AB4">
            <w:pPr>
              <w:jc w:val="center"/>
              <w:rPr>
                <w:rFonts w:cs="Arial"/>
                <w:b/>
                <w:sz w:val="20"/>
              </w:rPr>
            </w:pPr>
            <w:r>
              <w:rPr>
                <w:rFonts w:cs="Arial"/>
                <w:b/>
                <w:sz w:val="20"/>
              </w:rPr>
              <w:t>4</w:t>
            </w:r>
          </w:p>
        </w:tc>
        <w:tc>
          <w:tcPr>
            <w:tcW w:w="211" w:type="pct"/>
            <w:shd w:val="clear" w:color="auto" w:fill="auto"/>
            <w:vAlign w:val="center"/>
          </w:tcPr>
          <w:p w14:paraId="53A119AD" w14:textId="77777777" w:rsidR="001C1DF9" w:rsidRDefault="001C1DF9" w:rsidP="00455AB4">
            <w:pPr>
              <w:jc w:val="center"/>
              <w:rPr>
                <w:rFonts w:cs="Arial"/>
                <w:b/>
                <w:sz w:val="20"/>
              </w:rPr>
            </w:pPr>
          </w:p>
          <w:p w14:paraId="6662DDDC" w14:textId="77777777" w:rsidR="009A041D" w:rsidRDefault="001C1DF9" w:rsidP="00455AB4">
            <w:pPr>
              <w:jc w:val="center"/>
              <w:rPr>
                <w:rFonts w:cs="Arial"/>
                <w:b/>
                <w:sz w:val="20"/>
              </w:rPr>
            </w:pPr>
            <w:r>
              <w:rPr>
                <w:rFonts w:cs="Arial"/>
                <w:b/>
                <w:sz w:val="20"/>
              </w:rPr>
              <w:t>20</w:t>
            </w:r>
          </w:p>
        </w:tc>
        <w:tc>
          <w:tcPr>
            <w:tcW w:w="1107" w:type="pct"/>
            <w:shd w:val="clear" w:color="auto" w:fill="auto"/>
            <w:vAlign w:val="center"/>
          </w:tcPr>
          <w:p w14:paraId="79E61CDB" w14:textId="77777777" w:rsidR="009A041D" w:rsidRDefault="009A041D" w:rsidP="00455AB4">
            <w:pPr>
              <w:spacing w:line="240" w:lineRule="atLeast"/>
              <w:rPr>
                <w:rFonts w:cs="Arial"/>
                <w:sz w:val="20"/>
              </w:rPr>
            </w:pPr>
            <w:r>
              <w:rPr>
                <w:rFonts w:cs="Arial"/>
                <w:sz w:val="20"/>
              </w:rPr>
              <w:t>This requires:</w:t>
            </w:r>
          </w:p>
          <w:p w14:paraId="0BEDF8E5" w14:textId="77777777" w:rsidR="009A041D" w:rsidRDefault="009A041D">
            <w:pPr>
              <w:pStyle w:val="ListParagraph"/>
              <w:numPr>
                <w:ilvl w:val="0"/>
                <w:numId w:val="1"/>
              </w:numPr>
              <w:spacing w:line="240" w:lineRule="atLeast"/>
              <w:rPr>
                <w:rFonts w:cs="Arial"/>
                <w:sz w:val="20"/>
                <w:szCs w:val="20"/>
              </w:rPr>
            </w:pPr>
            <w:r w:rsidRPr="0040406C">
              <w:rPr>
                <w:rFonts w:cs="Arial"/>
                <w:sz w:val="20"/>
                <w:szCs w:val="20"/>
              </w:rPr>
              <w:t xml:space="preserve">Additional short term HR capacity to be secured by HEIW to support the initial peak in recruitment </w:t>
            </w:r>
            <w:r w:rsidR="001C1DF9" w:rsidRPr="0040406C">
              <w:rPr>
                <w:rFonts w:cs="Arial"/>
                <w:sz w:val="20"/>
                <w:szCs w:val="20"/>
              </w:rPr>
              <w:t xml:space="preserve">&amp; HR </w:t>
            </w:r>
            <w:r w:rsidRPr="0040406C">
              <w:rPr>
                <w:rFonts w:cs="Arial"/>
                <w:sz w:val="20"/>
                <w:szCs w:val="20"/>
              </w:rPr>
              <w:t xml:space="preserve">activity over the next 6 </w:t>
            </w:r>
            <w:r w:rsidR="00247AF5">
              <w:rPr>
                <w:rFonts w:cs="Arial"/>
                <w:sz w:val="20"/>
                <w:szCs w:val="20"/>
              </w:rPr>
              <w:t xml:space="preserve">-12 </w:t>
            </w:r>
            <w:r w:rsidRPr="0040406C">
              <w:rPr>
                <w:rFonts w:cs="Arial"/>
                <w:sz w:val="20"/>
                <w:szCs w:val="20"/>
              </w:rPr>
              <w:t>months</w:t>
            </w:r>
          </w:p>
          <w:p w14:paraId="43721C11" w14:textId="77777777" w:rsidR="00247AF5" w:rsidRDefault="00247AF5">
            <w:pPr>
              <w:pStyle w:val="ListParagraph"/>
              <w:numPr>
                <w:ilvl w:val="0"/>
                <w:numId w:val="1"/>
              </w:numPr>
              <w:spacing w:line="240" w:lineRule="atLeast"/>
              <w:rPr>
                <w:rFonts w:cs="Arial"/>
                <w:sz w:val="20"/>
                <w:szCs w:val="20"/>
              </w:rPr>
            </w:pPr>
            <w:r>
              <w:rPr>
                <w:rFonts w:cs="Arial"/>
                <w:sz w:val="20"/>
                <w:szCs w:val="20"/>
              </w:rPr>
              <w:t>Both NHS and Agency options to be considered</w:t>
            </w:r>
          </w:p>
          <w:p w14:paraId="0BAB9ED5" w14:textId="77777777" w:rsidR="00247AF5" w:rsidRPr="0040406C" w:rsidRDefault="00247AF5">
            <w:pPr>
              <w:pStyle w:val="ListParagraph"/>
              <w:numPr>
                <w:ilvl w:val="0"/>
                <w:numId w:val="1"/>
              </w:numPr>
              <w:spacing w:line="240" w:lineRule="atLeast"/>
              <w:rPr>
                <w:rFonts w:cs="Arial"/>
                <w:sz w:val="20"/>
                <w:szCs w:val="20"/>
              </w:rPr>
            </w:pPr>
            <w:r>
              <w:rPr>
                <w:rFonts w:cs="Arial"/>
                <w:sz w:val="20"/>
                <w:szCs w:val="20"/>
              </w:rPr>
              <w:t xml:space="preserve">Substantive recruitment to be progressed to HR roles </w:t>
            </w:r>
            <w:r w:rsidR="001A6D8C">
              <w:rPr>
                <w:rFonts w:cs="Arial"/>
                <w:sz w:val="20"/>
                <w:szCs w:val="20"/>
              </w:rPr>
              <w:t>asap. P</w:t>
            </w:r>
            <w:r>
              <w:rPr>
                <w:rFonts w:cs="Arial"/>
                <w:sz w:val="20"/>
                <w:szCs w:val="20"/>
              </w:rPr>
              <w:t>rioritisation of work for People team including recruitment activity</w:t>
            </w:r>
            <w:r w:rsidR="00822CAF">
              <w:rPr>
                <w:rFonts w:cs="Arial"/>
                <w:sz w:val="20"/>
                <w:szCs w:val="20"/>
              </w:rPr>
              <w:t>.</w:t>
            </w:r>
          </w:p>
        </w:tc>
        <w:tc>
          <w:tcPr>
            <w:tcW w:w="212" w:type="pct"/>
            <w:shd w:val="clear" w:color="auto" w:fill="auto"/>
            <w:vAlign w:val="center"/>
          </w:tcPr>
          <w:p w14:paraId="51F8FF02" w14:textId="77777777" w:rsidR="00822CAF" w:rsidRDefault="00822CAF" w:rsidP="00455AB4">
            <w:pPr>
              <w:jc w:val="center"/>
              <w:rPr>
                <w:rFonts w:cs="Arial"/>
                <w:b/>
                <w:sz w:val="20"/>
              </w:rPr>
            </w:pPr>
          </w:p>
          <w:p w14:paraId="585BE151" w14:textId="77777777" w:rsidR="009A041D" w:rsidRDefault="00550B1B" w:rsidP="00455AB4">
            <w:pPr>
              <w:jc w:val="center"/>
              <w:rPr>
                <w:rFonts w:cs="Arial"/>
                <w:b/>
                <w:sz w:val="20"/>
              </w:rPr>
            </w:pPr>
            <w:r>
              <w:rPr>
                <w:rFonts w:cs="Arial"/>
                <w:b/>
                <w:sz w:val="20"/>
              </w:rPr>
              <w:t>4</w:t>
            </w:r>
          </w:p>
        </w:tc>
        <w:tc>
          <w:tcPr>
            <w:tcW w:w="211" w:type="pct"/>
            <w:shd w:val="clear" w:color="auto" w:fill="auto"/>
            <w:vAlign w:val="center"/>
          </w:tcPr>
          <w:p w14:paraId="57DFC85A" w14:textId="77777777" w:rsidR="001C1DF9" w:rsidRDefault="001C1DF9" w:rsidP="00455AB4">
            <w:pPr>
              <w:jc w:val="center"/>
              <w:rPr>
                <w:rFonts w:cs="Arial"/>
                <w:b/>
                <w:sz w:val="20"/>
              </w:rPr>
            </w:pPr>
          </w:p>
          <w:p w14:paraId="3F15FC10" w14:textId="77777777" w:rsidR="009A041D" w:rsidRDefault="00550B1B" w:rsidP="00455AB4">
            <w:pPr>
              <w:jc w:val="center"/>
              <w:rPr>
                <w:rFonts w:cs="Arial"/>
                <w:b/>
                <w:sz w:val="20"/>
              </w:rPr>
            </w:pPr>
            <w:r>
              <w:rPr>
                <w:rFonts w:cs="Arial"/>
                <w:b/>
                <w:sz w:val="20"/>
              </w:rPr>
              <w:t>3</w:t>
            </w:r>
          </w:p>
        </w:tc>
        <w:tc>
          <w:tcPr>
            <w:tcW w:w="214" w:type="pct"/>
            <w:shd w:val="clear" w:color="auto" w:fill="auto"/>
            <w:vAlign w:val="center"/>
          </w:tcPr>
          <w:p w14:paraId="4973C3B5" w14:textId="77777777" w:rsidR="001C1DF9" w:rsidRDefault="001C1DF9" w:rsidP="00455AB4">
            <w:pPr>
              <w:jc w:val="center"/>
              <w:rPr>
                <w:rFonts w:cs="Arial"/>
                <w:b/>
                <w:sz w:val="20"/>
              </w:rPr>
            </w:pPr>
          </w:p>
          <w:p w14:paraId="7927E50C" w14:textId="77777777" w:rsidR="009A041D" w:rsidRDefault="00550B1B" w:rsidP="00455AB4">
            <w:pPr>
              <w:jc w:val="center"/>
              <w:rPr>
                <w:rFonts w:cs="Arial"/>
                <w:b/>
                <w:sz w:val="20"/>
              </w:rPr>
            </w:pPr>
            <w:r>
              <w:rPr>
                <w:rFonts w:cs="Arial"/>
                <w:b/>
                <w:sz w:val="20"/>
              </w:rPr>
              <w:t>12</w:t>
            </w:r>
          </w:p>
        </w:tc>
        <w:tc>
          <w:tcPr>
            <w:tcW w:w="311" w:type="pct"/>
            <w:tcBorders>
              <w:bottom w:val="single" w:sz="4" w:space="0" w:color="auto"/>
            </w:tcBorders>
            <w:shd w:val="clear" w:color="auto" w:fill="FFC000"/>
            <w:vAlign w:val="center"/>
          </w:tcPr>
          <w:p w14:paraId="0A8AE597" w14:textId="77777777" w:rsidR="009A041D" w:rsidRPr="008D49EA" w:rsidRDefault="009A041D" w:rsidP="00455AB4">
            <w:pPr>
              <w:jc w:val="center"/>
              <w:rPr>
                <w:rFonts w:cs="Arial"/>
                <w:b/>
                <w:sz w:val="20"/>
              </w:rPr>
            </w:pPr>
          </w:p>
        </w:tc>
        <w:tc>
          <w:tcPr>
            <w:tcW w:w="421" w:type="pct"/>
            <w:tcBorders>
              <w:bottom w:val="single" w:sz="4" w:space="0" w:color="auto"/>
            </w:tcBorders>
            <w:shd w:val="clear" w:color="auto" w:fill="000000" w:themeFill="text1"/>
            <w:vAlign w:val="center"/>
          </w:tcPr>
          <w:p w14:paraId="0D967872" w14:textId="77777777" w:rsidR="009A041D" w:rsidRPr="008D49EA" w:rsidRDefault="009A041D" w:rsidP="00455AB4">
            <w:pPr>
              <w:jc w:val="center"/>
              <w:rPr>
                <w:rFonts w:cs="Arial"/>
                <w:b/>
                <w:sz w:val="20"/>
              </w:rPr>
            </w:pPr>
          </w:p>
        </w:tc>
        <w:tc>
          <w:tcPr>
            <w:tcW w:w="892" w:type="pct"/>
            <w:shd w:val="clear" w:color="auto" w:fill="auto"/>
            <w:vAlign w:val="center"/>
          </w:tcPr>
          <w:p w14:paraId="609775CB" w14:textId="77777777" w:rsidR="007D65CF" w:rsidRDefault="007D65CF" w:rsidP="00CD30A2">
            <w:pPr>
              <w:spacing w:line="240" w:lineRule="atLeast"/>
              <w:rPr>
                <w:rFonts w:cs="Arial"/>
                <w:sz w:val="20"/>
                <w:szCs w:val="20"/>
              </w:rPr>
            </w:pPr>
            <w:r w:rsidRPr="00CD30A2">
              <w:rPr>
                <w:rFonts w:cs="Arial"/>
                <w:sz w:val="20"/>
                <w:szCs w:val="20"/>
              </w:rPr>
              <w:t>Substantive recruitment to permanent HR roles is being progre</w:t>
            </w:r>
            <w:r w:rsidR="001A6D8C">
              <w:rPr>
                <w:rFonts w:cs="Arial"/>
                <w:sz w:val="20"/>
                <w:szCs w:val="20"/>
              </w:rPr>
              <w:t>s</w:t>
            </w:r>
            <w:r w:rsidRPr="00CD30A2">
              <w:rPr>
                <w:rFonts w:cs="Arial"/>
                <w:sz w:val="20"/>
                <w:szCs w:val="20"/>
              </w:rPr>
              <w:t>sed</w:t>
            </w:r>
            <w:r w:rsidR="006522B4">
              <w:rPr>
                <w:rFonts w:cs="Arial"/>
                <w:sz w:val="20"/>
                <w:szCs w:val="20"/>
              </w:rPr>
              <w:t>; selection of managers have been trained to undertake online recruitment processes and/or be panel members</w:t>
            </w:r>
            <w:r w:rsidR="00143FC4">
              <w:rPr>
                <w:rFonts w:cs="Arial"/>
                <w:sz w:val="20"/>
                <w:szCs w:val="20"/>
              </w:rPr>
              <w:t>; one additional temporary member of staff recruited</w:t>
            </w:r>
            <w:r w:rsidRPr="00CD30A2">
              <w:rPr>
                <w:rFonts w:cs="Arial"/>
                <w:sz w:val="20"/>
                <w:szCs w:val="20"/>
              </w:rPr>
              <w:t xml:space="preserve"> </w:t>
            </w:r>
          </w:p>
          <w:p w14:paraId="2D8ED86B" w14:textId="77777777" w:rsidR="00550B1B" w:rsidRPr="00CD30A2" w:rsidRDefault="00550B1B" w:rsidP="00CD30A2">
            <w:pPr>
              <w:spacing w:line="240" w:lineRule="atLeast"/>
              <w:rPr>
                <w:rFonts w:cs="Arial"/>
                <w:sz w:val="20"/>
                <w:szCs w:val="20"/>
              </w:rPr>
            </w:pPr>
            <w:r>
              <w:rPr>
                <w:rFonts w:cs="Arial"/>
                <w:sz w:val="20"/>
                <w:szCs w:val="20"/>
              </w:rPr>
              <w:t xml:space="preserve">Internal job evaluation </w:t>
            </w:r>
            <w:r w:rsidR="00143FC4">
              <w:rPr>
                <w:rFonts w:cs="Arial"/>
                <w:sz w:val="20"/>
                <w:szCs w:val="20"/>
              </w:rPr>
              <w:t>panels commenced in March and will run regularly in the coming months with support from staff representatives</w:t>
            </w:r>
          </w:p>
          <w:p w14:paraId="5C115B62" w14:textId="77777777" w:rsidR="005F3D34" w:rsidRPr="00CD30A2" w:rsidRDefault="005F3D34" w:rsidP="00CD30A2">
            <w:pPr>
              <w:spacing w:line="240" w:lineRule="atLeast"/>
              <w:rPr>
                <w:rFonts w:cs="Arial"/>
                <w:b/>
                <w:sz w:val="20"/>
              </w:rPr>
            </w:pPr>
            <w:r w:rsidRPr="00CD30A2">
              <w:rPr>
                <w:rFonts w:cs="Arial"/>
                <w:sz w:val="20"/>
                <w:szCs w:val="20"/>
              </w:rPr>
              <w:t>Prioritisation agreed, regular meetings in place with Head of People &amp; OD Team</w:t>
            </w:r>
            <w:r w:rsidR="006522B4">
              <w:rPr>
                <w:rFonts w:cs="Arial"/>
                <w:sz w:val="20"/>
                <w:szCs w:val="20"/>
              </w:rPr>
              <w:t>.</w:t>
            </w:r>
          </w:p>
        </w:tc>
      </w:tr>
      <w:tr w:rsidR="009A041D" w:rsidRPr="006E0CA5" w14:paraId="50E9F87D" w14:textId="77777777" w:rsidTr="00550B1B">
        <w:trPr>
          <w:cantSplit/>
          <w:trHeight w:val="2725"/>
          <w:jc w:val="center"/>
        </w:trPr>
        <w:tc>
          <w:tcPr>
            <w:tcW w:w="209" w:type="pct"/>
            <w:shd w:val="clear" w:color="auto" w:fill="auto"/>
            <w:vAlign w:val="center"/>
          </w:tcPr>
          <w:p w14:paraId="0BB0DCCB" w14:textId="77777777" w:rsidR="009A041D" w:rsidRDefault="009A041D" w:rsidP="009A041D">
            <w:pPr>
              <w:spacing w:line="240" w:lineRule="atLeast"/>
              <w:rPr>
                <w:rFonts w:cs="Arial"/>
                <w:b/>
                <w:sz w:val="20"/>
              </w:rPr>
            </w:pPr>
            <w:r>
              <w:rPr>
                <w:rFonts w:cs="Arial"/>
                <w:b/>
                <w:sz w:val="20"/>
              </w:rPr>
              <w:lastRenderedPageBreak/>
              <w:t>2.</w:t>
            </w:r>
          </w:p>
          <w:p w14:paraId="1B1302FB" w14:textId="77777777" w:rsidR="00203BB9" w:rsidRDefault="00203BB9" w:rsidP="009A041D">
            <w:pPr>
              <w:spacing w:line="240" w:lineRule="atLeast"/>
              <w:rPr>
                <w:rFonts w:cs="Arial"/>
                <w:b/>
                <w:sz w:val="20"/>
              </w:rPr>
            </w:pPr>
            <w:r>
              <w:rPr>
                <w:rFonts w:cs="Arial"/>
                <w:b/>
                <w:sz w:val="20"/>
              </w:rPr>
              <w:t>DN</w:t>
            </w:r>
          </w:p>
        </w:tc>
        <w:tc>
          <w:tcPr>
            <w:tcW w:w="804" w:type="pct"/>
            <w:shd w:val="clear" w:color="auto" w:fill="auto"/>
            <w:vAlign w:val="center"/>
          </w:tcPr>
          <w:p w14:paraId="4366299B" w14:textId="77777777" w:rsidR="009A041D" w:rsidRDefault="009A041D" w:rsidP="00455AB4">
            <w:pPr>
              <w:spacing w:line="240" w:lineRule="atLeast"/>
              <w:rPr>
                <w:rFonts w:cs="Arial"/>
                <w:sz w:val="20"/>
              </w:rPr>
            </w:pPr>
            <w:r>
              <w:rPr>
                <w:rFonts w:cs="Arial"/>
                <w:b/>
                <w:sz w:val="20"/>
                <w:u w:val="single"/>
              </w:rPr>
              <w:t>Programme Legacy Risk</w:t>
            </w:r>
          </w:p>
          <w:p w14:paraId="4156F1A8" w14:textId="77777777" w:rsidR="009A041D" w:rsidRPr="009A041D" w:rsidRDefault="009A041D" w:rsidP="00455AB4">
            <w:pPr>
              <w:spacing w:line="240" w:lineRule="atLeast"/>
              <w:rPr>
                <w:rFonts w:cs="Arial"/>
                <w:sz w:val="20"/>
              </w:rPr>
            </w:pPr>
            <w:r>
              <w:rPr>
                <w:rFonts w:cs="Arial"/>
                <w:sz w:val="20"/>
              </w:rPr>
              <w:t>If HEIW does not have core finance capacity</w:t>
            </w:r>
            <w:r w:rsidR="00950EE5">
              <w:rPr>
                <w:rFonts w:cs="Arial"/>
                <w:sz w:val="20"/>
              </w:rPr>
              <w:t>, including appropriate support on financial processes, through Shared Services,</w:t>
            </w:r>
            <w:r>
              <w:rPr>
                <w:rFonts w:cs="Arial"/>
                <w:sz w:val="20"/>
              </w:rPr>
              <w:t xml:space="preserve"> there is a risk of lack of compliance with financial duties, SOs and SFIs</w:t>
            </w:r>
            <w:r w:rsidR="00B263C3">
              <w:rPr>
                <w:rFonts w:cs="Arial"/>
                <w:sz w:val="20"/>
              </w:rPr>
              <w:t xml:space="preserve"> and the ability to meet statutory financial requirements.</w:t>
            </w:r>
          </w:p>
        </w:tc>
        <w:tc>
          <w:tcPr>
            <w:tcW w:w="197" w:type="pct"/>
            <w:shd w:val="clear" w:color="auto" w:fill="auto"/>
            <w:vAlign w:val="center"/>
          </w:tcPr>
          <w:p w14:paraId="3F818569" w14:textId="77777777" w:rsidR="009A041D" w:rsidRDefault="00455AB6" w:rsidP="00455AB4">
            <w:pPr>
              <w:jc w:val="center"/>
              <w:rPr>
                <w:rFonts w:cs="Arial"/>
                <w:b/>
                <w:sz w:val="20"/>
              </w:rPr>
            </w:pPr>
            <w:r>
              <w:rPr>
                <w:rFonts w:cs="Arial"/>
                <w:b/>
                <w:sz w:val="20"/>
              </w:rPr>
              <w:t>5</w:t>
            </w:r>
          </w:p>
        </w:tc>
        <w:tc>
          <w:tcPr>
            <w:tcW w:w="211" w:type="pct"/>
            <w:shd w:val="clear" w:color="auto" w:fill="auto"/>
            <w:vAlign w:val="center"/>
          </w:tcPr>
          <w:p w14:paraId="66E7DCA4" w14:textId="77777777" w:rsidR="009A041D" w:rsidRDefault="00455AB6" w:rsidP="00455AB4">
            <w:pPr>
              <w:jc w:val="center"/>
              <w:rPr>
                <w:rFonts w:cs="Arial"/>
                <w:b/>
                <w:sz w:val="20"/>
              </w:rPr>
            </w:pPr>
            <w:r>
              <w:rPr>
                <w:rFonts w:cs="Arial"/>
                <w:b/>
                <w:sz w:val="20"/>
              </w:rPr>
              <w:t>3</w:t>
            </w:r>
          </w:p>
        </w:tc>
        <w:tc>
          <w:tcPr>
            <w:tcW w:w="211" w:type="pct"/>
            <w:shd w:val="clear" w:color="auto" w:fill="auto"/>
            <w:vAlign w:val="center"/>
          </w:tcPr>
          <w:p w14:paraId="68087510" w14:textId="77777777" w:rsidR="009A041D" w:rsidRDefault="00455AB6" w:rsidP="00455AB4">
            <w:pPr>
              <w:jc w:val="center"/>
              <w:rPr>
                <w:rFonts w:cs="Arial"/>
                <w:b/>
                <w:sz w:val="20"/>
              </w:rPr>
            </w:pPr>
            <w:r>
              <w:rPr>
                <w:rFonts w:cs="Arial"/>
                <w:b/>
                <w:sz w:val="20"/>
              </w:rPr>
              <w:t>15</w:t>
            </w:r>
          </w:p>
        </w:tc>
        <w:tc>
          <w:tcPr>
            <w:tcW w:w="1107" w:type="pct"/>
            <w:shd w:val="clear" w:color="auto" w:fill="auto"/>
            <w:vAlign w:val="center"/>
          </w:tcPr>
          <w:p w14:paraId="277FDFD3" w14:textId="77777777" w:rsidR="009A041D" w:rsidRDefault="009A041D" w:rsidP="00455AB4">
            <w:pPr>
              <w:spacing w:line="240" w:lineRule="atLeast"/>
              <w:rPr>
                <w:rFonts w:cs="Arial"/>
                <w:sz w:val="20"/>
              </w:rPr>
            </w:pPr>
            <w:r>
              <w:rPr>
                <w:rFonts w:cs="Arial"/>
                <w:sz w:val="20"/>
              </w:rPr>
              <w:t>This requires:</w:t>
            </w:r>
          </w:p>
          <w:p w14:paraId="6FBA628A" w14:textId="77777777" w:rsidR="00247AF5" w:rsidRDefault="00247AF5" w:rsidP="003C5205">
            <w:pPr>
              <w:pStyle w:val="ListParagraph"/>
              <w:numPr>
                <w:ilvl w:val="0"/>
                <w:numId w:val="2"/>
              </w:numPr>
              <w:spacing w:line="240" w:lineRule="atLeast"/>
              <w:rPr>
                <w:rFonts w:cs="Arial"/>
                <w:sz w:val="20"/>
              </w:rPr>
            </w:pPr>
            <w:r>
              <w:rPr>
                <w:rFonts w:cs="Arial"/>
                <w:sz w:val="20"/>
              </w:rPr>
              <w:t>Senio</w:t>
            </w:r>
            <w:r w:rsidR="00D1535A">
              <w:rPr>
                <w:rFonts w:cs="Arial"/>
                <w:sz w:val="20"/>
              </w:rPr>
              <w:t>r finance roles to commence asap</w:t>
            </w:r>
          </w:p>
          <w:p w14:paraId="5C632D82" w14:textId="77777777" w:rsidR="009A041D" w:rsidRDefault="009A041D" w:rsidP="003C5205">
            <w:pPr>
              <w:pStyle w:val="ListParagraph"/>
              <w:numPr>
                <w:ilvl w:val="0"/>
                <w:numId w:val="2"/>
              </w:numPr>
              <w:spacing w:line="240" w:lineRule="atLeast"/>
              <w:rPr>
                <w:rFonts w:cs="Arial"/>
                <w:sz w:val="20"/>
              </w:rPr>
            </w:pPr>
            <w:r w:rsidRPr="009A041D">
              <w:rPr>
                <w:rFonts w:cs="Arial"/>
                <w:sz w:val="20"/>
              </w:rPr>
              <w:t xml:space="preserve">Interim capacity solutions to </w:t>
            </w:r>
            <w:r w:rsidR="00247AF5">
              <w:rPr>
                <w:rFonts w:cs="Arial"/>
                <w:sz w:val="20"/>
              </w:rPr>
              <w:t>cover other roles</w:t>
            </w:r>
          </w:p>
          <w:p w14:paraId="63D5CB49" w14:textId="77777777" w:rsidR="00B263C3" w:rsidRDefault="00B263C3" w:rsidP="003C5205">
            <w:pPr>
              <w:pStyle w:val="ListParagraph"/>
              <w:numPr>
                <w:ilvl w:val="0"/>
                <w:numId w:val="2"/>
              </w:numPr>
              <w:spacing w:line="240" w:lineRule="atLeast"/>
              <w:rPr>
                <w:rFonts w:cs="Arial"/>
                <w:sz w:val="20"/>
              </w:rPr>
            </w:pPr>
            <w:r>
              <w:rPr>
                <w:rFonts w:cs="Arial"/>
                <w:sz w:val="20"/>
              </w:rPr>
              <w:t>Permanent finance roles to be recruited to by December 2018</w:t>
            </w:r>
            <w:r w:rsidR="00247AF5">
              <w:rPr>
                <w:rFonts w:cs="Arial"/>
                <w:sz w:val="20"/>
              </w:rPr>
              <w:t xml:space="preserve"> (link to Risk1)</w:t>
            </w:r>
          </w:p>
          <w:p w14:paraId="1BE4A16A" w14:textId="77777777" w:rsidR="00950EE5" w:rsidRPr="009A041D" w:rsidRDefault="00950EE5" w:rsidP="003C5205">
            <w:pPr>
              <w:pStyle w:val="ListParagraph"/>
              <w:numPr>
                <w:ilvl w:val="0"/>
                <w:numId w:val="2"/>
              </w:numPr>
              <w:spacing w:line="240" w:lineRule="atLeast"/>
              <w:rPr>
                <w:rFonts w:cs="Arial"/>
                <w:sz w:val="20"/>
              </w:rPr>
            </w:pPr>
            <w:r>
              <w:rPr>
                <w:rFonts w:cs="Arial"/>
                <w:sz w:val="20"/>
              </w:rPr>
              <w:t>Financial Shared Service SLA to be reviewed.</w:t>
            </w:r>
          </w:p>
          <w:p w14:paraId="2D111695" w14:textId="77777777" w:rsidR="009A041D" w:rsidRPr="009A041D" w:rsidRDefault="009A041D" w:rsidP="003C5205">
            <w:pPr>
              <w:pStyle w:val="ListParagraph"/>
              <w:numPr>
                <w:ilvl w:val="0"/>
                <w:numId w:val="2"/>
              </w:numPr>
              <w:spacing w:line="240" w:lineRule="atLeast"/>
              <w:rPr>
                <w:rFonts w:cs="Arial"/>
                <w:sz w:val="20"/>
              </w:rPr>
            </w:pPr>
            <w:r>
              <w:rPr>
                <w:rFonts w:cs="Arial"/>
                <w:sz w:val="20"/>
              </w:rPr>
              <w:t>Close working with W</w:t>
            </w:r>
            <w:r w:rsidR="00D1535A">
              <w:rPr>
                <w:rFonts w:cs="Arial"/>
                <w:sz w:val="20"/>
              </w:rPr>
              <w:t xml:space="preserve">elsh </w:t>
            </w:r>
            <w:r>
              <w:rPr>
                <w:rFonts w:cs="Arial"/>
                <w:sz w:val="20"/>
              </w:rPr>
              <w:t>G</w:t>
            </w:r>
            <w:r w:rsidR="00D1535A">
              <w:rPr>
                <w:rFonts w:cs="Arial"/>
                <w:sz w:val="20"/>
              </w:rPr>
              <w:t>overnment</w:t>
            </w:r>
            <w:r>
              <w:rPr>
                <w:rFonts w:cs="Arial"/>
                <w:sz w:val="20"/>
              </w:rPr>
              <w:t xml:space="preserve"> and W</w:t>
            </w:r>
            <w:r w:rsidR="00D1535A">
              <w:rPr>
                <w:rFonts w:cs="Arial"/>
                <w:sz w:val="20"/>
              </w:rPr>
              <w:t xml:space="preserve">ales </w:t>
            </w:r>
            <w:r>
              <w:rPr>
                <w:rFonts w:cs="Arial"/>
                <w:sz w:val="20"/>
              </w:rPr>
              <w:t>A</w:t>
            </w:r>
            <w:r w:rsidR="00D1535A">
              <w:rPr>
                <w:rFonts w:cs="Arial"/>
                <w:sz w:val="20"/>
              </w:rPr>
              <w:t xml:space="preserve">udit </w:t>
            </w:r>
            <w:r>
              <w:rPr>
                <w:rFonts w:cs="Arial"/>
                <w:sz w:val="20"/>
              </w:rPr>
              <w:t>O</w:t>
            </w:r>
            <w:r w:rsidR="00D1535A">
              <w:rPr>
                <w:rFonts w:cs="Arial"/>
                <w:sz w:val="20"/>
              </w:rPr>
              <w:t>ffice</w:t>
            </w:r>
            <w:r>
              <w:rPr>
                <w:rFonts w:cs="Arial"/>
                <w:sz w:val="20"/>
              </w:rPr>
              <w:t xml:space="preserve"> to ensure priority areas are covered.</w:t>
            </w:r>
          </w:p>
        </w:tc>
        <w:tc>
          <w:tcPr>
            <w:tcW w:w="212" w:type="pct"/>
            <w:shd w:val="clear" w:color="auto" w:fill="auto"/>
            <w:vAlign w:val="center"/>
          </w:tcPr>
          <w:p w14:paraId="039C1904" w14:textId="77777777" w:rsidR="009A041D" w:rsidRDefault="00455AB6" w:rsidP="00455AB4">
            <w:pPr>
              <w:jc w:val="center"/>
              <w:rPr>
                <w:rFonts w:cs="Arial"/>
                <w:b/>
                <w:sz w:val="20"/>
              </w:rPr>
            </w:pPr>
            <w:r>
              <w:rPr>
                <w:rFonts w:cs="Arial"/>
                <w:b/>
                <w:sz w:val="20"/>
              </w:rPr>
              <w:t>5</w:t>
            </w:r>
          </w:p>
        </w:tc>
        <w:tc>
          <w:tcPr>
            <w:tcW w:w="211" w:type="pct"/>
            <w:shd w:val="clear" w:color="auto" w:fill="auto"/>
            <w:vAlign w:val="center"/>
          </w:tcPr>
          <w:p w14:paraId="16785B7D" w14:textId="77777777" w:rsidR="009A041D" w:rsidRDefault="00455AB6" w:rsidP="00455AB4">
            <w:pPr>
              <w:jc w:val="center"/>
              <w:rPr>
                <w:rFonts w:cs="Arial"/>
                <w:b/>
                <w:sz w:val="20"/>
              </w:rPr>
            </w:pPr>
            <w:r>
              <w:rPr>
                <w:rFonts w:cs="Arial"/>
                <w:b/>
                <w:sz w:val="20"/>
              </w:rPr>
              <w:t>2</w:t>
            </w:r>
          </w:p>
        </w:tc>
        <w:tc>
          <w:tcPr>
            <w:tcW w:w="214" w:type="pct"/>
            <w:shd w:val="clear" w:color="auto" w:fill="auto"/>
            <w:vAlign w:val="center"/>
          </w:tcPr>
          <w:p w14:paraId="225A8442" w14:textId="77777777" w:rsidR="009A041D" w:rsidRDefault="00455AB6" w:rsidP="00455AB4">
            <w:pPr>
              <w:jc w:val="center"/>
              <w:rPr>
                <w:rFonts w:cs="Arial"/>
                <w:b/>
                <w:sz w:val="20"/>
              </w:rPr>
            </w:pPr>
            <w:r>
              <w:rPr>
                <w:rFonts w:cs="Arial"/>
                <w:b/>
                <w:sz w:val="20"/>
              </w:rPr>
              <w:t>10</w:t>
            </w:r>
          </w:p>
        </w:tc>
        <w:tc>
          <w:tcPr>
            <w:tcW w:w="311" w:type="pct"/>
            <w:tcBorders>
              <w:bottom w:val="single" w:sz="4" w:space="0" w:color="auto"/>
            </w:tcBorders>
            <w:shd w:val="clear" w:color="auto" w:fill="FFC000"/>
            <w:vAlign w:val="center"/>
          </w:tcPr>
          <w:p w14:paraId="05909426" w14:textId="77777777" w:rsidR="009A041D" w:rsidRPr="008D49EA" w:rsidRDefault="009A041D" w:rsidP="00455AB4">
            <w:pPr>
              <w:jc w:val="center"/>
              <w:rPr>
                <w:rFonts w:cs="Arial"/>
                <w:b/>
                <w:sz w:val="20"/>
              </w:rPr>
            </w:pPr>
          </w:p>
        </w:tc>
        <w:tc>
          <w:tcPr>
            <w:tcW w:w="421" w:type="pct"/>
            <w:tcBorders>
              <w:bottom w:val="single" w:sz="4" w:space="0" w:color="auto"/>
            </w:tcBorders>
            <w:shd w:val="clear" w:color="auto" w:fill="000000" w:themeFill="text1"/>
            <w:vAlign w:val="center"/>
          </w:tcPr>
          <w:p w14:paraId="169023D0" w14:textId="77777777" w:rsidR="009A041D" w:rsidRPr="008D49EA" w:rsidRDefault="009A041D" w:rsidP="00455AB4">
            <w:pPr>
              <w:jc w:val="center"/>
              <w:rPr>
                <w:rFonts w:cs="Arial"/>
                <w:b/>
                <w:sz w:val="20"/>
              </w:rPr>
            </w:pPr>
          </w:p>
        </w:tc>
        <w:tc>
          <w:tcPr>
            <w:tcW w:w="892" w:type="pct"/>
            <w:shd w:val="clear" w:color="auto" w:fill="auto"/>
            <w:vAlign w:val="center"/>
          </w:tcPr>
          <w:p w14:paraId="32BAAA45" w14:textId="77777777" w:rsidR="009A041D" w:rsidRPr="00CD30A2" w:rsidRDefault="00D1535A" w:rsidP="00CD30A2">
            <w:pPr>
              <w:spacing w:after="100" w:afterAutospacing="1" w:line="240" w:lineRule="auto"/>
              <w:rPr>
                <w:rFonts w:cs="Arial"/>
                <w:sz w:val="20"/>
              </w:rPr>
            </w:pPr>
            <w:r w:rsidRPr="00CD30A2">
              <w:rPr>
                <w:rFonts w:cs="Arial"/>
                <w:sz w:val="20"/>
              </w:rPr>
              <w:t xml:space="preserve">Deputy Finance Director </w:t>
            </w:r>
            <w:r w:rsidR="00550B1B">
              <w:rPr>
                <w:rFonts w:cs="Arial"/>
                <w:sz w:val="20"/>
              </w:rPr>
              <w:t xml:space="preserve">and </w:t>
            </w:r>
            <w:r w:rsidRPr="00CD30A2">
              <w:rPr>
                <w:rFonts w:cs="Arial"/>
                <w:sz w:val="20"/>
              </w:rPr>
              <w:t xml:space="preserve">Head of Financial Accounting </w:t>
            </w:r>
            <w:r w:rsidR="00550B1B">
              <w:rPr>
                <w:rFonts w:cs="Arial"/>
                <w:sz w:val="20"/>
              </w:rPr>
              <w:t>now in post</w:t>
            </w:r>
          </w:p>
          <w:p w14:paraId="3E22EC63" w14:textId="77777777" w:rsidR="00D1535A" w:rsidRPr="00CD30A2" w:rsidRDefault="00550B1B" w:rsidP="00CD30A2">
            <w:pPr>
              <w:spacing w:after="100" w:afterAutospacing="1" w:line="240" w:lineRule="auto"/>
              <w:rPr>
                <w:rFonts w:cs="Arial"/>
                <w:sz w:val="20"/>
              </w:rPr>
            </w:pPr>
            <w:r>
              <w:rPr>
                <w:rFonts w:cs="Arial"/>
                <w:sz w:val="20"/>
              </w:rPr>
              <w:t>Recruitment underway to other</w:t>
            </w:r>
            <w:r w:rsidR="00D1535A" w:rsidRPr="00CD30A2">
              <w:rPr>
                <w:rFonts w:cs="Arial"/>
                <w:sz w:val="20"/>
              </w:rPr>
              <w:t xml:space="preserve"> permanent Finance posts</w:t>
            </w:r>
            <w:r>
              <w:rPr>
                <w:rFonts w:cs="Arial"/>
                <w:sz w:val="20"/>
              </w:rPr>
              <w:t>.</w:t>
            </w:r>
            <w:r w:rsidR="00D1535A" w:rsidRPr="00CD30A2">
              <w:rPr>
                <w:rFonts w:cs="Arial"/>
                <w:sz w:val="20"/>
              </w:rPr>
              <w:t xml:space="preserve"> </w:t>
            </w:r>
          </w:p>
          <w:p w14:paraId="5CD36B34" w14:textId="77777777" w:rsidR="00D1535A" w:rsidRPr="00CD30A2" w:rsidRDefault="00D1535A" w:rsidP="00CD30A2">
            <w:pPr>
              <w:spacing w:after="100" w:afterAutospacing="1" w:line="240" w:lineRule="auto"/>
              <w:rPr>
                <w:rFonts w:cs="Arial"/>
                <w:sz w:val="20"/>
              </w:rPr>
            </w:pPr>
            <w:r w:rsidRPr="00CD30A2">
              <w:rPr>
                <w:rFonts w:cs="Arial"/>
                <w:sz w:val="20"/>
              </w:rPr>
              <w:t>Additional temporary resources brought in from December, to support high workload areas.</w:t>
            </w:r>
          </w:p>
          <w:p w14:paraId="35C4908B" w14:textId="77777777" w:rsidR="00D1535A" w:rsidRPr="00CD30A2" w:rsidRDefault="00D1535A" w:rsidP="00CD30A2">
            <w:pPr>
              <w:spacing w:after="100" w:afterAutospacing="1" w:line="240" w:lineRule="auto"/>
              <w:rPr>
                <w:rFonts w:cs="Arial"/>
                <w:b/>
                <w:sz w:val="20"/>
              </w:rPr>
            </w:pPr>
            <w:r w:rsidRPr="00CD30A2">
              <w:rPr>
                <w:rFonts w:cs="Arial"/>
                <w:sz w:val="20"/>
              </w:rPr>
              <w:t>Deputy Finance Director working closely with the Welsh Government &amp; Wales Audit Office on priority areas.</w:t>
            </w:r>
          </w:p>
        </w:tc>
      </w:tr>
      <w:tr w:rsidR="009A041D" w:rsidRPr="006E0CA5" w14:paraId="491EAB74" w14:textId="77777777" w:rsidTr="00550B1B">
        <w:trPr>
          <w:cantSplit/>
          <w:trHeight w:val="2725"/>
          <w:jc w:val="center"/>
        </w:trPr>
        <w:tc>
          <w:tcPr>
            <w:tcW w:w="209" w:type="pct"/>
            <w:shd w:val="clear" w:color="auto" w:fill="auto"/>
            <w:vAlign w:val="center"/>
          </w:tcPr>
          <w:p w14:paraId="3AEEC501" w14:textId="77777777" w:rsidR="009A041D" w:rsidRDefault="009A041D" w:rsidP="009A041D">
            <w:pPr>
              <w:spacing w:line="240" w:lineRule="atLeast"/>
              <w:rPr>
                <w:rFonts w:cs="Arial"/>
                <w:b/>
                <w:sz w:val="20"/>
              </w:rPr>
            </w:pPr>
            <w:r>
              <w:rPr>
                <w:rFonts w:cs="Arial"/>
                <w:b/>
                <w:sz w:val="20"/>
              </w:rPr>
              <w:lastRenderedPageBreak/>
              <w:t>3.</w:t>
            </w:r>
          </w:p>
          <w:p w14:paraId="750878EC" w14:textId="77777777" w:rsidR="00203BB9" w:rsidRDefault="00203BB9" w:rsidP="009A041D">
            <w:pPr>
              <w:spacing w:line="240" w:lineRule="atLeast"/>
              <w:rPr>
                <w:rFonts w:cs="Arial"/>
                <w:b/>
                <w:sz w:val="20"/>
              </w:rPr>
            </w:pPr>
            <w:r>
              <w:rPr>
                <w:rFonts w:cs="Arial"/>
                <w:b/>
                <w:sz w:val="20"/>
              </w:rPr>
              <w:t>JR</w:t>
            </w:r>
          </w:p>
        </w:tc>
        <w:tc>
          <w:tcPr>
            <w:tcW w:w="804" w:type="pct"/>
            <w:shd w:val="clear" w:color="auto" w:fill="auto"/>
            <w:vAlign w:val="center"/>
          </w:tcPr>
          <w:p w14:paraId="6113F376" w14:textId="77777777" w:rsidR="009A041D" w:rsidRDefault="009A041D" w:rsidP="00455AB4">
            <w:pPr>
              <w:spacing w:line="240" w:lineRule="atLeast"/>
              <w:rPr>
                <w:rFonts w:cs="Arial"/>
                <w:b/>
                <w:sz w:val="20"/>
                <w:u w:val="single"/>
              </w:rPr>
            </w:pPr>
            <w:r>
              <w:rPr>
                <w:rFonts w:cs="Arial"/>
                <w:b/>
                <w:sz w:val="20"/>
                <w:u w:val="single"/>
              </w:rPr>
              <w:t>Programme Legacy Risk</w:t>
            </w:r>
          </w:p>
          <w:p w14:paraId="556FEE47" w14:textId="77777777" w:rsidR="009A041D" w:rsidRDefault="009A041D">
            <w:pPr>
              <w:spacing w:line="240" w:lineRule="atLeast"/>
              <w:rPr>
                <w:rFonts w:cs="Arial"/>
                <w:sz w:val="20"/>
                <w:szCs w:val="20"/>
              </w:rPr>
            </w:pPr>
            <w:r w:rsidRPr="0040406C">
              <w:rPr>
                <w:rFonts w:cs="Arial"/>
                <w:sz w:val="20"/>
                <w:szCs w:val="20"/>
              </w:rPr>
              <w:t xml:space="preserve">If </w:t>
            </w:r>
            <w:r w:rsidR="009E60AA" w:rsidRPr="0040406C">
              <w:rPr>
                <w:rFonts w:cs="Arial"/>
                <w:sz w:val="20"/>
                <w:szCs w:val="20"/>
              </w:rPr>
              <w:t xml:space="preserve">full </w:t>
            </w:r>
            <w:r w:rsidRPr="0040406C">
              <w:rPr>
                <w:rFonts w:cs="Arial"/>
                <w:sz w:val="20"/>
                <w:szCs w:val="20"/>
              </w:rPr>
              <w:t xml:space="preserve">ESR </w:t>
            </w:r>
            <w:r w:rsidR="009E60AA" w:rsidRPr="0040406C">
              <w:rPr>
                <w:rFonts w:cs="Arial"/>
                <w:sz w:val="20"/>
                <w:szCs w:val="20"/>
              </w:rPr>
              <w:t xml:space="preserve">&amp; e-expenses functionality are </w:t>
            </w:r>
            <w:r w:rsidRPr="0040406C">
              <w:rPr>
                <w:rFonts w:cs="Arial"/>
                <w:sz w:val="20"/>
                <w:szCs w:val="20"/>
              </w:rPr>
              <w:t xml:space="preserve">not available to the organisation </w:t>
            </w:r>
            <w:r w:rsidR="009E60AA" w:rsidRPr="0040406C">
              <w:rPr>
                <w:rFonts w:cs="Arial"/>
                <w:sz w:val="20"/>
                <w:szCs w:val="20"/>
              </w:rPr>
              <w:t>from</w:t>
            </w:r>
            <w:r w:rsidRPr="0040406C">
              <w:rPr>
                <w:rFonts w:cs="Arial"/>
                <w:sz w:val="20"/>
                <w:szCs w:val="20"/>
              </w:rPr>
              <w:t xml:space="preserve"> launch then there is a risk of additional workload and difficulties in producing performance information</w:t>
            </w:r>
          </w:p>
          <w:p w14:paraId="4214EFA9" w14:textId="77777777" w:rsidR="00B263C3" w:rsidRPr="0040406C" w:rsidRDefault="00B263C3" w:rsidP="00822CAF">
            <w:pPr>
              <w:pStyle w:val="ListParagraph"/>
              <w:numPr>
                <w:ilvl w:val="0"/>
                <w:numId w:val="13"/>
              </w:numPr>
              <w:spacing w:line="240" w:lineRule="atLeast"/>
              <w:rPr>
                <w:rFonts w:cs="Arial"/>
                <w:sz w:val="20"/>
                <w:szCs w:val="20"/>
              </w:rPr>
            </w:pPr>
          </w:p>
        </w:tc>
        <w:tc>
          <w:tcPr>
            <w:tcW w:w="197" w:type="pct"/>
            <w:shd w:val="clear" w:color="auto" w:fill="auto"/>
            <w:vAlign w:val="center"/>
          </w:tcPr>
          <w:p w14:paraId="383B0661" w14:textId="77777777" w:rsidR="009A041D" w:rsidRDefault="00455AB6" w:rsidP="00455AB4">
            <w:pPr>
              <w:jc w:val="center"/>
              <w:rPr>
                <w:rFonts w:cs="Arial"/>
                <w:b/>
                <w:sz w:val="20"/>
              </w:rPr>
            </w:pPr>
            <w:r>
              <w:rPr>
                <w:rFonts w:cs="Arial"/>
                <w:b/>
                <w:sz w:val="20"/>
              </w:rPr>
              <w:t>4</w:t>
            </w:r>
          </w:p>
        </w:tc>
        <w:tc>
          <w:tcPr>
            <w:tcW w:w="211" w:type="pct"/>
            <w:shd w:val="clear" w:color="auto" w:fill="auto"/>
            <w:vAlign w:val="center"/>
          </w:tcPr>
          <w:p w14:paraId="4B7084DD" w14:textId="77777777" w:rsidR="009A041D" w:rsidRDefault="00455AB6" w:rsidP="00455AB4">
            <w:pPr>
              <w:jc w:val="center"/>
              <w:rPr>
                <w:rFonts w:cs="Arial"/>
                <w:b/>
                <w:sz w:val="20"/>
              </w:rPr>
            </w:pPr>
            <w:r>
              <w:rPr>
                <w:rFonts w:cs="Arial"/>
                <w:b/>
                <w:sz w:val="20"/>
              </w:rPr>
              <w:t>4</w:t>
            </w:r>
          </w:p>
        </w:tc>
        <w:tc>
          <w:tcPr>
            <w:tcW w:w="211" w:type="pct"/>
            <w:shd w:val="clear" w:color="auto" w:fill="auto"/>
            <w:vAlign w:val="center"/>
          </w:tcPr>
          <w:p w14:paraId="36A5F305" w14:textId="77777777" w:rsidR="009A041D" w:rsidRDefault="00455AB6" w:rsidP="00455AB4">
            <w:pPr>
              <w:jc w:val="center"/>
              <w:rPr>
                <w:rFonts w:cs="Arial"/>
                <w:b/>
                <w:sz w:val="20"/>
              </w:rPr>
            </w:pPr>
            <w:r>
              <w:rPr>
                <w:rFonts w:cs="Arial"/>
                <w:b/>
                <w:sz w:val="20"/>
              </w:rPr>
              <w:t>16</w:t>
            </w:r>
          </w:p>
        </w:tc>
        <w:tc>
          <w:tcPr>
            <w:tcW w:w="1107" w:type="pct"/>
            <w:shd w:val="clear" w:color="auto" w:fill="auto"/>
            <w:vAlign w:val="center"/>
          </w:tcPr>
          <w:p w14:paraId="1768CD67" w14:textId="77777777" w:rsidR="009A041D" w:rsidRDefault="009A041D" w:rsidP="00455AB4">
            <w:pPr>
              <w:spacing w:line="240" w:lineRule="atLeast"/>
              <w:rPr>
                <w:rFonts w:cs="Arial"/>
                <w:sz w:val="20"/>
              </w:rPr>
            </w:pPr>
            <w:r>
              <w:rPr>
                <w:rFonts w:cs="Arial"/>
                <w:sz w:val="20"/>
              </w:rPr>
              <w:t>This requires:</w:t>
            </w:r>
          </w:p>
          <w:p w14:paraId="2A9C9FF1" w14:textId="77777777" w:rsidR="009A041D" w:rsidRDefault="009A041D" w:rsidP="003C5205">
            <w:pPr>
              <w:pStyle w:val="ListParagraph"/>
              <w:numPr>
                <w:ilvl w:val="0"/>
                <w:numId w:val="3"/>
              </w:numPr>
              <w:spacing w:line="240" w:lineRule="atLeast"/>
              <w:rPr>
                <w:rFonts w:cs="Arial"/>
                <w:sz w:val="20"/>
              </w:rPr>
            </w:pPr>
            <w:r w:rsidRPr="00C63679">
              <w:rPr>
                <w:rFonts w:cs="Arial"/>
                <w:sz w:val="20"/>
              </w:rPr>
              <w:t>Additional capacity to be secure</w:t>
            </w:r>
            <w:r w:rsidR="00C63679" w:rsidRPr="00C63679">
              <w:rPr>
                <w:rFonts w:cs="Arial"/>
                <w:sz w:val="20"/>
              </w:rPr>
              <w:t>d</w:t>
            </w:r>
            <w:r w:rsidRPr="00C63679">
              <w:rPr>
                <w:rFonts w:cs="Arial"/>
                <w:sz w:val="20"/>
              </w:rPr>
              <w:t xml:space="preserve"> to administer paper based systems</w:t>
            </w:r>
            <w:r w:rsidR="007D65CF">
              <w:rPr>
                <w:rFonts w:cs="Arial"/>
                <w:sz w:val="20"/>
              </w:rPr>
              <w:t xml:space="preserve"> </w:t>
            </w:r>
          </w:p>
          <w:p w14:paraId="55B0AAE1" w14:textId="77777777" w:rsidR="009E60AA" w:rsidRDefault="009E60AA">
            <w:pPr>
              <w:pStyle w:val="ListParagraph"/>
              <w:numPr>
                <w:ilvl w:val="0"/>
                <w:numId w:val="3"/>
              </w:numPr>
              <w:spacing w:line="240" w:lineRule="atLeast"/>
              <w:rPr>
                <w:rFonts w:cs="Arial"/>
                <w:sz w:val="20"/>
                <w:szCs w:val="20"/>
              </w:rPr>
            </w:pPr>
            <w:r w:rsidRPr="0040406C">
              <w:rPr>
                <w:rFonts w:cs="Arial"/>
                <w:sz w:val="20"/>
                <w:szCs w:val="20"/>
              </w:rPr>
              <w:t>Continue to work with NWSSP to overcome barriers to access</w:t>
            </w:r>
          </w:p>
          <w:p w14:paraId="75985AC4" w14:textId="77777777" w:rsidR="00247AF5" w:rsidRPr="0040406C" w:rsidRDefault="00247AF5" w:rsidP="007D65CF">
            <w:pPr>
              <w:pStyle w:val="ListParagraph"/>
              <w:numPr>
                <w:ilvl w:val="0"/>
                <w:numId w:val="3"/>
              </w:numPr>
              <w:spacing w:line="240" w:lineRule="atLeast"/>
              <w:rPr>
                <w:rFonts w:cs="Arial"/>
                <w:sz w:val="20"/>
                <w:szCs w:val="20"/>
              </w:rPr>
            </w:pPr>
            <w:r>
              <w:rPr>
                <w:rFonts w:cs="Arial"/>
                <w:sz w:val="20"/>
                <w:szCs w:val="20"/>
              </w:rPr>
              <w:t>Clear timescales for full functionality to be agreed</w:t>
            </w:r>
          </w:p>
        </w:tc>
        <w:tc>
          <w:tcPr>
            <w:tcW w:w="212" w:type="pct"/>
            <w:shd w:val="clear" w:color="auto" w:fill="auto"/>
            <w:vAlign w:val="center"/>
          </w:tcPr>
          <w:p w14:paraId="70DF1A05" w14:textId="77777777" w:rsidR="009A041D" w:rsidRDefault="00455AB6" w:rsidP="00455AB4">
            <w:pPr>
              <w:jc w:val="center"/>
              <w:rPr>
                <w:rFonts w:cs="Arial"/>
                <w:b/>
                <w:sz w:val="20"/>
              </w:rPr>
            </w:pPr>
            <w:r>
              <w:rPr>
                <w:rFonts w:cs="Arial"/>
                <w:b/>
                <w:sz w:val="20"/>
              </w:rPr>
              <w:t>3</w:t>
            </w:r>
          </w:p>
        </w:tc>
        <w:tc>
          <w:tcPr>
            <w:tcW w:w="211" w:type="pct"/>
            <w:shd w:val="clear" w:color="auto" w:fill="auto"/>
            <w:vAlign w:val="center"/>
          </w:tcPr>
          <w:p w14:paraId="39F625BB" w14:textId="77777777" w:rsidR="009A041D" w:rsidRDefault="00455AB6" w:rsidP="00455AB4">
            <w:pPr>
              <w:jc w:val="center"/>
              <w:rPr>
                <w:rFonts w:cs="Arial"/>
                <w:b/>
                <w:sz w:val="20"/>
              </w:rPr>
            </w:pPr>
            <w:r>
              <w:rPr>
                <w:rFonts w:cs="Arial"/>
                <w:b/>
                <w:sz w:val="20"/>
              </w:rPr>
              <w:t>4</w:t>
            </w:r>
          </w:p>
        </w:tc>
        <w:tc>
          <w:tcPr>
            <w:tcW w:w="214" w:type="pct"/>
            <w:shd w:val="clear" w:color="auto" w:fill="auto"/>
            <w:vAlign w:val="center"/>
          </w:tcPr>
          <w:p w14:paraId="331250C6" w14:textId="77777777" w:rsidR="009A041D" w:rsidRDefault="00455AB6" w:rsidP="00455AB4">
            <w:pPr>
              <w:jc w:val="center"/>
              <w:rPr>
                <w:rFonts w:cs="Arial"/>
                <w:b/>
                <w:sz w:val="20"/>
              </w:rPr>
            </w:pPr>
            <w:r>
              <w:rPr>
                <w:rFonts w:cs="Arial"/>
                <w:b/>
                <w:sz w:val="20"/>
              </w:rPr>
              <w:t>12</w:t>
            </w:r>
          </w:p>
        </w:tc>
        <w:tc>
          <w:tcPr>
            <w:tcW w:w="311" w:type="pct"/>
            <w:tcBorders>
              <w:bottom w:val="single" w:sz="4" w:space="0" w:color="auto"/>
            </w:tcBorders>
            <w:shd w:val="clear" w:color="auto" w:fill="FFC000"/>
            <w:vAlign w:val="center"/>
          </w:tcPr>
          <w:p w14:paraId="60B18D9A" w14:textId="77777777" w:rsidR="009A041D" w:rsidRPr="008D49EA" w:rsidRDefault="009A041D" w:rsidP="00455AB4">
            <w:pPr>
              <w:jc w:val="center"/>
              <w:rPr>
                <w:rFonts w:cs="Arial"/>
                <w:b/>
                <w:sz w:val="20"/>
              </w:rPr>
            </w:pPr>
          </w:p>
        </w:tc>
        <w:tc>
          <w:tcPr>
            <w:tcW w:w="421" w:type="pct"/>
            <w:tcBorders>
              <w:bottom w:val="single" w:sz="4" w:space="0" w:color="auto"/>
            </w:tcBorders>
            <w:shd w:val="clear" w:color="auto" w:fill="000000" w:themeFill="text1"/>
            <w:vAlign w:val="center"/>
          </w:tcPr>
          <w:p w14:paraId="16922656" w14:textId="77777777" w:rsidR="009A041D" w:rsidRPr="008D49EA" w:rsidRDefault="009A041D" w:rsidP="00455AB4">
            <w:pPr>
              <w:jc w:val="center"/>
              <w:rPr>
                <w:rFonts w:cs="Arial"/>
                <w:b/>
                <w:sz w:val="20"/>
              </w:rPr>
            </w:pPr>
          </w:p>
        </w:tc>
        <w:tc>
          <w:tcPr>
            <w:tcW w:w="892" w:type="pct"/>
            <w:shd w:val="clear" w:color="auto" w:fill="auto"/>
            <w:vAlign w:val="center"/>
          </w:tcPr>
          <w:p w14:paraId="7FD57F77" w14:textId="77777777" w:rsidR="009A041D" w:rsidRPr="00CD30A2" w:rsidRDefault="00143FC4" w:rsidP="00CD30A2">
            <w:pPr>
              <w:spacing w:line="240" w:lineRule="atLeast"/>
              <w:rPr>
                <w:rFonts w:cs="Arial"/>
                <w:sz w:val="20"/>
              </w:rPr>
            </w:pPr>
            <w:r>
              <w:rPr>
                <w:rFonts w:cs="Arial"/>
                <w:sz w:val="20"/>
              </w:rPr>
              <w:t>A</w:t>
            </w:r>
            <w:r w:rsidR="005F3D34" w:rsidRPr="00CD30A2">
              <w:rPr>
                <w:rFonts w:cs="Arial"/>
                <w:sz w:val="20"/>
              </w:rPr>
              <w:t>dditional capacity secured</w:t>
            </w:r>
            <w:r w:rsidR="00CD30A2">
              <w:rPr>
                <w:rFonts w:cs="Arial"/>
                <w:sz w:val="20"/>
              </w:rPr>
              <w:t>.</w:t>
            </w:r>
          </w:p>
          <w:p w14:paraId="3C87EA59" w14:textId="77777777" w:rsidR="005F3D34" w:rsidRPr="00CD30A2" w:rsidRDefault="005F3D34" w:rsidP="00CD30A2">
            <w:pPr>
              <w:spacing w:line="240" w:lineRule="atLeast"/>
              <w:rPr>
                <w:rFonts w:cs="Arial"/>
                <w:sz w:val="20"/>
                <w:szCs w:val="20"/>
              </w:rPr>
            </w:pPr>
            <w:r w:rsidRPr="00CD30A2">
              <w:rPr>
                <w:rFonts w:cs="Arial"/>
                <w:sz w:val="20"/>
                <w:szCs w:val="20"/>
              </w:rPr>
              <w:t xml:space="preserve">NWSSP indicating </w:t>
            </w:r>
            <w:r w:rsidR="00143FC4">
              <w:rPr>
                <w:rFonts w:cs="Arial"/>
                <w:sz w:val="20"/>
                <w:szCs w:val="20"/>
              </w:rPr>
              <w:t xml:space="preserve">imminent </w:t>
            </w:r>
            <w:r w:rsidRPr="00CD30A2">
              <w:rPr>
                <w:rFonts w:cs="Arial"/>
                <w:sz w:val="20"/>
                <w:szCs w:val="20"/>
              </w:rPr>
              <w:t>roll-out of e-expenses</w:t>
            </w:r>
            <w:r w:rsidR="00143FC4">
              <w:rPr>
                <w:rFonts w:cs="Arial"/>
                <w:sz w:val="20"/>
                <w:szCs w:val="20"/>
              </w:rPr>
              <w:t>.</w:t>
            </w:r>
          </w:p>
          <w:p w14:paraId="45362462" w14:textId="77777777" w:rsidR="005F3D34" w:rsidRDefault="005F3D34" w:rsidP="001A6D8C">
            <w:pPr>
              <w:spacing w:line="240" w:lineRule="atLeast"/>
              <w:rPr>
                <w:rFonts w:cs="Arial"/>
                <w:b/>
                <w:sz w:val="20"/>
              </w:rPr>
            </w:pPr>
            <w:r>
              <w:rPr>
                <w:rFonts w:cs="Arial"/>
                <w:sz w:val="20"/>
                <w:szCs w:val="20"/>
              </w:rPr>
              <w:t>Prioritisation of ESR build and decisions on hierarchies have been agreed, as well as clarity on timescale expectations</w:t>
            </w:r>
            <w:r w:rsidR="00CD30A2">
              <w:rPr>
                <w:rFonts w:cs="Arial"/>
                <w:sz w:val="20"/>
                <w:szCs w:val="20"/>
              </w:rPr>
              <w:t>.</w:t>
            </w:r>
          </w:p>
        </w:tc>
      </w:tr>
      <w:tr w:rsidR="0073520B" w:rsidRPr="006E0CA5" w14:paraId="41D26020" w14:textId="77777777" w:rsidTr="00E36E9B">
        <w:trPr>
          <w:cantSplit/>
          <w:trHeight w:val="2725"/>
          <w:jc w:val="center"/>
        </w:trPr>
        <w:tc>
          <w:tcPr>
            <w:tcW w:w="209" w:type="pct"/>
            <w:shd w:val="clear" w:color="auto" w:fill="auto"/>
            <w:vAlign w:val="center"/>
          </w:tcPr>
          <w:p w14:paraId="38A4518A" w14:textId="77777777" w:rsidR="0073520B" w:rsidRDefault="0073520B" w:rsidP="009A041D">
            <w:pPr>
              <w:spacing w:line="240" w:lineRule="atLeast"/>
              <w:rPr>
                <w:rFonts w:cs="Arial"/>
                <w:b/>
                <w:sz w:val="20"/>
              </w:rPr>
            </w:pPr>
            <w:r>
              <w:rPr>
                <w:rFonts w:cs="Arial"/>
                <w:b/>
                <w:sz w:val="20"/>
              </w:rPr>
              <w:lastRenderedPageBreak/>
              <w:t>4.</w:t>
            </w:r>
          </w:p>
          <w:p w14:paraId="12D8F127" w14:textId="77777777" w:rsidR="0073520B" w:rsidRDefault="0073520B" w:rsidP="009A041D">
            <w:pPr>
              <w:spacing w:line="240" w:lineRule="atLeast"/>
              <w:rPr>
                <w:rFonts w:cs="Arial"/>
                <w:b/>
                <w:sz w:val="20"/>
              </w:rPr>
            </w:pPr>
            <w:r>
              <w:rPr>
                <w:rFonts w:cs="Arial"/>
                <w:b/>
                <w:sz w:val="20"/>
              </w:rPr>
              <w:t>DN</w:t>
            </w:r>
          </w:p>
        </w:tc>
        <w:tc>
          <w:tcPr>
            <w:tcW w:w="804" w:type="pct"/>
            <w:shd w:val="clear" w:color="auto" w:fill="auto"/>
            <w:vAlign w:val="center"/>
          </w:tcPr>
          <w:p w14:paraId="27A82CBA" w14:textId="77777777" w:rsidR="0073520B" w:rsidRDefault="0073520B" w:rsidP="00822CAF">
            <w:pPr>
              <w:spacing w:line="240" w:lineRule="atLeast"/>
              <w:rPr>
                <w:rFonts w:cs="Arial"/>
                <w:b/>
                <w:sz w:val="20"/>
                <w:u w:val="single"/>
              </w:rPr>
            </w:pPr>
          </w:p>
          <w:p w14:paraId="79C8A0F3" w14:textId="77777777" w:rsidR="0073520B" w:rsidRDefault="0073520B" w:rsidP="00822CAF">
            <w:pPr>
              <w:spacing w:line="240" w:lineRule="atLeast"/>
              <w:rPr>
                <w:rFonts w:cs="Arial"/>
                <w:b/>
                <w:sz w:val="20"/>
                <w:u w:val="single"/>
              </w:rPr>
            </w:pPr>
            <w:r w:rsidRPr="00822CAF">
              <w:rPr>
                <w:rFonts w:cs="Arial"/>
                <w:b/>
                <w:sz w:val="20"/>
                <w:u w:val="single"/>
              </w:rPr>
              <w:t xml:space="preserve">Programme Legacy Risk </w:t>
            </w:r>
          </w:p>
          <w:p w14:paraId="20D39220" w14:textId="77777777" w:rsidR="0073520B" w:rsidRDefault="0073520B" w:rsidP="00822CAF">
            <w:pPr>
              <w:spacing w:line="240" w:lineRule="atLeast"/>
              <w:rPr>
                <w:rFonts w:cs="Arial"/>
                <w:b/>
                <w:sz w:val="20"/>
                <w:u w:val="single"/>
              </w:rPr>
            </w:pPr>
          </w:p>
          <w:p w14:paraId="6F99953D" w14:textId="77777777" w:rsidR="0073520B" w:rsidRDefault="0073520B" w:rsidP="00822CAF">
            <w:pPr>
              <w:spacing w:line="240" w:lineRule="atLeast"/>
            </w:pPr>
            <w:r>
              <w:rPr>
                <w:rFonts w:cs="Arial"/>
                <w:sz w:val="20"/>
              </w:rPr>
              <w:t>The Legacy functions</w:t>
            </w:r>
            <w:r w:rsidRPr="00822CAF">
              <w:rPr>
                <w:rFonts w:cs="Arial"/>
                <w:sz w:val="20"/>
              </w:rPr>
              <w:t xml:space="preserve"> transferred to HEIW, did not include an IM&amp;T function.  If HEIW does not have the appropriate IM&amp;T structure in place, it will not be able to deliver on key IT compliance and security priorities, </w:t>
            </w:r>
            <w:r w:rsidRPr="0073520B">
              <w:rPr>
                <w:rFonts w:cs="Arial"/>
                <w:sz w:val="20"/>
              </w:rPr>
              <w:t>e.g.</w:t>
            </w:r>
            <w:r w:rsidRPr="00822CAF">
              <w:rPr>
                <w:rFonts w:cs="Arial"/>
                <w:sz w:val="20"/>
              </w:rPr>
              <w:t>: Complying with NWIS SLA; IT security updates;</w:t>
            </w:r>
            <w:r>
              <w:t xml:space="preserve"> </w:t>
            </w:r>
            <w:r w:rsidRPr="00822CAF">
              <w:rPr>
                <w:rFonts w:cs="Arial"/>
                <w:sz w:val="20"/>
              </w:rPr>
              <w:t>Supplier Licences (Microsoft/ Phones).</w:t>
            </w:r>
          </w:p>
          <w:p w14:paraId="71FF272A" w14:textId="77777777" w:rsidR="0073520B" w:rsidRDefault="0073520B" w:rsidP="00455AB4">
            <w:pPr>
              <w:spacing w:line="240" w:lineRule="atLeast"/>
              <w:rPr>
                <w:rFonts w:cs="Arial"/>
                <w:b/>
                <w:sz w:val="20"/>
                <w:u w:val="single"/>
              </w:rPr>
            </w:pPr>
          </w:p>
        </w:tc>
        <w:tc>
          <w:tcPr>
            <w:tcW w:w="197" w:type="pct"/>
            <w:shd w:val="clear" w:color="auto" w:fill="auto"/>
            <w:vAlign w:val="center"/>
          </w:tcPr>
          <w:p w14:paraId="648E6693" w14:textId="77777777" w:rsidR="0073520B" w:rsidRDefault="0073520B" w:rsidP="00455AB4">
            <w:pPr>
              <w:jc w:val="center"/>
              <w:rPr>
                <w:rFonts w:cs="Arial"/>
                <w:b/>
                <w:sz w:val="20"/>
              </w:rPr>
            </w:pPr>
            <w:r>
              <w:rPr>
                <w:rFonts w:cs="Arial"/>
                <w:b/>
                <w:sz w:val="20"/>
              </w:rPr>
              <w:t>4</w:t>
            </w:r>
          </w:p>
        </w:tc>
        <w:tc>
          <w:tcPr>
            <w:tcW w:w="211" w:type="pct"/>
            <w:shd w:val="clear" w:color="auto" w:fill="auto"/>
            <w:vAlign w:val="center"/>
          </w:tcPr>
          <w:p w14:paraId="4601FA08" w14:textId="77777777" w:rsidR="0073520B" w:rsidRDefault="0073520B" w:rsidP="00455AB4">
            <w:pPr>
              <w:jc w:val="center"/>
              <w:rPr>
                <w:rFonts w:cs="Arial"/>
                <w:b/>
                <w:sz w:val="20"/>
              </w:rPr>
            </w:pPr>
            <w:r>
              <w:rPr>
                <w:rFonts w:cs="Arial"/>
                <w:b/>
                <w:sz w:val="20"/>
              </w:rPr>
              <w:t>4</w:t>
            </w:r>
          </w:p>
        </w:tc>
        <w:tc>
          <w:tcPr>
            <w:tcW w:w="211" w:type="pct"/>
            <w:shd w:val="clear" w:color="auto" w:fill="auto"/>
            <w:vAlign w:val="center"/>
          </w:tcPr>
          <w:p w14:paraId="54E1DC92" w14:textId="77777777" w:rsidR="0073520B" w:rsidRDefault="0073520B" w:rsidP="001332B9">
            <w:pPr>
              <w:jc w:val="center"/>
              <w:rPr>
                <w:rFonts w:cs="Arial"/>
                <w:b/>
                <w:sz w:val="20"/>
              </w:rPr>
            </w:pPr>
            <w:r>
              <w:rPr>
                <w:rFonts w:cs="Arial"/>
                <w:b/>
                <w:sz w:val="20"/>
              </w:rPr>
              <w:t>16</w:t>
            </w:r>
          </w:p>
        </w:tc>
        <w:tc>
          <w:tcPr>
            <w:tcW w:w="1107" w:type="pct"/>
            <w:shd w:val="clear" w:color="auto" w:fill="auto"/>
            <w:vAlign w:val="center"/>
          </w:tcPr>
          <w:p w14:paraId="77D7BACE" w14:textId="77777777" w:rsidR="0073520B" w:rsidRDefault="0073520B" w:rsidP="0073520B">
            <w:pPr>
              <w:spacing w:line="240" w:lineRule="atLeast"/>
              <w:rPr>
                <w:rFonts w:cs="Arial"/>
                <w:sz w:val="20"/>
              </w:rPr>
            </w:pPr>
            <w:r>
              <w:rPr>
                <w:rFonts w:cs="Arial"/>
                <w:sz w:val="20"/>
              </w:rPr>
              <w:t>This requires:</w:t>
            </w:r>
          </w:p>
          <w:p w14:paraId="2A267503" w14:textId="77777777" w:rsidR="0073520B" w:rsidRPr="00822CAF" w:rsidRDefault="0073520B" w:rsidP="00822CAF">
            <w:pPr>
              <w:pStyle w:val="ListParagraph"/>
              <w:spacing w:after="0" w:line="240" w:lineRule="auto"/>
              <w:ind w:left="1440"/>
              <w:contextualSpacing w:val="0"/>
              <w:rPr>
                <w:rFonts w:eastAsiaTheme="minorHAnsi"/>
                <w:u w:val="single"/>
              </w:rPr>
            </w:pPr>
          </w:p>
          <w:p w14:paraId="2063B774" w14:textId="77777777" w:rsidR="0073520B" w:rsidRPr="00822CAF" w:rsidRDefault="0073520B" w:rsidP="00822CAF">
            <w:pPr>
              <w:pStyle w:val="ListParagraph"/>
              <w:numPr>
                <w:ilvl w:val="0"/>
                <w:numId w:val="3"/>
              </w:numPr>
              <w:spacing w:line="240" w:lineRule="atLeast"/>
              <w:rPr>
                <w:rFonts w:cs="Arial"/>
                <w:sz w:val="20"/>
              </w:rPr>
            </w:pPr>
            <w:r w:rsidRPr="00822CAF">
              <w:rPr>
                <w:rFonts w:cs="Arial"/>
                <w:sz w:val="20"/>
              </w:rPr>
              <w:t>Liais</w:t>
            </w:r>
            <w:r w:rsidR="00247AF5">
              <w:rPr>
                <w:rFonts w:cs="Arial"/>
                <w:sz w:val="20"/>
              </w:rPr>
              <w:t>on</w:t>
            </w:r>
            <w:r w:rsidRPr="00822CAF">
              <w:rPr>
                <w:rFonts w:cs="Arial"/>
                <w:sz w:val="20"/>
              </w:rPr>
              <w:t xml:space="preserve"> with the Welsh Government to highlight this legacy gap in the HEIW staffing structure.</w:t>
            </w:r>
          </w:p>
          <w:p w14:paraId="2C819BEF" w14:textId="77777777" w:rsidR="0073520B" w:rsidRPr="00822CAF" w:rsidRDefault="00247AF5" w:rsidP="00822CAF">
            <w:pPr>
              <w:pStyle w:val="ListParagraph"/>
              <w:numPr>
                <w:ilvl w:val="0"/>
                <w:numId w:val="3"/>
              </w:numPr>
              <w:spacing w:line="240" w:lineRule="atLeast"/>
              <w:rPr>
                <w:rFonts w:cs="Arial"/>
                <w:sz w:val="20"/>
              </w:rPr>
            </w:pPr>
            <w:r>
              <w:rPr>
                <w:rFonts w:cs="Arial"/>
                <w:sz w:val="20"/>
              </w:rPr>
              <w:t>Close w</w:t>
            </w:r>
            <w:r w:rsidR="0073520B" w:rsidRPr="00822CAF">
              <w:rPr>
                <w:rFonts w:cs="Arial"/>
                <w:sz w:val="20"/>
              </w:rPr>
              <w:t>ork</w:t>
            </w:r>
            <w:r>
              <w:rPr>
                <w:rFonts w:cs="Arial"/>
                <w:sz w:val="20"/>
              </w:rPr>
              <w:t>ing</w:t>
            </w:r>
            <w:r w:rsidR="0073520B" w:rsidRPr="00822CAF">
              <w:rPr>
                <w:rFonts w:cs="Arial"/>
                <w:sz w:val="20"/>
              </w:rPr>
              <w:t xml:space="preserve"> with NWIS to identify the IM&amp;T staffing gap and update the HEIW staffing structure.</w:t>
            </w:r>
          </w:p>
          <w:p w14:paraId="0347DB8C" w14:textId="77777777" w:rsidR="0073520B" w:rsidRPr="00822CAF" w:rsidRDefault="0073520B" w:rsidP="00822CAF">
            <w:pPr>
              <w:pStyle w:val="ListParagraph"/>
              <w:numPr>
                <w:ilvl w:val="0"/>
                <w:numId w:val="3"/>
              </w:numPr>
              <w:spacing w:line="240" w:lineRule="atLeast"/>
              <w:rPr>
                <w:rFonts w:cs="Arial"/>
                <w:sz w:val="20"/>
              </w:rPr>
            </w:pPr>
            <w:r w:rsidRPr="00822CAF">
              <w:rPr>
                <w:rFonts w:cs="Arial"/>
                <w:sz w:val="20"/>
              </w:rPr>
              <w:t>Seek additional funding from the Welsh Government to fund these key IM&amp;T posts.</w:t>
            </w:r>
          </w:p>
          <w:p w14:paraId="76BE346A" w14:textId="77777777" w:rsidR="0073520B" w:rsidRPr="00822CAF" w:rsidRDefault="0073520B" w:rsidP="00822CAF">
            <w:pPr>
              <w:pStyle w:val="ListParagraph"/>
              <w:numPr>
                <w:ilvl w:val="0"/>
                <w:numId w:val="3"/>
              </w:numPr>
              <w:spacing w:line="240" w:lineRule="atLeast"/>
              <w:rPr>
                <w:rFonts w:cs="Arial"/>
                <w:sz w:val="20"/>
              </w:rPr>
            </w:pPr>
            <w:r w:rsidRPr="00822CAF">
              <w:rPr>
                <w:rFonts w:cs="Arial"/>
                <w:sz w:val="20"/>
              </w:rPr>
              <w:t>Commence recruitment process for Head of Digital/ IM&amp;T in November.</w:t>
            </w:r>
          </w:p>
          <w:p w14:paraId="79EDCD4E" w14:textId="77777777" w:rsidR="0073520B" w:rsidRDefault="0073520B" w:rsidP="00822CAF">
            <w:pPr>
              <w:pStyle w:val="ListParagraph"/>
              <w:numPr>
                <w:ilvl w:val="0"/>
                <w:numId w:val="3"/>
              </w:numPr>
              <w:spacing w:line="240" w:lineRule="atLeast"/>
              <w:rPr>
                <w:u w:val="single"/>
              </w:rPr>
            </w:pPr>
            <w:r w:rsidRPr="00822CAF">
              <w:rPr>
                <w:rFonts w:cs="Arial"/>
                <w:sz w:val="20"/>
              </w:rPr>
              <w:t xml:space="preserve">Bring in interim </w:t>
            </w:r>
            <w:r>
              <w:t>resources to support capacity challenges.</w:t>
            </w:r>
          </w:p>
          <w:p w14:paraId="32EA116A" w14:textId="77777777" w:rsidR="0073520B" w:rsidRDefault="0073520B" w:rsidP="00455AB4">
            <w:pPr>
              <w:spacing w:line="240" w:lineRule="atLeast"/>
              <w:rPr>
                <w:rFonts w:cs="Arial"/>
                <w:sz w:val="20"/>
              </w:rPr>
            </w:pPr>
          </w:p>
        </w:tc>
        <w:tc>
          <w:tcPr>
            <w:tcW w:w="212" w:type="pct"/>
            <w:shd w:val="clear" w:color="auto" w:fill="auto"/>
            <w:vAlign w:val="center"/>
          </w:tcPr>
          <w:p w14:paraId="58AACE85" w14:textId="77777777" w:rsidR="0073520B" w:rsidRDefault="0073520B" w:rsidP="00455AB4">
            <w:pPr>
              <w:jc w:val="center"/>
              <w:rPr>
                <w:rFonts w:cs="Arial"/>
                <w:b/>
                <w:sz w:val="20"/>
              </w:rPr>
            </w:pPr>
            <w:r>
              <w:rPr>
                <w:rFonts w:cs="Arial"/>
                <w:b/>
                <w:sz w:val="20"/>
              </w:rPr>
              <w:t>3</w:t>
            </w:r>
          </w:p>
        </w:tc>
        <w:tc>
          <w:tcPr>
            <w:tcW w:w="211" w:type="pct"/>
            <w:shd w:val="clear" w:color="auto" w:fill="auto"/>
            <w:vAlign w:val="center"/>
          </w:tcPr>
          <w:p w14:paraId="2BC1BB4E" w14:textId="77777777" w:rsidR="0073520B" w:rsidRDefault="0073520B" w:rsidP="00455AB4">
            <w:pPr>
              <w:jc w:val="center"/>
              <w:rPr>
                <w:rFonts w:cs="Arial"/>
                <w:b/>
                <w:sz w:val="20"/>
              </w:rPr>
            </w:pPr>
            <w:r>
              <w:rPr>
                <w:rFonts w:cs="Arial"/>
                <w:b/>
                <w:sz w:val="20"/>
              </w:rPr>
              <w:t>3</w:t>
            </w:r>
          </w:p>
        </w:tc>
        <w:tc>
          <w:tcPr>
            <w:tcW w:w="214" w:type="pct"/>
            <w:shd w:val="clear" w:color="auto" w:fill="auto"/>
            <w:vAlign w:val="center"/>
          </w:tcPr>
          <w:p w14:paraId="423B63E5" w14:textId="77777777" w:rsidR="0073520B" w:rsidRDefault="0073520B" w:rsidP="00455AB4">
            <w:pPr>
              <w:jc w:val="center"/>
              <w:rPr>
                <w:rFonts w:cs="Arial"/>
                <w:b/>
                <w:sz w:val="20"/>
              </w:rPr>
            </w:pPr>
            <w:r>
              <w:rPr>
                <w:rFonts w:cs="Arial"/>
                <w:b/>
                <w:sz w:val="20"/>
              </w:rPr>
              <w:t>9</w:t>
            </w:r>
          </w:p>
        </w:tc>
        <w:tc>
          <w:tcPr>
            <w:tcW w:w="311" w:type="pct"/>
            <w:tcBorders>
              <w:bottom w:val="single" w:sz="4" w:space="0" w:color="auto"/>
            </w:tcBorders>
            <w:shd w:val="clear" w:color="auto" w:fill="FFC000" w:themeFill="accent4"/>
            <w:vAlign w:val="center"/>
          </w:tcPr>
          <w:p w14:paraId="7B7429BF" w14:textId="77777777" w:rsidR="0073520B" w:rsidRPr="008D49EA" w:rsidRDefault="0073520B" w:rsidP="00455AB4">
            <w:pPr>
              <w:jc w:val="center"/>
              <w:rPr>
                <w:rFonts w:cs="Arial"/>
                <w:b/>
                <w:sz w:val="20"/>
              </w:rPr>
            </w:pPr>
          </w:p>
        </w:tc>
        <w:tc>
          <w:tcPr>
            <w:tcW w:w="421" w:type="pct"/>
            <w:tcBorders>
              <w:bottom w:val="single" w:sz="4" w:space="0" w:color="auto"/>
            </w:tcBorders>
            <w:shd w:val="clear" w:color="auto" w:fill="000000" w:themeFill="text1"/>
            <w:vAlign w:val="center"/>
          </w:tcPr>
          <w:p w14:paraId="32727142" w14:textId="77777777" w:rsidR="0073520B" w:rsidRPr="00822CAF" w:rsidRDefault="0073520B" w:rsidP="00455AB4">
            <w:pPr>
              <w:jc w:val="center"/>
              <w:rPr>
                <w:rFonts w:cs="Arial"/>
                <w:b/>
                <w:color w:val="00B0F0"/>
                <w:sz w:val="20"/>
                <w:highlight w:val="cyan"/>
              </w:rPr>
            </w:pPr>
          </w:p>
        </w:tc>
        <w:tc>
          <w:tcPr>
            <w:tcW w:w="892" w:type="pct"/>
            <w:shd w:val="clear" w:color="auto" w:fill="auto"/>
            <w:vAlign w:val="center"/>
          </w:tcPr>
          <w:p w14:paraId="6B6FC7F7" w14:textId="77777777" w:rsidR="0073520B" w:rsidRPr="00CD30A2" w:rsidRDefault="00143FC4" w:rsidP="00CD30A2">
            <w:pPr>
              <w:spacing w:line="240" w:lineRule="atLeast"/>
              <w:rPr>
                <w:rFonts w:cs="Arial"/>
                <w:sz w:val="20"/>
              </w:rPr>
            </w:pPr>
            <w:r>
              <w:rPr>
                <w:rFonts w:cs="Arial"/>
                <w:sz w:val="20"/>
              </w:rPr>
              <w:t>We have</w:t>
            </w:r>
            <w:r w:rsidR="000C4791" w:rsidRPr="00CD30A2">
              <w:rPr>
                <w:rFonts w:cs="Arial"/>
                <w:sz w:val="20"/>
              </w:rPr>
              <w:t xml:space="preserve"> liaised with Welsh Government &amp; NWIS to identify IT gap and confirm funding for these posts within the HEIW staffing structure.</w:t>
            </w:r>
          </w:p>
          <w:p w14:paraId="3A574A83" w14:textId="77777777" w:rsidR="004D28EF" w:rsidRPr="00CD30A2" w:rsidRDefault="00143FC4" w:rsidP="00143FC4">
            <w:pPr>
              <w:spacing w:line="240" w:lineRule="atLeast"/>
              <w:rPr>
                <w:rFonts w:cs="Arial"/>
                <w:b/>
                <w:sz w:val="20"/>
              </w:rPr>
            </w:pPr>
            <w:r>
              <w:rPr>
                <w:rFonts w:cs="Arial"/>
                <w:sz w:val="20"/>
              </w:rPr>
              <w:t>I</w:t>
            </w:r>
            <w:r w:rsidR="004D28EF" w:rsidRPr="00CD30A2">
              <w:rPr>
                <w:rFonts w:cs="Arial"/>
                <w:sz w:val="20"/>
              </w:rPr>
              <w:t>nterim</w:t>
            </w:r>
            <w:r w:rsidR="009E38DB" w:rsidRPr="00CD30A2">
              <w:rPr>
                <w:rFonts w:cs="Arial"/>
                <w:sz w:val="20"/>
              </w:rPr>
              <w:t xml:space="preserve"> </w:t>
            </w:r>
            <w:r>
              <w:rPr>
                <w:rFonts w:cs="Arial"/>
                <w:sz w:val="20"/>
              </w:rPr>
              <w:t xml:space="preserve">arrangements in place to cover the management responsibilities of the vacant head of digital post as well at temp staff in place for 2 of the  3 </w:t>
            </w:r>
            <w:r w:rsidR="009E38DB" w:rsidRPr="00CD30A2">
              <w:rPr>
                <w:rFonts w:cs="Arial"/>
                <w:sz w:val="20"/>
              </w:rPr>
              <w:t xml:space="preserve">IT </w:t>
            </w:r>
            <w:r>
              <w:rPr>
                <w:rFonts w:cs="Arial"/>
                <w:sz w:val="20"/>
              </w:rPr>
              <w:t>posts</w:t>
            </w:r>
            <w:r w:rsidR="004D28EF" w:rsidRPr="00CD30A2">
              <w:rPr>
                <w:rFonts w:cs="Arial"/>
                <w:sz w:val="20"/>
              </w:rPr>
              <w:t>.</w:t>
            </w:r>
          </w:p>
        </w:tc>
      </w:tr>
      <w:tr w:rsidR="00994E52" w:rsidRPr="006E0CA5" w14:paraId="66581312" w14:textId="77777777" w:rsidTr="00982CEA">
        <w:trPr>
          <w:cantSplit/>
          <w:trHeight w:val="3896"/>
          <w:jc w:val="center"/>
        </w:trPr>
        <w:tc>
          <w:tcPr>
            <w:tcW w:w="209" w:type="pct"/>
            <w:shd w:val="clear" w:color="auto" w:fill="auto"/>
            <w:vAlign w:val="center"/>
          </w:tcPr>
          <w:p w14:paraId="3EBE91FA" w14:textId="7CF0759E" w:rsidR="00994E52" w:rsidRDefault="00B35A5C" w:rsidP="00994E52">
            <w:pPr>
              <w:spacing w:line="240" w:lineRule="atLeast"/>
              <w:rPr>
                <w:rFonts w:cs="Arial"/>
                <w:b/>
                <w:sz w:val="20"/>
              </w:rPr>
            </w:pPr>
            <w:r>
              <w:rPr>
                <w:rFonts w:cs="Arial"/>
                <w:b/>
                <w:sz w:val="20"/>
              </w:rPr>
              <w:lastRenderedPageBreak/>
              <w:t>5</w:t>
            </w:r>
            <w:r w:rsidR="00994E52">
              <w:rPr>
                <w:rFonts w:cs="Arial"/>
                <w:b/>
                <w:sz w:val="20"/>
              </w:rPr>
              <w:t>.</w:t>
            </w:r>
          </w:p>
          <w:p w14:paraId="2FF3024E" w14:textId="77777777" w:rsidR="00994E52" w:rsidRDefault="00994E52">
            <w:pPr>
              <w:spacing w:line="240" w:lineRule="atLeast"/>
              <w:rPr>
                <w:rFonts w:cs="Arial"/>
                <w:b/>
                <w:sz w:val="20"/>
              </w:rPr>
            </w:pPr>
            <w:r>
              <w:rPr>
                <w:rFonts w:cs="Arial"/>
                <w:b/>
                <w:sz w:val="20"/>
              </w:rPr>
              <w:t>DN</w:t>
            </w:r>
          </w:p>
        </w:tc>
        <w:tc>
          <w:tcPr>
            <w:tcW w:w="804" w:type="pct"/>
            <w:shd w:val="clear" w:color="auto" w:fill="auto"/>
            <w:vAlign w:val="center"/>
          </w:tcPr>
          <w:p w14:paraId="18AC460D" w14:textId="77777777" w:rsidR="00994E52" w:rsidRDefault="00994E52" w:rsidP="00822CAF">
            <w:pPr>
              <w:spacing w:line="240" w:lineRule="atLeast"/>
              <w:rPr>
                <w:b/>
                <w:bCs/>
                <w:u w:val="single"/>
              </w:rPr>
            </w:pPr>
            <w:r>
              <w:rPr>
                <w:rFonts w:cs="Arial"/>
                <w:b/>
                <w:sz w:val="20"/>
                <w:u w:val="single"/>
              </w:rPr>
              <w:t xml:space="preserve">Programme Legacy Risk </w:t>
            </w:r>
          </w:p>
          <w:p w14:paraId="240820CA" w14:textId="77777777" w:rsidR="00994E52" w:rsidRDefault="00994E52" w:rsidP="00822CAF">
            <w:pPr>
              <w:spacing w:line="240" w:lineRule="atLeast"/>
            </w:pPr>
            <w:r>
              <w:t xml:space="preserve">If HEIW does not </w:t>
            </w:r>
            <w:r w:rsidR="00247AF5">
              <w:t xml:space="preserve">have </w:t>
            </w:r>
            <w:r>
              <w:t xml:space="preserve">appropriate H&amp;S </w:t>
            </w:r>
            <w:r w:rsidR="00247AF5">
              <w:t xml:space="preserve">expertise and </w:t>
            </w:r>
            <w:r>
              <w:t xml:space="preserve">processes in place, it will not be able to deliver on key H&amp;S compliance requirements. </w:t>
            </w:r>
          </w:p>
          <w:p w14:paraId="66DEA478" w14:textId="77777777" w:rsidR="00994E52" w:rsidRDefault="00994E52" w:rsidP="00455AB4">
            <w:pPr>
              <w:spacing w:line="240" w:lineRule="atLeast"/>
              <w:rPr>
                <w:rFonts w:cs="Arial"/>
                <w:b/>
                <w:sz w:val="20"/>
                <w:u w:val="single"/>
              </w:rPr>
            </w:pPr>
          </w:p>
        </w:tc>
        <w:tc>
          <w:tcPr>
            <w:tcW w:w="197" w:type="pct"/>
            <w:shd w:val="clear" w:color="auto" w:fill="auto"/>
            <w:vAlign w:val="center"/>
          </w:tcPr>
          <w:p w14:paraId="06588D8D" w14:textId="77777777" w:rsidR="00994E52" w:rsidRDefault="00994E52" w:rsidP="00455AB4">
            <w:pPr>
              <w:jc w:val="center"/>
              <w:rPr>
                <w:rFonts w:cs="Arial"/>
                <w:b/>
                <w:sz w:val="20"/>
              </w:rPr>
            </w:pPr>
            <w:r>
              <w:rPr>
                <w:rFonts w:cs="Arial"/>
                <w:b/>
                <w:sz w:val="20"/>
              </w:rPr>
              <w:t>5</w:t>
            </w:r>
          </w:p>
        </w:tc>
        <w:tc>
          <w:tcPr>
            <w:tcW w:w="211" w:type="pct"/>
            <w:shd w:val="clear" w:color="auto" w:fill="auto"/>
            <w:vAlign w:val="center"/>
          </w:tcPr>
          <w:p w14:paraId="0E3B1AAA" w14:textId="77777777" w:rsidR="00994E52" w:rsidRDefault="00994E52" w:rsidP="00455AB4">
            <w:pPr>
              <w:jc w:val="center"/>
              <w:rPr>
                <w:rFonts w:cs="Arial"/>
                <w:b/>
                <w:sz w:val="20"/>
              </w:rPr>
            </w:pPr>
            <w:r>
              <w:rPr>
                <w:rFonts w:cs="Arial"/>
                <w:b/>
                <w:sz w:val="20"/>
              </w:rPr>
              <w:t>4</w:t>
            </w:r>
          </w:p>
        </w:tc>
        <w:tc>
          <w:tcPr>
            <w:tcW w:w="211" w:type="pct"/>
            <w:shd w:val="clear" w:color="auto" w:fill="auto"/>
            <w:vAlign w:val="center"/>
          </w:tcPr>
          <w:p w14:paraId="0C7AA754" w14:textId="77777777" w:rsidR="00994E52" w:rsidRDefault="00994E52" w:rsidP="001332B9">
            <w:pPr>
              <w:jc w:val="center"/>
              <w:rPr>
                <w:rFonts w:cs="Arial"/>
                <w:b/>
                <w:sz w:val="20"/>
              </w:rPr>
            </w:pPr>
            <w:r>
              <w:rPr>
                <w:rFonts w:cs="Arial"/>
                <w:b/>
                <w:sz w:val="20"/>
              </w:rPr>
              <w:t>20</w:t>
            </w:r>
          </w:p>
        </w:tc>
        <w:tc>
          <w:tcPr>
            <w:tcW w:w="1107" w:type="pct"/>
            <w:shd w:val="clear" w:color="auto" w:fill="auto"/>
            <w:vAlign w:val="center"/>
          </w:tcPr>
          <w:p w14:paraId="58720480" w14:textId="77777777" w:rsidR="00994E52" w:rsidRPr="00822CAF" w:rsidRDefault="00994E52">
            <w:pPr>
              <w:spacing w:line="240" w:lineRule="atLeast"/>
              <w:rPr>
                <w:rFonts w:cs="Arial"/>
                <w:sz w:val="20"/>
              </w:rPr>
            </w:pPr>
            <w:r>
              <w:rPr>
                <w:rFonts w:cs="Arial"/>
                <w:sz w:val="20"/>
              </w:rPr>
              <w:t>This requires:</w:t>
            </w:r>
          </w:p>
          <w:p w14:paraId="29238B2D" w14:textId="77777777" w:rsidR="00994E52" w:rsidRDefault="00994E52" w:rsidP="00822CAF">
            <w:pPr>
              <w:pStyle w:val="ListParagraph"/>
              <w:spacing w:line="240" w:lineRule="atLeast"/>
              <w:ind w:left="360"/>
              <w:rPr>
                <w:rFonts w:cs="Arial"/>
                <w:sz w:val="20"/>
              </w:rPr>
            </w:pPr>
          </w:p>
          <w:p w14:paraId="539F0DAB" w14:textId="77777777" w:rsidR="00994E52" w:rsidRPr="00822CAF" w:rsidRDefault="00994E52" w:rsidP="00822CAF">
            <w:pPr>
              <w:pStyle w:val="ListParagraph"/>
              <w:numPr>
                <w:ilvl w:val="0"/>
                <w:numId w:val="6"/>
              </w:numPr>
              <w:spacing w:line="240" w:lineRule="atLeast"/>
              <w:rPr>
                <w:rFonts w:cs="Arial"/>
                <w:sz w:val="20"/>
              </w:rPr>
            </w:pPr>
            <w:r w:rsidRPr="00994E52">
              <w:rPr>
                <w:rFonts w:cs="Arial"/>
                <w:sz w:val="20"/>
              </w:rPr>
              <w:t>Planning</w:t>
            </w:r>
            <w:r w:rsidRPr="00822CAF">
              <w:rPr>
                <w:rFonts w:cs="Arial"/>
                <w:sz w:val="20"/>
              </w:rPr>
              <w:t xml:space="preserve"> </w:t>
            </w:r>
            <w:r w:rsidR="00247AF5">
              <w:rPr>
                <w:rFonts w:cs="Arial"/>
                <w:sz w:val="20"/>
              </w:rPr>
              <w:t xml:space="preserve">and Corporate Services </w:t>
            </w:r>
            <w:r w:rsidR="005E179C">
              <w:rPr>
                <w:rFonts w:cs="Arial"/>
                <w:sz w:val="20"/>
              </w:rPr>
              <w:t>Team</w:t>
            </w:r>
            <w:r w:rsidRPr="00822CAF">
              <w:rPr>
                <w:rFonts w:cs="Arial"/>
                <w:sz w:val="20"/>
              </w:rPr>
              <w:t xml:space="preserve"> </w:t>
            </w:r>
            <w:r w:rsidR="00247AF5">
              <w:rPr>
                <w:rFonts w:cs="Arial"/>
                <w:sz w:val="20"/>
              </w:rPr>
              <w:t>to deliver</w:t>
            </w:r>
            <w:r w:rsidRPr="00822CAF">
              <w:rPr>
                <w:rFonts w:cs="Arial"/>
                <w:sz w:val="20"/>
              </w:rPr>
              <w:t xml:space="preserve"> a H&amp;S Framework.</w:t>
            </w:r>
          </w:p>
          <w:p w14:paraId="17DC4E89" w14:textId="77777777" w:rsidR="00994E52" w:rsidRPr="00822CAF" w:rsidRDefault="00994E52" w:rsidP="00822CAF">
            <w:pPr>
              <w:pStyle w:val="ListParagraph"/>
              <w:numPr>
                <w:ilvl w:val="0"/>
                <w:numId w:val="6"/>
              </w:numPr>
              <w:spacing w:line="240" w:lineRule="atLeast"/>
              <w:rPr>
                <w:rFonts w:cs="Arial"/>
                <w:sz w:val="20"/>
              </w:rPr>
            </w:pPr>
            <w:r w:rsidRPr="00822CAF">
              <w:rPr>
                <w:rFonts w:cs="Arial"/>
                <w:sz w:val="20"/>
              </w:rPr>
              <w:t>Fire Risk Assessment has been undertaken.</w:t>
            </w:r>
          </w:p>
          <w:p w14:paraId="79BDA972" w14:textId="77777777" w:rsidR="00994E52" w:rsidRPr="00822CAF" w:rsidRDefault="00994E52" w:rsidP="00822CAF">
            <w:pPr>
              <w:pStyle w:val="ListParagraph"/>
              <w:numPr>
                <w:ilvl w:val="0"/>
                <w:numId w:val="6"/>
              </w:numPr>
              <w:spacing w:line="240" w:lineRule="atLeast"/>
              <w:rPr>
                <w:rFonts w:cs="Arial"/>
                <w:sz w:val="20"/>
              </w:rPr>
            </w:pPr>
            <w:r w:rsidRPr="00822CAF">
              <w:rPr>
                <w:rFonts w:cs="Arial"/>
                <w:sz w:val="20"/>
              </w:rPr>
              <w:t>HEIW has commissioned a H&amp;S Gap Analysis.</w:t>
            </w:r>
          </w:p>
          <w:p w14:paraId="7C1A65C8" w14:textId="77777777" w:rsidR="00994E52" w:rsidRDefault="00994E52" w:rsidP="00822CAF">
            <w:pPr>
              <w:pStyle w:val="ListParagraph"/>
              <w:numPr>
                <w:ilvl w:val="0"/>
                <w:numId w:val="6"/>
              </w:numPr>
              <w:spacing w:line="240" w:lineRule="atLeast"/>
              <w:rPr>
                <w:rFonts w:cs="Arial"/>
                <w:sz w:val="20"/>
              </w:rPr>
            </w:pPr>
            <w:r w:rsidRPr="00822CAF">
              <w:rPr>
                <w:rFonts w:cs="Arial"/>
                <w:sz w:val="20"/>
              </w:rPr>
              <w:t>HEIW currently commissioning an external consultant to act as HEIW’s competent H&amp;S lead</w:t>
            </w:r>
            <w:r w:rsidR="00247AF5">
              <w:rPr>
                <w:rFonts w:cs="Arial"/>
                <w:sz w:val="20"/>
              </w:rPr>
              <w:t xml:space="preserve"> until substantive arrangement are in place</w:t>
            </w:r>
          </w:p>
          <w:p w14:paraId="1BBFB51A" w14:textId="77777777" w:rsidR="00994E52" w:rsidRDefault="00994E52" w:rsidP="00822CAF">
            <w:pPr>
              <w:pStyle w:val="ListParagraph"/>
              <w:spacing w:line="240" w:lineRule="atLeast"/>
              <w:ind w:left="360"/>
              <w:rPr>
                <w:rFonts w:cs="Arial"/>
                <w:sz w:val="20"/>
              </w:rPr>
            </w:pPr>
          </w:p>
        </w:tc>
        <w:tc>
          <w:tcPr>
            <w:tcW w:w="212" w:type="pct"/>
            <w:shd w:val="clear" w:color="auto" w:fill="auto"/>
            <w:vAlign w:val="center"/>
          </w:tcPr>
          <w:p w14:paraId="24935B46" w14:textId="77777777" w:rsidR="00994E52" w:rsidRDefault="00982CEA" w:rsidP="00455AB4">
            <w:pPr>
              <w:jc w:val="center"/>
              <w:rPr>
                <w:rFonts w:cs="Arial"/>
                <w:b/>
                <w:sz w:val="20"/>
              </w:rPr>
            </w:pPr>
            <w:r>
              <w:rPr>
                <w:rFonts w:cs="Arial"/>
                <w:b/>
                <w:sz w:val="20"/>
              </w:rPr>
              <w:t>3</w:t>
            </w:r>
          </w:p>
        </w:tc>
        <w:tc>
          <w:tcPr>
            <w:tcW w:w="211" w:type="pct"/>
            <w:shd w:val="clear" w:color="auto" w:fill="auto"/>
            <w:vAlign w:val="center"/>
          </w:tcPr>
          <w:p w14:paraId="44214214" w14:textId="77777777" w:rsidR="00994E52" w:rsidRDefault="00994E52" w:rsidP="00455AB4">
            <w:pPr>
              <w:jc w:val="center"/>
              <w:rPr>
                <w:rFonts w:cs="Arial"/>
                <w:b/>
                <w:sz w:val="20"/>
              </w:rPr>
            </w:pPr>
            <w:r>
              <w:rPr>
                <w:rFonts w:cs="Arial"/>
                <w:b/>
                <w:sz w:val="20"/>
              </w:rPr>
              <w:t>3</w:t>
            </w:r>
          </w:p>
        </w:tc>
        <w:tc>
          <w:tcPr>
            <w:tcW w:w="214" w:type="pct"/>
            <w:shd w:val="clear" w:color="auto" w:fill="auto"/>
            <w:vAlign w:val="center"/>
          </w:tcPr>
          <w:p w14:paraId="4AF0D534" w14:textId="77777777" w:rsidR="00994E52" w:rsidRDefault="00982CEA" w:rsidP="00455AB4">
            <w:pPr>
              <w:jc w:val="center"/>
              <w:rPr>
                <w:rFonts w:cs="Arial"/>
                <w:b/>
                <w:sz w:val="20"/>
              </w:rPr>
            </w:pPr>
            <w:r>
              <w:rPr>
                <w:rFonts w:cs="Arial"/>
                <w:b/>
                <w:sz w:val="20"/>
              </w:rPr>
              <w:t>9</w:t>
            </w:r>
          </w:p>
        </w:tc>
        <w:tc>
          <w:tcPr>
            <w:tcW w:w="311" w:type="pct"/>
            <w:tcBorders>
              <w:bottom w:val="single" w:sz="4" w:space="0" w:color="auto"/>
            </w:tcBorders>
            <w:shd w:val="clear" w:color="auto" w:fill="FFC000" w:themeFill="accent4"/>
            <w:vAlign w:val="center"/>
          </w:tcPr>
          <w:p w14:paraId="143000DD" w14:textId="77777777" w:rsidR="00994E52" w:rsidRPr="008D49EA" w:rsidRDefault="00994E52" w:rsidP="00455AB4">
            <w:pPr>
              <w:jc w:val="center"/>
              <w:rPr>
                <w:rFonts w:cs="Arial"/>
                <w:b/>
                <w:sz w:val="20"/>
              </w:rPr>
            </w:pPr>
          </w:p>
        </w:tc>
        <w:tc>
          <w:tcPr>
            <w:tcW w:w="421" w:type="pct"/>
            <w:tcBorders>
              <w:bottom w:val="single" w:sz="4" w:space="0" w:color="auto"/>
            </w:tcBorders>
            <w:shd w:val="clear" w:color="auto" w:fill="000000" w:themeFill="text1"/>
            <w:vAlign w:val="center"/>
          </w:tcPr>
          <w:p w14:paraId="109DD104" w14:textId="77777777" w:rsidR="00994E52" w:rsidRPr="008D49EA" w:rsidRDefault="00994E52" w:rsidP="00455AB4">
            <w:pPr>
              <w:jc w:val="center"/>
              <w:rPr>
                <w:rFonts w:cs="Arial"/>
                <w:b/>
                <w:sz w:val="20"/>
              </w:rPr>
            </w:pPr>
          </w:p>
        </w:tc>
        <w:tc>
          <w:tcPr>
            <w:tcW w:w="892" w:type="pct"/>
            <w:shd w:val="clear" w:color="auto" w:fill="auto"/>
            <w:vAlign w:val="center"/>
          </w:tcPr>
          <w:p w14:paraId="116838CF" w14:textId="77777777" w:rsidR="00994E52" w:rsidRPr="00CD30A2" w:rsidRDefault="009E38DB" w:rsidP="00143FC4">
            <w:pPr>
              <w:spacing w:line="240" w:lineRule="atLeast"/>
              <w:rPr>
                <w:sz w:val="20"/>
                <w:szCs w:val="20"/>
              </w:rPr>
            </w:pPr>
            <w:r w:rsidRPr="00CD30A2">
              <w:rPr>
                <w:sz w:val="20"/>
                <w:szCs w:val="20"/>
              </w:rPr>
              <w:t xml:space="preserve">An external consultant, has been engaged to act as HEIW’s competent H&amp;S lead and has commenced the development of </w:t>
            </w:r>
            <w:r w:rsidR="00143FC4">
              <w:rPr>
                <w:sz w:val="20"/>
                <w:szCs w:val="20"/>
              </w:rPr>
              <w:t xml:space="preserve">essential </w:t>
            </w:r>
            <w:r w:rsidRPr="00CD30A2">
              <w:rPr>
                <w:sz w:val="20"/>
                <w:szCs w:val="20"/>
              </w:rPr>
              <w:t>HEIW</w:t>
            </w:r>
            <w:r w:rsidR="00143FC4">
              <w:rPr>
                <w:sz w:val="20"/>
                <w:szCs w:val="20"/>
              </w:rPr>
              <w:t xml:space="preserve"> H&amp;S</w:t>
            </w:r>
            <w:r w:rsidRPr="00CD30A2">
              <w:rPr>
                <w:sz w:val="20"/>
                <w:szCs w:val="20"/>
              </w:rPr>
              <w:t xml:space="preserve"> </w:t>
            </w:r>
            <w:r w:rsidR="00143FC4">
              <w:rPr>
                <w:sz w:val="20"/>
                <w:szCs w:val="20"/>
              </w:rPr>
              <w:t>p</w:t>
            </w:r>
            <w:r w:rsidRPr="00CD30A2">
              <w:rPr>
                <w:sz w:val="20"/>
                <w:szCs w:val="20"/>
              </w:rPr>
              <w:t>olic</w:t>
            </w:r>
            <w:r w:rsidR="00143FC4">
              <w:rPr>
                <w:sz w:val="20"/>
                <w:szCs w:val="20"/>
              </w:rPr>
              <w:t>ies</w:t>
            </w:r>
            <w:r w:rsidRPr="00CD30A2">
              <w:rPr>
                <w:sz w:val="20"/>
                <w:szCs w:val="20"/>
              </w:rPr>
              <w:t xml:space="preserve">.  </w:t>
            </w:r>
            <w:r w:rsidR="00143FC4">
              <w:rPr>
                <w:sz w:val="20"/>
                <w:szCs w:val="20"/>
              </w:rPr>
              <w:t xml:space="preserve">The HEIW </w:t>
            </w:r>
            <w:r w:rsidRPr="00CD30A2">
              <w:rPr>
                <w:sz w:val="20"/>
                <w:szCs w:val="20"/>
              </w:rPr>
              <w:t xml:space="preserve">Facilities and Compliance Manager </w:t>
            </w:r>
            <w:r w:rsidR="00143FC4">
              <w:rPr>
                <w:sz w:val="20"/>
                <w:szCs w:val="20"/>
              </w:rPr>
              <w:t xml:space="preserve">is </w:t>
            </w:r>
            <w:r w:rsidRPr="00CD30A2">
              <w:rPr>
                <w:sz w:val="20"/>
                <w:szCs w:val="20"/>
              </w:rPr>
              <w:t>work</w:t>
            </w:r>
            <w:r w:rsidR="00143FC4">
              <w:rPr>
                <w:sz w:val="20"/>
                <w:szCs w:val="20"/>
              </w:rPr>
              <w:t>ing</w:t>
            </w:r>
            <w:r w:rsidRPr="00CD30A2">
              <w:rPr>
                <w:sz w:val="20"/>
                <w:szCs w:val="20"/>
              </w:rPr>
              <w:t xml:space="preserve"> closely with the external H&amp;S consultant to strengthen the HEIW H&amp;S compliance requirements.</w:t>
            </w:r>
          </w:p>
        </w:tc>
      </w:tr>
      <w:tr w:rsidR="0040406C" w:rsidRPr="006E0CA5" w14:paraId="2EA1695E" w14:textId="77777777" w:rsidTr="00550B1B">
        <w:trPr>
          <w:cantSplit/>
          <w:trHeight w:val="2725"/>
          <w:jc w:val="center"/>
        </w:trPr>
        <w:tc>
          <w:tcPr>
            <w:tcW w:w="209" w:type="pct"/>
            <w:shd w:val="clear" w:color="auto" w:fill="auto"/>
            <w:vAlign w:val="center"/>
          </w:tcPr>
          <w:p w14:paraId="5BE08A61" w14:textId="10D329D2" w:rsidR="0012515E" w:rsidRDefault="00B35A5C" w:rsidP="00994E52">
            <w:pPr>
              <w:spacing w:line="240" w:lineRule="atLeast"/>
              <w:rPr>
                <w:rFonts w:cs="Arial"/>
                <w:b/>
                <w:sz w:val="20"/>
              </w:rPr>
            </w:pPr>
            <w:r>
              <w:rPr>
                <w:rFonts w:cs="Arial"/>
                <w:b/>
                <w:sz w:val="20"/>
              </w:rPr>
              <w:lastRenderedPageBreak/>
              <w:t>6</w:t>
            </w:r>
            <w:r w:rsidR="0012515E">
              <w:rPr>
                <w:rFonts w:cs="Arial"/>
                <w:b/>
                <w:sz w:val="20"/>
              </w:rPr>
              <w:t>.</w:t>
            </w:r>
          </w:p>
          <w:p w14:paraId="50299A35" w14:textId="77777777" w:rsidR="0040406C" w:rsidRDefault="0012515E" w:rsidP="0012515E">
            <w:pPr>
              <w:spacing w:line="240" w:lineRule="atLeast"/>
              <w:rPr>
                <w:rFonts w:cs="Arial"/>
                <w:b/>
                <w:sz w:val="20"/>
              </w:rPr>
            </w:pPr>
            <w:r>
              <w:rPr>
                <w:rFonts w:cs="Arial"/>
                <w:b/>
                <w:sz w:val="20"/>
              </w:rPr>
              <w:t>DB</w:t>
            </w:r>
          </w:p>
        </w:tc>
        <w:tc>
          <w:tcPr>
            <w:tcW w:w="804" w:type="pct"/>
            <w:shd w:val="clear" w:color="auto" w:fill="auto"/>
            <w:vAlign w:val="center"/>
          </w:tcPr>
          <w:p w14:paraId="670DBD77" w14:textId="77777777" w:rsidR="0040406C" w:rsidRDefault="0040406C">
            <w:pPr>
              <w:spacing w:line="240" w:lineRule="atLeast"/>
              <w:rPr>
                <w:rFonts w:cs="Arial"/>
                <w:b/>
                <w:sz w:val="20"/>
                <w:u w:val="single"/>
              </w:rPr>
            </w:pPr>
            <w:r>
              <w:rPr>
                <w:rFonts w:cs="Arial"/>
                <w:b/>
                <w:sz w:val="20"/>
                <w:u w:val="single"/>
              </w:rPr>
              <w:t>Programme Legacy Risk</w:t>
            </w:r>
          </w:p>
          <w:p w14:paraId="152A72BF" w14:textId="77777777" w:rsidR="0040406C" w:rsidRDefault="0040406C" w:rsidP="0040406C">
            <w:pPr>
              <w:spacing w:line="240" w:lineRule="atLeast"/>
              <w:rPr>
                <w:rFonts w:cs="Arial"/>
                <w:b/>
                <w:sz w:val="20"/>
                <w:u w:val="single"/>
              </w:rPr>
            </w:pPr>
            <w:r w:rsidRPr="00822CAF">
              <w:rPr>
                <w:rFonts w:cs="Arial"/>
                <w:sz w:val="20"/>
              </w:rPr>
              <w:t>If HEIW does not have appropriate Data Protection expertise in place</w:t>
            </w:r>
            <w:r w:rsidR="00822CAF">
              <w:rPr>
                <w:rFonts w:cs="Arial"/>
                <w:sz w:val="20"/>
              </w:rPr>
              <w:t>,</w:t>
            </w:r>
            <w:r w:rsidRPr="00822CAF">
              <w:rPr>
                <w:rFonts w:cs="Arial"/>
                <w:sz w:val="20"/>
              </w:rPr>
              <w:t xml:space="preserve"> it will</w:t>
            </w:r>
            <w:r w:rsidR="001A6D8C">
              <w:rPr>
                <w:rFonts w:cs="Arial"/>
                <w:sz w:val="20"/>
              </w:rPr>
              <w:t xml:space="preserve"> not be able to deliver on key </w:t>
            </w:r>
            <w:r w:rsidRPr="00822CAF">
              <w:rPr>
                <w:rFonts w:cs="Arial"/>
                <w:sz w:val="20"/>
              </w:rPr>
              <w:t>requirements of the Data Protection Act 2018.</w:t>
            </w:r>
            <w:r>
              <w:rPr>
                <w:rFonts w:cs="Arial"/>
                <w:b/>
                <w:sz w:val="20"/>
                <w:u w:val="single"/>
              </w:rPr>
              <w:t xml:space="preserve"> </w:t>
            </w:r>
          </w:p>
        </w:tc>
        <w:tc>
          <w:tcPr>
            <w:tcW w:w="197" w:type="pct"/>
            <w:shd w:val="clear" w:color="auto" w:fill="auto"/>
            <w:vAlign w:val="center"/>
          </w:tcPr>
          <w:p w14:paraId="1880CE2C" w14:textId="77777777" w:rsidR="0040406C" w:rsidRDefault="0040406C" w:rsidP="00455AB4">
            <w:pPr>
              <w:jc w:val="center"/>
              <w:rPr>
                <w:rFonts w:cs="Arial"/>
                <w:b/>
                <w:sz w:val="20"/>
              </w:rPr>
            </w:pPr>
            <w:r>
              <w:rPr>
                <w:rFonts w:cs="Arial"/>
                <w:b/>
                <w:sz w:val="20"/>
              </w:rPr>
              <w:t>5</w:t>
            </w:r>
          </w:p>
        </w:tc>
        <w:tc>
          <w:tcPr>
            <w:tcW w:w="211" w:type="pct"/>
            <w:shd w:val="clear" w:color="auto" w:fill="auto"/>
            <w:vAlign w:val="center"/>
          </w:tcPr>
          <w:p w14:paraId="20723E16" w14:textId="77777777" w:rsidR="0040406C" w:rsidRDefault="0040406C" w:rsidP="00455AB4">
            <w:pPr>
              <w:jc w:val="center"/>
              <w:rPr>
                <w:rFonts w:cs="Arial"/>
                <w:b/>
                <w:sz w:val="20"/>
              </w:rPr>
            </w:pPr>
            <w:r>
              <w:rPr>
                <w:rFonts w:cs="Arial"/>
                <w:b/>
                <w:sz w:val="20"/>
              </w:rPr>
              <w:t>4</w:t>
            </w:r>
          </w:p>
        </w:tc>
        <w:tc>
          <w:tcPr>
            <w:tcW w:w="211" w:type="pct"/>
            <w:shd w:val="clear" w:color="auto" w:fill="auto"/>
            <w:vAlign w:val="center"/>
          </w:tcPr>
          <w:p w14:paraId="59C48C23" w14:textId="77777777" w:rsidR="0040406C" w:rsidRDefault="0075261A" w:rsidP="001332B9">
            <w:pPr>
              <w:jc w:val="center"/>
              <w:rPr>
                <w:rFonts w:cs="Arial"/>
                <w:b/>
                <w:sz w:val="20"/>
              </w:rPr>
            </w:pPr>
            <w:r>
              <w:rPr>
                <w:rFonts w:cs="Arial"/>
                <w:b/>
                <w:sz w:val="20"/>
              </w:rPr>
              <w:t>20</w:t>
            </w:r>
          </w:p>
        </w:tc>
        <w:tc>
          <w:tcPr>
            <w:tcW w:w="1107" w:type="pct"/>
            <w:shd w:val="clear" w:color="auto" w:fill="auto"/>
            <w:vAlign w:val="center"/>
          </w:tcPr>
          <w:p w14:paraId="6440F2C1" w14:textId="77777777" w:rsidR="009444ED" w:rsidRDefault="009444ED">
            <w:pPr>
              <w:spacing w:line="240" w:lineRule="atLeast"/>
              <w:rPr>
                <w:rFonts w:cs="Arial"/>
                <w:sz w:val="20"/>
              </w:rPr>
            </w:pPr>
            <w:r>
              <w:rPr>
                <w:rFonts w:cs="Arial"/>
                <w:sz w:val="20"/>
              </w:rPr>
              <w:t xml:space="preserve">This requires:  </w:t>
            </w:r>
          </w:p>
          <w:p w14:paraId="2AADC05D" w14:textId="77777777" w:rsidR="00032BB9" w:rsidRDefault="009444ED">
            <w:pPr>
              <w:spacing w:line="240" w:lineRule="atLeast"/>
              <w:rPr>
                <w:rFonts w:cs="Arial"/>
                <w:sz w:val="20"/>
              </w:rPr>
            </w:pPr>
            <w:r>
              <w:rPr>
                <w:rFonts w:cs="Arial"/>
                <w:sz w:val="20"/>
              </w:rPr>
              <w:t>Review of compliance with Data Protection</w:t>
            </w:r>
            <w:r w:rsidR="00032BB9">
              <w:rPr>
                <w:rFonts w:cs="Arial"/>
                <w:sz w:val="20"/>
              </w:rPr>
              <w:t xml:space="preserve"> identified: </w:t>
            </w:r>
          </w:p>
          <w:p w14:paraId="66B978FD" w14:textId="77777777" w:rsidR="009444ED" w:rsidRPr="00AC19B6" w:rsidRDefault="00032BB9" w:rsidP="00AC19B6">
            <w:pPr>
              <w:pStyle w:val="ListParagraph"/>
              <w:numPr>
                <w:ilvl w:val="0"/>
                <w:numId w:val="26"/>
              </w:numPr>
              <w:spacing w:line="240" w:lineRule="atLeast"/>
              <w:ind w:left="321" w:hanging="321"/>
              <w:rPr>
                <w:rFonts w:cs="Arial"/>
                <w:sz w:val="20"/>
              </w:rPr>
            </w:pPr>
            <w:r w:rsidRPr="00AC19B6">
              <w:rPr>
                <w:rFonts w:cs="Arial"/>
                <w:sz w:val="20"/>
              </w:rPr>
              <w:t>Data Protection support and expertise did not transfer from legacy organisations to HEIW;</w:t>
            </w:r>
          </w:p>
          <w:p w14:paraId="74636D81" w14:textId="77777777" w:rsidR="00032BB9" w:rsidRPr="00AC19B6" w:rsidRDefault="00032BB9" w:rsidP="00AC19B6">
            <w:pPr>
              <w:pStyle w:val="ListParagraph"/>
              <w:numPr>
                <w:ilvl w:val="0"/>
                <w:numId w:val="26"/>
              </w:numPr>
              <w:spacing w:line="240" w:lineRule="atLeast"/>
              <w:ind w:left="321" w:hanging="321"/>
              <w:rPr>
                <w:rFonts w:cs="Arial"/>
                <w:sz w:val="20"/>
              </w:rPr>
            </w:pPr>
            <w:r w:rsidRPr="00AC19B6">
              <w:rPr>
                <w:rFonts w:cs="Arial"/>
                <w:sz w:val="20"/>
              </w:rPr>
              <w:t>legacy organisations did not fully implement plans for compliance with GDPR;</w:t>
            </w:r>
          </w:p>
          <w:p w14:paraId="256CE7C6" w14:textId="77777777" w:rsidR="00032BB9" w:rsidRPr="00AC19B6" w:rsidRDefault="00193DFB" w:rsidP="00AC19B6">
            <w:pPr>
              <w:pStyle w:val="ListParagraph"/>
              <w:numPr>
                <w:ilvl w:val="0"/>
                <w:numId w:val="26"/>
              </w:numPr>
              <w:spacing w:line="240" w:lineRule="atLeast"/>
              <w:ind w:left="321" w:hanging="321"/>
              <w:rPr>
                <w:rFonts w:cs="Arial"/>
                <w:sz w:val="20"/>
              </w:rPr>
            </w:pPr>
            <w:r>
              <w:rPr>
                <w:rFonts w:cs="Arial"/>
                <w:sz w:val="20"/>
              </w:rPr>
              <w:t xml:space="preserve">HEIW </w:t>
            </w:r>
            <w:r w:rsidR="00032BB9" w:rsidRPr="00AC19B6">
              <w:rPr>
                <w:rFonts w:cs="Arial"/>
                <w:sz w:val="20"/>
              </w:rPr>
              <w:t>seek additional funding from WG for a FT GDPR;</w:t>
            </w:r>
          </w:p>
          <w:p w14:paraId="5E045EC9" w14:textId="77777777" w:rsidR="00032BB9" w:rsidRPr="00AC19B6" w:rsidRDefault="00193DFB" w:rsidP="00AC19B6">
            <w:pPr>
              <w:pStyle w:val="ListParagraph"/>
              <w:numPr>
                <w:ilvl w:val="0"/>
                <w:numId w:val="26"/>
              </w:numPr>
              <w:spacing w:line="240" w:lineRule="atLeast"/>
              <w:ind w:left="321" w:hanging="321"/>
              <w:rPr>
                <w:rFonts w:cs="Arial"/>
                <w:sz w:val="20"/>
              </w:rPr>
            </w:pPr>
            <w:r>
              <w:rPr>
                <w:rFonts w:cs="Arial"/>
                <w:sz w:val="20"/>
              </w:rPr>
              <w:t>HEIW s</w:t>
            </w:r>
            <w:r w:rsidR="00032BB9" w:rsidRPr="00AC19B6">
              <w:rPr>
                <w:rFonts w:cs="Arial"/>
                <w:sz w:val="20"/>
              </w:rPr>
              <w:t>econd a GDPR</w:t>
            </w:r>
            <w:r w:rsidR="00AC19B6" w:rsidRPr="00AC19B6">
              <w:rPr>
                <w:rFonts w:cs="Arial"/>
                <w:sz w:val="20"/>
              </w:rPr>
              <w:t xml:space="preserve"> officer to </w:t>
            </w:r>
            <w:r>
              <w:rPr>
                <w:rFonts w:cs="Arial"/>
                <w:sz w:val="20"/>
              </w:rPr>
              <w:t>provide us with the required expertise</w:t>
            </w:r>
            <w:r w:rsidR="00AC19B6" w:rsidRPr="00AC19B6">
              <w:rPr>
                <w:rFonts w:cs="Arial"/>
                <w:sz w:val="20"/>
              </w:rPr>
              <w:t xml:space="preserve">. </w:t>
            </w:r>
          </w:p>
          <w:p w14:paraId="68B52646" w14:textId="77777777" w:rsidR="0075261A" w:rsidRDefault="0075261A" w:rsidP="0075261A">
            <w:pPr>
              <w:spacing w:line="240" w:lineRule="atLeast"/>
              <w:rPr>
                <w:rFonts w:cs="Arial"/>
                <w:sz w:val="20"/>
              </w:rPr>
            </w:pPr>
            <w:r>
              <w:rPr>
                <w:rFonts w:cs="Arial"/>
                <w:sz w:val="20"/>
              </w:rPr>
              <w:t xml:space="preserve"> </w:t>
            </w:r>
          </w:p>
        </w:tc>
        <w:tc>
          <w:tcPr>
            <w:tcW w:w="212" w:type="pct"/>
            <w:shd w:val="clear" w:color="auto" w:fill="auto"/>
            <w:vAlign w:val="center"/>
          </w:tcPr>
          <w:p w14:paraId="088A42CB" w14:textId="77777777" w:rsidR="0040406C" w:rsidRDefault="0075261A" w:rsidP="00455AB4">
            <w:pPr>
              <w:jc w:val="center"/>
              <w:rPr>
                <w:rFonts w:cs="Arial"/>
                <w:b/>
                <w:sz w:val="20"/>
              </w:rPr>
            </w:pPr>
            <w:r>
              <w:rPr>
                <w:rFonts w:cs="Arial"/>
                <w:b/>
                <w:sz w:val="20"/>
              </w:rPr>
              <w:t>4</w:t>
            </w:r>
          </w:p>
        </w:tc>
        <w:tc>
          <w:tcPr>
            <w:tcW w:w="211" w:type="pct"/>
            <w:shd w:val="clear" w:color="auto" w:fill="auto"/>
            <w:vAlign w:val="center"/>
          </w:tcPr>
          <w:p w14:paraId="3B3126C9" w14:textId="77777777" w:rsidR="0040406C" w:rsidRDefault="0075261A" w:rsidP="00455AB4">
            <w:pPr>
              <w:jc w:val="center"/>
              <w:rPr>
                <w:rFonts w:cs="Arial"/>
                <w:b/>
                <w:sz w:val="20"/>
              </w:rPr>
            </w:pPr>
            <w:r>
              <w:rPr>
                <w:rFonts w:cs="Arial"/>
                <w:b/>
                <w:sz w:val="20"/>
              </w:rPr>
              <w:t>3</w:t>
            </w:r>
          </w:p>
        </w:tc>
        <w:tc>
          <w:tcPr>
            <w:tcW w:w="214" w:type="pct"/>
            <w:shd w:val="clear" w:color="auto" w:fill="auto"/>
            <w:vAlign w:val="center"/>
          </w:tcPr>
          <w:p w14:paraId="67A9B9F8" w14:textId="77777777" w:rsidR="0040406C" w:rsidRDefault="0075261A" w:rsidP="00455AB4">
            <w:pPr>
              <w:jc w:val="center"/>
              <w:rPr>
                <w:rFonts w:cs="Arial"/>
                <w:b/>
                <w:sz w:val="20"/>
              </w:rPr>
            </w:pPr>
            <w:r>
              <w:rPr>
                <w:rFonts w:cs="Arial"/>
                <w:b/>
                <w:sz w:val="20"/>
              </w:rPr>
              <w:t>12</w:t>
            </w:r>
          </w:p>
        </w:tc>
        <w:tc>
          <w:tcPr>
            <w:tcW w:w="311" w:type="pct"/>
            <w:tcBorders>
              <w:bottom w:val="single" w:sz="4" w:space="0" w:color="auto"/>
            </w:tcBorders>
            <w:shd w:val="clear" w:color="auto" w:fill="FFC000" w:themeFill="accent4"/>
            <w:vAlign w:val="center"/>
          </w:tcPr>
          <w:p w14:paraId="75504DD6" w14:textId="77777777" w:rsidR="0040406C" w:rsidRPr="00822CAF" w:rsidRDefault="0040406C" w:rsidP="00455AB4">
            <w:pPr>
              <w:jc w:val="center"/>
              <w:rPr>
                <w:rFonts w:cs="Arial"/>
                <w:b/>
                <w:color w:val="FFC000"/>
                <w:sz w:val="20"/>
              </w:rPr>
            </w:pPr>
          </w:p>
        </w:tc>
        <w:tc>
          <w:tcPr>
            <w:tcW w:w="421" w:type="pct"/>
            <w:tcBorders>
              <w:bottom w:val="single" w:sz="4" w:space="0" w:color="auto"/>
            </w:tcBorders>
            <w:shd w:val="clear" w:color="auto" w:fill="000000" w:themeFill="text1"/>
            <w:vAlign w:val="center"/>
          </w:tcPr>
          <w:p w14:paraId="24C6F66B" w14:textId="77777777" w:rsidR="0040406C" w:rsidRPr="008D49EA" w:rsidRDefault="0040406C" w:rsidP="00455AB4">
            <w:pPr>
              <w:jc w:val="center"/>
              <w:rPr>
                <w:rFonts w:cs="Arial"/>
                <w:b/>
                <w:sz w:val="20"/>
              </w:rPr>
            </w:pPr>
          </w:p>
        </w:tc>
        <w:tc>
          <w:tcPr>
            <w:tcW w:w="892" w:type="pct"/>
            <w:shd w:val="clear" w:color="auto" w:fill="auto"/>
            <w:vAlign w:val="center"/>
          </w:tcPr>
          <w:p w14:paraId="7FE81B18" w14:textId="77777777" w:rsidR="0040406C" w:rsidRPr="00AC19B6" w:rsidRDefault="00AC19B6" w:rsidP="00AC19B6">
            <w:pPr>
              <w:spacing w:line="240" w:lineRule="atLeast"/>
              <w:rPr>
                <w:rFonts w:cs="Arial"/>
                <w:sz w:val="20"/>
              </w:rPr>
            </w:pPr>
            <w:r w:rsidRPr="00AC19B6">
              <w:rPr>
                <w:rFonts w:cs="Arial"/>
                <w:sz w:val="20"/>
              </w:rPr>
              <w:t xml:space="preserve">GDPR officer has been seconded from Shared Services on a </w:t>
            </w:r>
            <w:r>
              <w:rPr>
                <w:rFonts w:cs="Arial"/>
                <w:sz w:val="20"/>
              </w:rPr>
              <w:t>PT</w:t>
            </w:r>
            <w:r w:rsidRPr="00AC19B6">
              <w:rPr>
                <w:rFonts w:cs="Arial"/>
                <w:sz w:val="20"/>
              </w:rPr>
              <w:t xml:space="preserve"> basis from 8 January.</w:t>
            </w:r>
          </w:p>
          <w:p w14:paraId="066458B7" w14:textId="77777777" w:rsidR="00AC19B6" w:rsidRDefault="00AC19B6" w:rsidP="00AC19B6">
            <w:pPr>
              <w:spacing w:line="240" w:lineRule="atLeast"/>
              <w:rPr>
                <w:rFonts w:cs="Arial"/>
                <w:b/>
                <w:sz w:val="20"/>
              </w:rPr>
            </w:pPr>
            <w:r w:rsidRPr="00AC19B6">
              <w:rPr>
                <w:rFonts w:cs="Arial"/>
                <w:sz w:val="20"/>
              </w:rPr>
              <w:t>GDPR officer to commence the development of policies and procedures to ensure compliance with GDPR.</w:t>
            </w:r>
            <w:r>
              <w:rPr>
                <w:rFonts w:cs="Arial"/>
                <w:b/>
                <w:sz w:val="20"/>
              </w:rPr>
              <w:t xml:space="preserve"> </w:t>
            </w:r>
          </w:p>
          <w:p w14:paraId="52AC14A9" w14:textId="77777777" w:rsidR="00AC19B6" w:rsidRPr="00AC19B6" w:rsidRDefault="00AC19B6" w:rsidP="00143FC4">
            <w:pPr>
              <w:spacing w:line="240" w:lineRule="atLeast"/>
              <w:rPr>
                <w:rFonts w:cs="Arial"/>
                <w:sz w:val="20"/>
              </w:rPr>
            </w:pPr>
            <w:r w:rsidRPr="00AC19B6">
              <w:rPr>
                <w:rFonts w:cs="Arial"/>
                <w:sz w:val="20"/>
              </w:rPr>
              <w:t xml:space="preserve">Additional funding for a </w:t>
            </w:r>
            <w:r>
              <w:rPr>
                <w:rFonts w:cs="Arial"/>
                <w:sz w:val="20"/>
              </w:rPr>
              <w:t>FT</w:t>
            </w:r>
            <w:r w:rsidRPr="00AC19B6">
              <w:rPr>
                <w:rFonts w:cs="Arial"/>
                <w:sz w:val="20"/>
              </w:rPr>
              <w:t xml:space="preserve"> GDPR role sought from WG. </w:t>
            </w:r>
            <w:r w:rsidR="00725DB8">
              <w:rPr>
                <w:rFonts w:cs="Arial"/>
                <w:sz w:val="20"/>
              </w:rPr>
              <w:t>WG have refused to provide additional funding for the GDPR role</w:t>
            </w:r>
            <w:r w:rsidR="00143FC4">
              <w:rPr>
                <w:rFonts w:cs="Arial"/>
                <w:sz w:val="20"/>
              </w:rPr>
              <w:t xml:space="preserve">; role being </w:t>
            </w:r>
            <w:r w:rsidR="00725DB8">
              <w:rPr>
                <w:rFonts w:cs="Arial"/>
                <w:sz w:val="20"/>
              </w:rPr>
              <w:t xml:space="preserve">supported from the core HEIW budget.  </w:t>
            </w:r>
          </w:p>
        </w:tc>
      </w:tr>
      <w:tr w:rsidR="00C41639" w:rsidRPr="006E0CA5" w14:paraId="415C5B8F" w14:textId="77777777" w:rsidTr="00550B1B">
        <w:trPr>
          <w:cantSplit/>
          <w:trHeight w:val="2725"/>
          <w:jc w:val="center"/>
        </w:trPr>
        <w:tc>
          <w:tcPr>
            <w:tcW w:w="209" w:type="pct"/>
            <w:shd w:val="clear" w:color="auto" w:fill="auto"/>
            <w:vAlign w:val="center"/>
          </w:tcPr>
          <w:p w14:paraId="01540A0D" w14:textId="24A3294B" w:rsidR="00C41639" w:rsidRDefault="00B35A5C" w:rsidP="009A041D">
            <w:pPr>
              <w:spacing w:line="240" w:lineRule="atLeast"/>
              <w:rPr>
                <w:rFonts w:cs="Arial"/>
                <w:b/>
                <w:sz w:val="20"/>
              </w:rPr>
            </w:pPr>
            <w:r>
              <w:rPr>
                <w:rFonts w:cs="Arial"/>
                <w:b/>
                <w:sz w:val="20"/>
              </w:rPr>
              <w:t>7</w:t>
            </w:r>
            <w:r w:rsidR="00203BB9">
              <w:rPr>
                <w:rFonts w:cs="Arial"/>
                <w:b/>
                <w:sz w:val="20"/>
              </w:rPr>
              <w:t>.</w:t>
            </w:r>
          </w:p>
          <w:p w14:paraId="10125278" w14:textId="77777777" w:rsidR="00203BB9" w:rsidRDefault="00203BB9" w:rsidP="009A041D">
            <w:pPr>
              <w:spacing w:line="240" w:lineRule="atLeast"/>
              <w:rPr>
                <w:rFonts w:cs="Arial"/>
                <w:b/>
                <w:sz w:val="20"/>
              </w:rPr>
            </w:pPr>
            <w:r>
              <w:rPr>
                <w:rFonts w:cs="Arial"/>
                <w:b/>
                <w:sz w:val="20"/>
              </w:rPr>
              <w:t>AH</w:t>
            </w:r>
          </w:p>
        </w:tc>
        <w:tc>
          <w:tcPr>
            <w:tcW w:w="804" w:type="pct"/>
            <w:shd w:val="clear" w:color="auto" w:fill="auto"/>
            <w:vAlign w:val="center"/>
          </w:tcPr>
          <w:p w14:paraId="29F26C7C" w14:textId="77777777" w:rsidR="00C41639" w:rsidRDefault="00C41639" w:rsidP="00455AB4">
            <w:pPr>
              <w:spacing w:line="240" w:lineRule="atLeast"/>
              <w:rPr>
                <w:rFonts w:cs="Arial"/>
                <w:b/>
                <w:sz w:val="20"/>
                <w:u w:val="single"/>
              </w:rPr>
            </w:pPr>
            <w:r>
              <w:rPr>
                <w:rFonts w:cs="Arial"/>
                <w:b/>
                <w:sz w:val="20"/>
                <w:u w:val="single"/>
              </w:rPr>
              <w:t>Programme Legacy Risk</w:t>
            </w:r>
          </w:p>
          <w:p w14:paraId="54389A70" w14:textId="77777777" w:rsidR="00C41639" w:rsidRPr="00C41639" w:rsidRDefault="00C41639">
            <w:pPr>
              <w:spacing w:line="240" w:lineRule="atLeast"/>
              <w:rPr>
                <w:rFonts w:cs="Arial"/>
                <w:sz w:val="20"/>
              </w:rPr>
            </w:pPr>
            <w:r w:rsidRPr="00C41639">
              <w:rPr>
                <w:rFonts w:cs="Arial"/>
                <w:sz w:val="20"/>
              </w:rPr>
              <w:t xml:space="preserve">If the interface with Welsh Government is not clear there is a risk to the delivery of HEIW functions and potential </w:t>
            </w:r>
            <w:r w:rsidR="00247AF5">
              <w:rPr>
                <w:rFonts w:cs="Arial"/>
                <w:sz w:val="20"/>
              </w:rPr>
              <w:t>for confusion</w:t>
            </w:r>
          </w:p>
        </w:tc>
        <w:tc>
          <w:tcPr>
            <w:tcW w:w="197" w:type="pct"/>
            <w:shd w:val="clear" w:color="auto" w:fill="auto"/>
            <w:vAlign w:val="center"/>
          </w:tcPr>
          <w:p w14:paraId="1A89A487" w14:textId="77777777" w:rsidR="00C41639" w:rsidRDefault="00455AB6" w:rsidP="00455AB4">
            <w:pPr>
              <w:jc w:val="center"/>
              <w:rPr>
                <w:rFonts w:cs="Arial"/>
                <w:b/>
                <w:sz w:val="20"/>
              </w:rPr>
            </w:pPr>
            <w:r>
              <w:rPr>
                <w:rFonts w:cs="Arial"/>
                <w:b/>
                <w:sz w:val="20"/>
              </w:rPr>
              <w:t>3</w:t>
            </w:r>
          </w:p>
        </w:tc>
        <w:tc>
          <w:tcPr>
            <w:tcW w:w="211" w:type="pct"/>
            <w:shd w:val="clear" w:color="auto" w:fill="auto"/>
            <w:vAlign w:val="center"/>
          </w:tcPr>
          <w:p w14:paraId="2D798525" w14:textId="77777777" w:rsidR="00C41639" w:rsidRDefault="00455AB6" w:rsidP="00455AB4">
            <w:pPr>
              <w:jc w:val="center"/>
              <w:rPr>
                <w:rFonts w:cs="Arial"/>
                <w:b/>
                <w:sz w:val="20"/>
              </w:rPr>
            </w:pPr>
            <w:r>
              <w:rPr>
                <w:rFonts w:cs="Arial"/>
                <w:b/>
                <w:sz w:val="20"/>
              </w:rPr>
              <w:t>4</w:t>
            </w:r>
          </w:p>
        </w:tc>
        <w:tc>
          <w:tcPr>
            <w:tcW w:w="211" w:type="pct"/>
            <w:shd w:val="clear" w:color="auto" w:fill="auto"/>
            <w:vAlign w:val="center"/>
          </w:tcPr>
          <w:p w14:paraId="29F59577" w14:textId="77777777" w:rsidR="00C41639" w:rsidRDefault="00455AB6" w:rsidP="00455AB4">
            <w:pPr>
              <w:jc w:val="center"/>
              <w:rPr>
                <w:rFonts w:cs="Arial"/>
                <w:b/>
                <w:sz w:val="20"/>
              </w:rPr>
            </w:pPr>
            <w:r>
              <w:rPr>
                <w:rFonts w:cs="Arial"/>
                <w:b/>
                <w:sz w:val="20"/>
              </w:rPr>
              <w:t>12</w:t>
            </w:r>
          </w:p>
        </w:tc>
        <w:tc>
          <w:tcPr>
            <w:tcW w:w="1107" w:type="pct"/>
            <w:shd w:val="clear" w:color="auto" w:fill="auto"/>
            <w:vAlign w:val="center"/>
          </w:tcPr>
          <w:p w14:paraId="4D73B279" w14:textId="77777777" w:rsidR="00C41639" w:rsidRDefault="00C41639" w:rsidP="00455AB4">
            <w:pPr>
              <w:spacing w:line="240" w:lineRule="atLeast"/>
              <w:rPr>
                <w:rFonts w:cs="Arial"/>
                <w:sz w:val="20"/>
              </w:rPr>
            </w:pPr>
            <w:r>
              <w:rPr>
                <w:rFonts w:cs="Arial"/>
                <w:sz w:val="20"/>
              </w:rPr>
              <w:t>This requires</w:t>
            </w:r>
          </w:p>
          <w:p w14:paraId="6A92A74B" w14:textId="77777777" w:rsidR="00C41639" w:rsidRPr="00C41639" w:rsidRDefault="00C41639" w:rsidP="003C5205">
            <w:pPr>
              <w:pStyle w:val="ListParagraph"/>
              <w:numPr>
                <w:ilvl w:val="0"/>
                <w:numId w:val="6"/>
              </w:numPr>
              <w:spacing w:line="240" w:lineRule="atLeast"/>
              <w:rPr>
                <w:rFonts w:cs="Arial"/>
                <w:sz w:val="20"/>
              </w:rPr>
            </w:pPr>
            <w:r w:rsidRPr="00C41639">
              <w:rPr>
                <w:rFonts w:cs="Arial"/>
                <w:sz w:val="20"/>
              </w:rPr>
              <w:t>Ongoing development and clarification of the interface with WG policy leads</w:t>
            </w:r>
            <w:r>
              <w:rPr>
                <w:rFonts w:cs="Arial"/>
                <w:sz w:val="20"/>
              </w:rPr>
              <w:t xml:space="preserve"> in writing/handover document</w:t>
            </w:r>
          </w:p>
          <w:p w14:paraId="1728D233" w14:textId="77777777" w:rsidR="00C41639" w:rsidRDefault="00C41639" w:rsidP="003C5205">
            <w:pPr>
              <w:pStyle w:val="ListParagraph"/>
              <w:numPr>
                <w:ilvl w:val="0"/>
                <w:numId w:val="6"/>
              </w:numPr>
              <w:spacing w:line="240" w:lineRule="atLeast"/>
              <w:rPr>
                <w:rFonts w:cs="Arial"/>
                <w:sz w:val="20"/>
              </w:rPr>
            </w:pPr>
            <w:r w:rsidRPr="00C41639">
              <w:rPr>
                <w:rFonts w:cs="Arial"/>
                <w:sz w:val="20"/>
              </w:rPr>
              <w:t xml:space="preserve">Regular update meetings </w:t>
            </w:r>
            <w:r>
              <w:rPr>
                <w:rFonts w:cs="Arial"/>
                <w:sz w:val="20"/>
              </w:rPr>
              <w:t xml:space="preserve">between HEIW and WG </w:t>
            </w:r>
            <w:r w:rsidRPr="00C41639">
              <w:rPr>
                <w:rFonts w:cs="Arial"/>
                <w:sz w:val="20"/>
              </w:rPr>
              <w:t>to share issues and lessons learned</w:t>
            </w:r>
          </w:p>
          <w:p w14:paraId="14149BDD" w14:textId="77777777" w:rsidR="00C41639" w:rsidRDefault="00983936" w:rsidP="00983936">
            <w:pPr>
              <w:pStyle w:val="ListParagraph"/>
              <w:numPr>
                <w:ilvl w:val="0"/>
                <w:numId w:val="6"/>
              </w:numPr>
              <w:spacing w:line="240" w:lineRule="atLeast"/>
              <w:rPr>
                <w:rFonts w:cs="Arial"/>
                <w:sz w:val="20"/>
              </w:rPr>
            </w:pPr>
            <w:r>
              <w:rPr>
                <w:rFonts w:cs="Arial"/>
                <w:sz w:val="20"/>
              </w:rPr>
              <w:t>Clear actions regarding remit letter.</w:t>
            </w:r>
          </w:p>
        </w:tc>
        <w:tc>
          <w:tcPr>
            <w:tcW w:w="212" w:type="pct"/>
            <w:shd w:val="clear" w:color="auto" w:fill="auto"/>
            <w:vAlign w:val="center"/>
          </w:tcPr>
          <w:p w14:paraId="75AC1CA3" w14:textId="77777777" w:rsidR="00C41639" w:rsidRDefault="00455AB6" w:rsidP="00455AB4">
            <w:pPr>
              <w:jc w:val="center"/>
              <w:rPr>
                <w:rFonts w:cs="Arial"/>
                <w:b/>
                <w:sz w:val="20"/>
              </w:rPr>
            </w:pPr>
            <w:r>
              <w:rPr>
                <w:rFonts w:cs="Arial"/>
                <w:b/>
                <w:sz w:val="20"/>
              </w:rPr>
              <w:t>3</w:t>
            </w:r>
          </w:p>
        </w:tc>
        <w:tc>
          <w:tcPr>
            <w:tcW w:w="211" w:type="pct"/>
            <w:shd w:val="clear" w:color="auto" w:fill="auto"/>
            <w:vAlign w:val="center"/>
          </w:tcPr>
          <w:p w14:paraId="66D3919F" w14:textId="77777777" w:rsidR="00C41639" w:rsidRDefault="00455AB6" w:rsidP="00455AB4">
            <w:pPr>
              <w:jc w:val="center"/>
              <w:rPr>
                <w:rFonts w:cs="Arial"/>
                <w:b/>
                <w:sz w:val="20"/>
              </w:rPr>
            </w:pPr>
            <w:r>
              <w:rPr>
                <w:rFonts w:cs="Arial"/>
                <w:b/>
                <w:sz w:val="20"/>
              </w:rPr>
              <w:t>3</w:t>
            </w:r>
          </w:p>
        </w:tc>
        <w:tc>
          <w:tcPr>
            <w:tcW w:w="214" w:type="pct"/>
            <w:shd w:val="clear" w:color="auto" w:fill="auto"/>
            <w:vAlign w:val="center"/>
          </w:tcPr>
          <w:p w14:paraId="5D867D11" w14:textId="77777777" w:rsidR="00C41639" w:rsidRDefault="00455AB6" w:rsidP="00455AB4">
            <w:pPr>
              <w:jc w:val="center"/>
              <w:rPr>
                <w:rFonts w:cs="Arial"/>
                <w:b/>
                <w:sz w:val="20"/>
              </w:rPr>
            </w:pPr>
            <w:r>
              <w:rPr>
                <w:rFonts w:cs="Arial"/>
                <w:b/>
                <w:sz w:val="20"/>
              </w:rPr>
              <w:t>12</w:t>
            </w:r>
          </w:p>
        </w:tc>
        <w:tc>
          <w:tcPr>
            <w:tcW w:w="311" w:type="pct"/>
            <w:tcBorders>
              <w:bottom w:val="single" w:sz="4" w:space="0" w:color="auto"/>
            </w:tcBorders>
            <w:shd w:val="clear" w:color="auto" w:fill="FFC000"/>
            <w:vAlign w:val="center"/>
          </w:tcPr>
          <w:p w14:paraId="0B78DC21" w14:textId="77777777" w:rsidR="00C41639" w:rsidRPr="008D49EA" w:rsidRDefault="00C41639" w:rsidP="00455AB4">
            <w:pPr>
              <w:jc w:val="center"/>
              <w:rPr>
                <w:rFonts w:cs="Arial"/>
                <w:b/>
                <w:sz w:val="20"/>
              </w:rPr>
            </w:pPr>
          </w:p>
        </w:tc>
        <w:tc>
          <w:tcPr>
            <w:tcW w:w="421" w:type="pct"/>
            <w:tcBorders>
              <w:bottom w:val="single" w:sz="4" w:space="0" w:color="auto"/>
            </w:tcBorders>
            <w:shd w:val="clear" w:color="auto" w:fill="000000" w:themeFill="text1"/>
            <w:vAlign w:val="center"/>
          </w:tcPr>
          <w:p w14:paraId="36A1A77E" w14:textId="77777777" w:rsidR="00C41639" w:rsidRPr="008D49EA" w:rsidRDefault="00C41639" w:rsidP="00455AB4">
            <w:pPr>
              <w:jc w:val="center"/>
              <w:rPr>
                <w:rFonts w:cs="Arial"/>
                <w:b/>
                <w:sz w:val="20"/>
              </w:rPr>
            </w:pPr>
          </w:p>
        </w:tc>
        <w:tc>
          <w:tcPr>
            <w:tcW w:w="892" w:type="pct"/>
            <w:shd w:val="clear" w:color="auto" w:fill="auto"/>
            <w:vAlign w:val="center"/>
          </w:tcPr>
          <w:p w14:paraId="72A36DE1" w14:textId="77777777" w:rsidR="00C41639" w:rsidRPr="001A6D8C" w:rsidRDefault="001A6D8C" w:rsidP="00015B04">
            <w:pPr>
              <w:spacing w:line="240" w:lineRule="atLeast"/>
              <w:rPr>
                <w:rFonts w:cs="Arial"/>
                <w:sz w:val="20"/>
              </w:rPr>
            </w:pPr>
            <w:r w:rsidRPr="001A6D8C">
              <w:rPr>
                <w:rFonts w:cs="Arial"/>
                <w:sz w:val="20"/>
              </w:rPr>
              <w:t>Monthly catch up meetings in place with WG lead to update on interface issues</w:t>
            </w:r>
          </w:p>
          <w:p w14:paraId="02BB3A2B" w14:textId="77777777" w:rsidR="001A6D8C" w:rsidRPr="001A6D8C" w:rsidRDefault="001A6D8C" w:rsidP="00015B04">
            <w:pPr>
              <w:spacing w:line="240" w:lineRule="atLeast"/>
              <w:rPr>
                <w:rFonts w:cs="Arial"/>
                <w:sz w:val="20"/>
              </w:rPr>
            </w:pPr>
            <w:r w:rsidRPr="001A6D8C">
              <w:rPr>
                <w:rFonts w:cs="Arial"/>
                <w:sz w:val="20"/>
              </w:rPr>
              <w:t>Monthly 1;1 meetings with Andrew Goodall</w:t>
            </w:r>
          </w:p>
          <w:p w14:paraId="63B3269C" w14:textId="77777777" w:rsidR="001A6D8C" w:rsidRPr="001A6D8C" w:rsidRDefault="001A6D8C" w:rsidP="00015B04">
            <w:pPr>
              <w:spacing w:line="240" w:lineRule="atLeast"/>
              <w:rPr>
                <w:rFonts w:cs="Arial"/>
                <w:sz w:val="20"/>
              </w:rPr>
            </w:pPr>
            <w:r w:rsidRPr="001A6D8C">
              <w:rPr>
                <w:rFonts w:cs="Arial"/>
                <w:sz w:val="20"/>
              </w:rPr>
              <w:t>Clear accountability framework now received</w:t>
            </w:r>
          </w:p>
          <w:p w14:paraId="6ADD2835" w14:textId="77777777" w:rsidR="001A6D8C" w:rsidRDefault="001A6D8C" w:rsidP="00015B04">
            <w:pPr>
              <w:spacing w:line="240" w:lineRule="atLeast"/>
              <w:rPr>
                <w:rFonts w:cs="Arial"/>
                <w:b/>
                <w:sz w:val="20"/>
              </w:rPr>
            </w:pPr>
          </w:p>
        </w:tc>
      </w:tr>
      <w:tr w:rsidR="0012515E" w:rsidRPr="006E0CA5" w14:paraId="2A2A8300" w14:textId="77777777" w:rsidTr="00550B1B">
        <w:trPr>
          <w:cantSplit/>
          <w:trHeight w:val="2725"/>
          <w:jc w:val="center"/>
        </w:trPr>
        <w:tc>
          <w:tcPr>
            <w:tcW w:w="209" w:type="pct"/>
            <w:shd w:val="clear" w:color="auto" w:fill="auto"/>
            <w:vAlign w:val="center"/>
          </w:tcPr>
          <w:p w14:paraId="0F3162C8" w14:textId="7639DF6A" w:rsidR="00822CAF" w:rsidRDefault="00B35A5C" w:rsidP="0012515E">
            <w:pPr>
              <w:spacing w:line="240" w:lineRule="atLeast"/>
              <w:rPr>
                <w:rFonts w:cs="Arial"/>
                <w:b/>
                <w:sz w:val="20"/>
              </w:rPr>
            </w:pPr>
            <w:r>
              <w:rPr>
                <w:rFonts w:cs="Arial"/>
                <w:b/>
                <w:sz w:val="20"/>
              </w:rPr>
              <w:lastRenderedPageBreak/>
              <w:t>8</w:t>
            </w:r>
            <w:r w:rsidR="00822CAF">
              <w:rPr>
                <w:rFonts w:cs="Arial"/>
                <w:b/>
                <w:sz w:val="20"/>
              </w:rPr>
              <w:t>.</w:t>
            </w:r>
          </w:p>
          <w:p w14:paraId="74A7405C" w14:textId="77777777" w:rsidR="0012515E" w:rsidDel="0073520B" w:rsidRDefault="00822CAF" w:rsidP="0012515E">
            <w:pPr>
              <w:spacing w:line="240" w:lineRule="atLeast"/>
              <w:rPr>
                <w:rFonts w:cs="Arial"/>
                <w:b/>
                <w:sz w:val="20"/>
              </w:rPr>
            </w:pPr>
            <w:r>
              <w:rPr>
                <w:rFonts w:cs="Arial"/>
                <w:b/>
                <w:sz w:val="20"/>
              </w:rPr>
              <w:t>DB</w:t>
            </w:r>
          </w:p>
        </w:tc>
        <w:tc>
          <w:tcPr>
            <w:tcW w:w="804" w:type="pct"/>
            <w:shd w:val="clear" w:color="auto" w:fill="auto"/>
            <w:vAlign w:val="center"/>
          </w:tcPr>
          <w:p w14:paraId="4F5D01FB" w14:textId="77777777" w:rsidR="0012515E" w:rsidRPr="003901BC" w:rsidRDefault="0012515E" w:rsidP="0012515E">
            <w:pPr>
              <w:spacing w:line="240" w:lineRule="atLeast"/>
              <w:rPr>
                <w:rFonts w:cs="Arial"/>
                <w:b/>
                <w:sz w:val="20"/>
                <w:szCs w:val="20"/>
                <w:u w:val="single"/>
              </w:rPr>
            </w:pPr>
            <w:r w:rsidRPr="003901BC">
              <w:rPr>
                <w:rFonts w:cs="Arial"/>
                <w:b/>
                <w:sz w:val="20"/>
                <w:szCs w:val="20"/>
                <w:u w:val="single"/>
              </w:rPr>
              <w:t>Programme Legacy Risk</w:t>
            </w:r>
          </w:p>
          <w:p w14:paraId="3E21DE10" w14:textId="77777777" w:rsidR="0012515E" w:rsidRPr="00822CAF" w:rsidRDefault="0012515E" w:rsidP="0012515E">
            <w:pPr>
              <w:rPr>
                <w:rFonts w:cs="Arial"/>
                <w:sz w:val="20"/>
                <w:szCs w:val="20"/>
              </w:rPr>
            </w:pPr>
            <w:r w:rsidRPr="00822CAF">
              <w:rPr>
                <w:sz w:val="20"/>
                <w:szCs w:val="20"/>
              </w:rPr>
              <w:t>Under transfer and transitional agreement HEIW liable for funding shortfalls in the Pension Schemes. This would arise where there is</w:t>
            </w:r>
            <w:r w:rsidRPr="00822CAF">
              <w:rPr>
                <w:rFonts w:cs="Arial"/>
                <w:sz w:val="20"/>
                <w:szCs w:val="20"/>
              </w:rPr>
              <w:t xml:space="preserve"> any bulk transfer shortfall if there is a bulk transfer exercise from t</w:t>
            </w:r>
            <w:r w:rsidR="000E00A4">
              <w:rPr>
                <w:rFonts w:cs="Arial"/>
                <w:sz w:val="20"/>
                <w:szCs w:val="20"/>
              </w:rPr>
              <w:t>he CU Pension Schemes to the HEI</w:t>
            </w:r>
            <w:r w:rsidRPr="00822CAF">
              <w:rPr>
                <w:rFonts w:cs="Arial"/>
                <w:sz w:val="20"/>
                <w:szCs w:val="20"/>
              </w:rPr>
              <w:t>W pension arrangements.</w:t>
            </w:r>
          </w:p>
          <w:p w14:paraId="3450EA86" w14:textId="77777777" w:rsidR="0012515E" w:rsidRPr="003901BC" w:rsidRDefault="0012515E" w:rsidP="0012515E">
            <w:pPr>
              <w:spacing w:line="240" w:lineRule="atLeast"/>
              <w:rPr>
                <w:rFonts w:cs="Arial"/>
                <w:b/>
                <w:sz w:val="20"/>
                <w:szCs w:val="20"/>
                <w:u w:val="single"/>
              </w:rPr>
            </w:pPr>
          </w:p>
        </w:tc>
        <w:tc>
          <w:tcPr>
            <w:tcW w:w="197" w:type="pct"/>
            <w:shd w:val="clear" w:color="auto" w:fill="auto"/>
            <w:vAlign w:val="center"/>
          </w:tcPr>
          <w:p w14:paraId="1F41E0F0" w14:textId="77777777" w:rsidR="0012515E" w:rsidRPr="00971265" w:rsidRDefault="0012515E" w:rsidP="0012515E">
            <w:pPr>
              <w:jc w:val="center"/>
              <w:rPr>
                <w:rFonts w:cs="Arial"/>
                <w:b/>
                <w:sz w:val="20"/>
                <w:szCs w:val="20"/>
              </w:rPr>
            </w:pPr>
            <w:r>
              <w:rPr>
                <w:rFonts w:cs="Arial"/>
                <w:b/>
                <w:sz w:val="20"/>
                <w:szCs w:val="20"/>
              </w:rPr>
              <w:t>4</w:t>
            </w:r>
          </w:p>
        </w:tc>
        <w:tc>
          <w:tcPr>
            <w:tcW w:w="211" w:type="pct"/>
            <w:shd w:val="clear" w:color="auto" w:fill="auto"/>
            <w:vAlign w:val="center"/>
          </w:tcPr>
          <w:p w14:paraId="3D5F0AE3" w14:textId="77777777" w:rsidR="0012515E" w:rsidRPr="00971265" w:rsidRDefault="0012515E" w:rsidP="0012515E">
            <w:pPr>
              <w:jc w:val="center"/>
              <w:rPr>
                <w:rFonts w:cs="Arial"/>
                <w:b/>
                <w:sz w:val="20"/>
                <w:szCs w:val="20"/>
              </w:rPr>
            </w:pPr>
            <w:r>
              <w:rPr>
                <w:rFonts w:cs="Arial"/>
                <w:b/>
                <w:sz w:val="20"/>
                <w:szCs w:val="20"/>
              </w:rPr>
              <w:t>5</w:t>
            </w:r>
          </w:p>
        </w:tc>
        <w:tc>
          <w:tcPr>
            <w:tcW w:w="211" w:type="pct"/>
            <w:shd w:val="clear" w:color="auto" w:fill="auto"/>
            <w:vAlign w:val="center"/>
          </w:tcPr>
          <w:p w14:paraId="02318D0C" w14:textId="77777777" w:rsidR="0012515E" w:rsidRPr="00971265" w:rsidRDefault="0012515E" w:rsidP="0012515E">
            <w:pPr>
              <w:jc w:val="center"/>
              <w:rPr>
                <w:rFonts w:cs="Arial"/>
                <w:b/>
                <w:sz w:val="20"/>
                <w:szCs w:val="20"/>
              </w:rPr>
            </w:pPr>
            <w:r>
              <w:rPr>
                <w:rFonts w:cs="Arial"/>
                <w:b/>
                <w:sz w:val="20"/>
                <w:szCs w:val="20"/>
              </w:rPr>
              <w:t>20</w:t>
            </w:r>
          </w:p>
        </w:tc>
        <w:tc>
          <w:tcPr>
            <w:tcW w:w="1107" w:type="pct"/>
            <w:shd w:val="clear" w:color="auto" w:fill="auto"/>
            <w:vAlign w:val="center"/>
          </w:tcPr>
          <w:p w14:paraId="41FCAC06" w14:textId="77777777" w:rsidR="0012515E" w:rsidRPr="00822CAF" w:rsidRDefault="0012515E" w:rsidP="0012515E">
            <w:pPr>
              <w:rPr>
                <w:rFonts w:cs="Calibri"/>
                <w:sz w:val="20"/>
                <w:szCs w:val="20"/>
              </w:rPr>
            </w:pPr>
            <w:r w:rsidRPr="00822CAF">
              <w:rPr>
                <w:rFonts w:cs="Calibri"/>
                <w:sz w:val="20"/>
                <w:szCs w:val="20"/>
              </w:rPr>
              <w:t>Welsh Government have provided verbal assurances that they will provide financial cover for this risk.</w:t>
            </w:r>
          </w:p>
          <w:p w14:paraId="15603189" w14:textId="77777777" w:rsidR="0012515E" w:rsidRPr="003901BC" w:rsidRDefault="0012515E" w:rsidP="0012515E">
            <w:pPr>
              <w:spacing w:line="240" w:lineRule="atLeast"/>
              <w:rPr>
                <w:rFonts w:cs="Arial"/>
                <w:sz w:val="20"/>
                <w:szCs w:val="20"/>
              </w:rPr>
            </w:pPr>
            <w:r w:rsidRPr="00822CAF">
              <w:rPr>
                <w:rFonts w:cs="Calibri"/>
                <w:sz w:val="20"/>
                <w:szCs w:val="20"/>
              </w:rPr>
              <w:t>We are requesting that these assurances be confirmed in writing</w:t>
            </w:r>
            <w:r>
              <w:rPr>
                <w:rFonts w:cs="Calibri"/>
                <w:sz w:val="20"/>
                <w:szCs w:val="20"/>
              </w:rPr>
              <w:t xml:space="preserve"> by Welsh Government</w:t>
            </w:r>
            <w:r w:rsidRPr="00822CAF">
              <w:rPr>
                <w:rFonts w:cs="Calibri"/>
                <w:sz w:val="20"/>
                <w:szCs w:val="20"/>
              </w:rPr>
              <w:t xml:space="preserve">.   </w:t>
            </w:r>
          </w:p>
        </w:tc>
        <w:tc>
          <w:tcPr>
            <w:tcW w:w="212" w:type="pct"/>
            <w:shd w:val="clear" w:color="auto" w:fill="auto"/>
            <w:vAlign w:val="center"/>
          </w:tcPr>
          <w:p w14:paraId="26590699" w14:textId="77777777" w:rsidR="0012515E" w:rsidRPr="00971265" w:rsidRDefault="0012515E" w:rsidP="0012515E">
            <w:pPr>
              <w:jc w:val="center"/>
              <w:rPr>
                <w:rFonts w:cs="Arial"/>
                <w:b/>
                <w:sz w:val="20"/>
                <w:szCs w:val="20"/>
              </w:rPr>
            </w:pPr>
            <w:r>
              <w:rPr>
                <w:rFonts w:cs="Arial"/>
                <w:b/>
                <w:sz w:val="20"/>
                <w:szCs w:val="20"/>
              </w:rPr>
              <w:t>3</w:t>
            </w:r>
          </w:p>
        </w:tc>
        <w:tc>
          <w:tcPr>
            <w:tcW w:w="211" w:type="pct"/>
            <w:shd w:val="clear" w:color="auto" w:fill="auto"/>
            <w:vAlign w:val="center"/>
          </w:tcPr>
          <w:p w14:paraId="405EED67" w14:textId="77777777" w:rsidR="0012515E" w:rsidRPr="00971265" w:rsidRDefault="00822CAF" w:rsidP="00822CAF">
            <w:pPr>
              <w:jc w:val="center"/>
              <w:rPr>
                <w:rFonts w:cs="Arial"/>
                <w:b/>
                <w:sz w:val="20"/>
                <w:szCs w:val="20"/>
              </w:rPr>
            </w:pPr>
            <w:r>
              <w:rPr>
                <w:rFonts w:cs="Arial"/>
                <w:b/>
                <w:sz w:val="20"/>
                <w:szCs w:val="20"/>
              </w:rPr>
              <w:t>4</w:t>
            </w:r>
          </w:p>
        </w:tc>
        <w:tc>
          <w:tcPr>
            <w:tcW w:w="214" w:type="pct"/>
            <w:shd w:val="clear" w:color="auto" w:fill="auto"/>
            <w:vAlign w:val="center"/>
          </w:tcPr>
          <w:p w14:paraId="14C66FBF" w14:textId="77777777" w:rsidR="0012515E" w:rsidRPr="00971265" w:rsidRDefault="0012515E" w:rsidP="00822CAF">
            <w:pPr>
              <w:jc w:val="center"/>
              <w:rPr>
                <w:rFonts w:cs="Arial"/>
                <w:b/>
                <w:sz w:val="20"/>
                <w:szCs w:val="20"/>
              </w:rPr>
            </w:pPr>
            <w:r>
              <w:rPr>
                <w:rFonts w:cs="Arial"/>
                <w:b/>
                <w:sz w:val="20"/>
                <w:szCs w:val="20"/>
              </w:rPr>
              <w:t>1</w:t>
            </w:r>
            <w:r w:rsidR="00822CAF">
              <w:rPr>
                <w:rFonts w:cs="Arial"/>
                <w:b/>
                <w:sz w:val="20"/>
                <w:szCs w:val="20"/>
              </w:rPr>
              <w:t>2</w:t>
            </w:r>
          </w:p>
        </w:tc>
        <w:tc>
          <w:tcPr>
            <w:tcW w:w="311" w:type="pct"/>
            <w:tcBorders>
              <w:bottom w:val="single" w:sz="4" w:space="0" w:color="auto"/>
            </w:tcBorders>
            <w:shd w:val="clear" w:color="auto" w:fill="FFC000" w:themeFill="accent4"/>
            <w:vAlign w:val="center"/>
          </w:tcPr>
          <w:p w14:paraId="1BB9B85F" w14:textId="77777777" w:rsidR="0012515E" w:rsidRPr="00822CAF" w:rsidRDefault="0012515E" w:rsidP="0012515E">
            <w:pPr>
              <w:jc w:val="center"/>
              <w:rPr>
                <w:rFonts w:cs="Arial"/>
                <w:b/>
                <w:color w:val="FF0000"/>
                <w:sz w:val="20"/>
                <w:szCs w:val="20"/>
                <w:highlight w:val="red"/>
              </w:rPr>
            </w:pPr>
          </w:p>
        </w:tc>
        <w:tc>
          <w:tcPr>
            <w:tcW w:w="421" w:type="pct"/>
            <w:tcBorders>
              <w:bottom w:val="single" w:sz="4" w:space="0" w:color="auto"/>
            </w:tcBorders>
            <w:shd w:val="clear" w:color="auto" w:fill="000000" w:themeFill="text1"/>
            <w:vAlign w:val="center"/>
          </w:tcPr>
          <w:p w14:paraId="3EE2E104" w14:textId="77777777" w:rsidR="0012515E" w:rsidRPr="00971265" w:rsidRDefault="0012515E" w:rsidP="0012515E">
            <w:pPr>
              <w:jc w:val="center"/>
              <w:rPr>
                <w:rFonts w:cs="Arial"/>
                <w:b/>
                <w:sz w:val="20"/>
                <w:szCs w:val="20"/>
              </w:rPr>
            </w:pPr>
          </w:p>
        </w:tc>
        <w:tc>
          <w:tcPr>
            <w:tcW w:w="892" w:type="pct"/>
            <w:shd w:val="clear" w:color="auto" w:fill="auto"/>
            <w:vAlign w:val="center"/>
          </w:tcPr>
          <w:p w14:paraId="20DF1B64" w14:textId="77777777" w:rsidR="0012515E" w:rsidRPr="00AC19B6" w:rsidRDefault="000E00A4" w:rsidP="0012515E">
            <w:pPr>
              <w:spacing w:line="240" w:lineRule="atLeast"/>
              <w:jc w:val="center"/>
              <w:rPr>
                <w:rFonts w:cs="Arial"/>
                <w:sz w:val="20"/>
                <w:szCs w:val="20"/>
              </w:rPr>
            </w:pPr>
            <w:r>
              <w:rPr>
                <w:rFonts w:cs="Arial"/>
                <w:sz w:val="20"/>
                <w:szCs w:val="20"/>
              </w:rPr>
              <w:t>Clarification still awaited from Welsh Government.</w:t>
            </w:r>
            <w:r w:rsidR="00AC19B6" w:rsidRPr="00AC19B6">
              <w:rPr>
                <w:rFonts w:cs="Arial"/>
                <w:sz w:val="20"/>
                <w:szCs w:val="20"/>
              </w:rPr>
              <w:t xml:space="preserve"> </w:t>
            </w:r>
          </w:p>
        </w:tc>
      </w:tr>
      <w:tr w:rsidR="0012515E" w:rsidRPr="006E0CA5" w14:paraId="72356AD6" w14:textId="77777777" w:rsidTr="00982CEA">
        <w:trPr>
          <w:cantSplit/>
          <w:trHeight w:val="2725"/>
          <w:jc w:val="center"/>
        </w:trPr>
        <w:tc>
          <w:tcPr>
            <w:tcW w:w="209" w:type="pct"/>
            <w:shd w:val="clear" w:color="auto" w:fill="auto"/>
            <w:vAlign w:val="center"/>
          </w:tcPr>
          <w:p w14:paraId="3BF06F44" w14:textId="78E81DF5" w:rsidR="0012515E" w:rsidRDefault="00B35A5C" w:rsidP="0012515E">
            <w:pPr>
              <w:spacing w:line="240" w:lineRule="atLeast"/>
              <w:rPr>
                <w:rFonts w:cs="Arial"/>
                <w:b/>
                <w:sz w:val="20"/>
              </w:rPr>
            </w:pPr>
            <w:r>
              <w:rPr>
                <w:rFonts w:cs="Arial"/>
                <w:b/>
                <w:sz w:val="20"/>
              </w:rPr>
              <w:lastRenderedPageBreak/>
              <w:t>9</w:t>
            </w:r>
            <w:r w:rsidR="0012515E">
              <w:rPr>
                <w:rFonts w:cs="Arial"/>
                <w:b/>
                <w:sz w:val="20"/>
              </w:rPr>
              <w:t>.</w:t>
            </w:r>
          </w:p>
          <w:p w14:paraId="11E95C7F" w14:textId="77777777" w:rsidR="0012515E" w:rsidRDefault="0012515E" w:rsidP="0012515E">
            <w:pPr>
              <w:spacing w:line="240" w:lineRule="atLeast"/>
              <w:rPr>
                <w:rFonts w:cs="Arial"/>
                <w:b/>
                <w:sz w:val="20"/>
              </w:rPr>
            </w:pPr>
            <w:r>
              <w:rPr>
                <w:rFonts w:cs="Arial"/>
                <w:b/>
                <w:sz w:val="20"/>
              </w:rPr>
              <w:t>JR</w:t>
            </w:r>
          </w:p>
        </w:tc>
        <w:tc>
          <w:tcPr>
            <w:tcW w:w="804" w:type="pct"/>
            <w:shd w:val="clear" w:color="auto" w:fill="auto"/>
            <w:vAlign w:val="center"/>
          </w:tcPr>
          <w:p w14:paraId="408E30FB" w14:textId="77777777" w:rsidR="0012515E" w:rsidRDefault="0012515E" w:rsidP="0012515E">
            <w:pPr>
              <w:spacing w:line="240" w:lineRule="atLeast"/>
              <w:rPr>
                <w:rFonts w:cs="Arial"/>
                <w:b/>
                <w:sz w:val="20"/>
                <w:u w:val="single"/>
              </w:rPr>
            </w:pPr>
            <w:r>
              <w:rPr>
                <w:rFonts w:cs="Arial"/>
                <w:b/>
                <w:sz w:val="20"/>
                <w:u w:val="single"/>
              </w:rPr>
              <w:t>Programme Legacy and Business Continuity Risk</w:t>
            </w:r>
          </w:p>
          <w:p w14:paraId="29F9D38B" w14:textId="77777777" w:rsidR="0012515E" w:rsidRPr="00C63679" w:rsidRDefault="0012515E" w:rsidP="0012515E">
            <w:pPr>
              <w:spacing w:line="240" w:lineRule="atLeast"/>
              <w:rPr>
                <w:rFonts w:cs="Arial"/>
                <w:sz w:val="20"/>
              </w:rPr>
            </w:pPr>
            <w:r w:rsidRPr="00C63679">
              <w:rPr>
                <w:rFonts w:cs="Arial"/>
                <w:sz w:val="20"/>
              </w:rPr>
              <w:t xml:space="preserve">If the communications and engagement programme has not been effective there will be </w:t>
            </w:r>
            <w:r>
              <w:rPr>
                <w:rFonts w:cs="Arial"/>
                <w:sz w:val="20"/>
              </w:rPr>
              <w:t>a break</w:t>
            </w:r>
            <w:r w:rsidRPr="00C63679">
              <w:rPr>
                <w:rFonts w:cs="Arial"/>
                <w:sz w:val="20"/>
              </w:rPr>
              <w:t>down in communication with stakeholders following launch and potential disruption to business as usual</w:t>
            </w:r>
          </w:p>
        </w:tc>
        <w:tc>
          <w:tcPr>
            <w:tcW w:w="197" w:type="pct"/>
            <w:shd w:val="clear" w:color="auto" w:fill="auto"/>
            <w:vAlign w:val="center"/>
          </w:tcPr>
          <w:p w14:paraId="70354479" w14:textId="77777777" w:rsidR="0012515E" w:rsidRDefault="0012515E" w:rsidP="0012515E">
            <w:pPr>
              <w:jc w:val="center"/>
              <w:rPr>
                <w:rFonts w:cs="Arial"/>
                <w:b/>
                <w:sz w:val="20"/>
              </w:rPr>
            </w:pPr>
            <w:r>
              <w:rPr>
                <w:rFonts w:cs="Arial"/>
                <w:b/>
                <w:sz w:val="20"/>
              </w:rPr>
              <w:t>5</w:t>
            </w:r>
          </w:p>
        </w:tc>
        <w:tc>
          <w:tcPr>
            <w:tcW w:w="211" w:type="pct"/>
            <w:shd w:val="clear" w:color="auto" w:fill="auto"/>
            <w:vAlign w:val="center"/>
          </w:tcPr>
          <w:p w14:paraId="4690D303" w14:textId="77777777" w:rsidR="0012515E" w:rsidRDefault="0012515E" w:rsidP="0012515E">
            <w:pPr>
              <w:jc w:val="center"/>
              <w:rPr>
                <w:rFonts w:cs="Arial"/>
                <w:b/>
                <w:sz w:val="20"/>
              </w:rPr>
            </w:pPr>
            <w:r>
              <w:rPr>
                <w:rFonts w:cs="Arial"/>
                <w:b/>
                <w:sz w:val="20"/>
              </w:rPr>
              <w:t>2</w:t>
            </w:r>
          </w:p>
        </w:tc>
        <w:tc>
          <w:tcPr>
            <w:tcW w:w="211" w:type="pct"/>
            <w:shd w:val="clear" w:color="auto" w:fill="auto"/>
            <w:vAlign w:val="center"/>
          </w:tcPr>
          <w:p w14:paraId="3CFBFA13" w14:textId="77777777" w:rsidR="0012515E" w:rsidRDefault="0012515E" w:rsidP="0012515E">
            <w:pPr>
              <w:jc w:val="center"/>
              <w:rPr>
                <w:rFonts w:cs="Arial"/>
                <w:b/>
                <w:sz w:val="20"/>
              </w:rPr>
            </w:pPr>
            <w:r>
              <w:rPr>
                <w:rFonts w:cs="Arial"/>
                <w:b/>
                <w:sz w:val="20"/>
              </w:rPr>
              <w:t>10</w:t>
            </w:r>
          </w:p>
        </w:tc>
        <w:tc>
          <w:tcPr>
            <w:tcW w:w="1107" w:type="pct"/>
            <w:shd w:val="clear" w:color="auto" w:fill="auto"/>
            <w:vAlign w:val="center"/>
          </w:tcPr>
          <w:p w14:paraId="29B57888" w14:textId="77777777" w:rsidR="0012515E" w:rsidRDefault="0012515E" w:rsidP="0012515E">
            <w:pPr>
              <w:spacing w:line="240" w:lineRule="atLeast"/>
              <w:rPr>
                <w:rFonts w:cs="Arial"/>
                <w:sz w:val="20"/>
              </w:rPr>
            </w:pPr>
            <w:r>
              <w:rPr>
                <w:rFonts w:cs="Arial"/>
                <w:sz w:val="20"/>
              </w:rPr>
              <w:t>This requires</w:t>
            </w:r>
          </w:p>
          <w:p w14:paraId="31DDB3C7" w14:textId="77777777" w:rsidR="0012515E" w:rsidRPr="00C63679" w:rsidRDefault="0012515E" w:rsidP="0012515E">
            <w:pPr>
              <w:pStyle w:val="ListParagraph"/>
              <w:numPr>
                <w:ilvl w:val="0"/>
                <w:numId w:val="5"/>
              </w:numPr>
              <w:spacing w:line="240" w:lineRule="atLeast"/>
              <w:rPr>
                <w:rFonts w:cs="Arial"/>
                <w:sz w:val="20"/>
              </w:rPr>
            </w:pPr>
            <w:r w:rsidRPr="00C63679">
              <w:rPr>
                <w:rFonts w:cs="Arial"/>
                <w:sz w:val="20"/>
              </w:rPr>
              <w:t xml:space="preserve">Ongoing implementation of the </w:t>
            </w:r>
            <w:r>
              <w:rPr>
                <w:rFonts w:cs="Arial"/>
                <w:sz w:val="20"/>
              </w:rPr>
              <w:t xml:space="preserve">agreed </w:t>
            </w:r>
            <w:r w:rsidRPr="00C63679">
              <w:rPr>
                <w:rFonts w:cs="Arial"/>
                <w:sz w:val="20"/>
              </w:rPr>
              <w:t>engagement plan with regular monitoring by Executive Team</w:t>
            </w:r>
          </w:p>
          <w:p w14:paraId="21469FE1" w14:textId="77777777" w:rsidR="0012515E" w:rsidRPr="00C63679" w:rsidRDefault="0012515E" w:rsidP="0012515E">
            <w:pPr>
              <w:pStyle w:val="ListParagraph"/>
              <w:numPr>
                <w:ilvl w:val="0"/>
                <w:numId w:val="5"/>
              </w:numPr>
              <w:spacing w:line="240" w:lineRule="atLeast"/>
              <w:rPr>
                <w:rFonts w:cs="Arial"/>
                <w:sz w:val="20"/>
              </w:rPr>
            </w:pPr>
            <w:r w:rsidRPr="00C63679">
              <w:rPr>
                <w:rFonts w:cs="Arial"/>
                <w:sz w:val="20"/>
              </w:rPr>
              <w:t>Targeted communications for frequent service users about changes in contact details</w:t>
            </w:r>
          </w:p>
        </w:tc>
        <w:tc>
          <w:tcPr>
            <w:tcW w:w="212" w:type="pct"/>
            <w:shd w:val="clear" w:color="auto" w:fill="auto"/>
            <w:vAlign w:val="center"/>
          </w:tcPr>
          <w:p w14:paraId="2D703243" w14:textId="77777777" w:rsidR="0012515E" w:rsidRDefault="0012515E" w:rsidP="0012515E">
            <w:pPr>
              <w:jc w:val="center"/>
              <w:rPr>
                <w:rFonts w:cs="Arial"/>
                <w:b/>
                <w:sz w:val="20"/>
              </w:rPr>
            </w:pPr>
            <w:r>
              <w:rPr>
                <w:rFonts w:cs="Arial"/>
                <w:b/>
                <w:sz w:val="20"/>
              </w:rPr>
              <w:t>5</w:t>
            </w:r>
          </w:p>
        </w:tc>
        <w:tc>
          <w:tcPr>
            <w:tcW w:w="211" w:type="pct"/>
            <w:shd w:val="clear" w:color="auto" w:fill="auto"/>
            <w:vAlign w:val="center"/>
          </w:tcPr>
          <w:p w14:paraId="4444FEAB" w14:textId="77777777" w:rsidR="0012515E" w:rsidRDefault="0012515E" w:rsidP="0012515E">
            <w:pPr>
              <w:jc w:val="center"/>
              <w:rPr>
                <w:rFonts w:cs="Arial"/>
                <w:b/>
                <w:sz w:val="20"/>
              </w:rPr>
            </w:pPr>
            <w:r>
              <w:rPr>
                <w:rFonts w:cs="Arial"/>
                <w:b/>
                <w:sz w:val="20"/>
              </w:rPr>
              <w:t>2</w:t>
            </w:r>
          </w:p>
        </w:tc>
        <w:tc>
          <w:tcPr>
            <w:tcW w:w="214" w:type="pct"/>
            <w:shd w:val="clear" w:color="auto" w:fill="auto"/>
            <w:vAlign w:val="center"/>
          </w:tcPr>
          <w:p w14:paraId="25EAC728" w14:textId="77777777" w:rsidR="0012515E" w:rsidRDefault="0012515E" w:rsidP="0012515E">
            <w:pPr>
              <w:jc w:val="center"/>
              <w:rPr>
                <w:rFonts w:cs="Arial"/>
                <w:b/>
                <w:sz w:val="20"/>
              </w:rPr>
            </w:pPr>
            <w:r>
              <w:rPr>
                <w:rFonts w:cs="Arial"/>
                <w:b/>
                <w:sz w:val="20"/>
              </w:rPr>
              <w:t>10</w:t>
            </w:r>
          </w:p>
        </w:tc>
        <w:tc>
          <w:tcPr>
            <w:tcW w:w="311" w:type="pct"/>
            <w:tcBorders>
              <w:bottom w:val="single" w:sz="4" w:space="0" w:color="auto"/>
            </w:tcBorders>
            <w:shd w:val="clear" w:color="auto" w:fill="FFC000" w:themeFill="accent4"/>
            <w:vAlign w:val="center"/>
          </w:tcPr>
          <w:p w14:paraId="3AE705A0" w14:textId="77777777" w:rsidR="0012515E" w:rsidRPr="008D49EA" w:rsidRDefault="0012515E" w:rsidP="0012515E">
            <w:pPr>
              <w:jc w:val="center"/>
              <w:rPr>
                <w:rFonts w:cs="Arial"/>
                <w:b/>
                <w:sz w:val="20"/>
              </w:rPr>
            </w:pPr>
          </w:p>
        </w:tc>
        <w:tc>
          <w:tcPr>
            <w:tcW w:w="421" w:type="pct"/>
            <w:tcBorders>
              <w:bottom w:val="single" w:sz="4" w:space="0" w:color="auto"/>
            </w:tcBorders>
            <w:shd w:val="clear" w:color="auto" w:fill="D9D9D9" w:themeFill="background1" w:themeFillShade="D9"/>
            <w:vAlign w:val="center"/>
          </w:tcPr>
          <w:p w14:paraId="4BCF9887" w14:textId="77777777" w:rsidR="0012515E" w:rsidRPr="008D49EA" w:rsidRDefault="0012515E" w:rsidP="0012515E">
            <w:pPr>
              <w:jc w:val="center"/>
              <w:rPr>
                <w:rFonts w:cs="Arial"/>
                <w:b/>
                <w:sz w:val="20"/>
              </w:rPr>
            </w:pPr>
          </w:p>
        </w:tc>
        <w:tc>
          <w:tcPr>
            <w:tcW w:w="892" w:type="pct"/>
            <w:shd w:val="clear" w:color="auto" w:fill="auto"/>
            <w:vAlign w:val="center"/>
          </w:tcPr>
          <w:p w14:paraId="761B3EDE" w14:textId="77777777" w:rsidR="0012515E" w:rsidRPr="00CD30A2" w:rsidRDefault="005F3D34" w:rsidP="00CD30A2">
            <w:pPr>
              <w:spacing w:line="240" w:lineRule="atLeast"/>
              <w:rPr>
                <w:rFonts w:cs="Arial"/>
                <w:sz w:val="20"/>
              </w:rPr>
            </w:pPr>
            <w:r w:rsidRPr="00CD30A2">
              <w:rPr>
                <w:rFonts w:cs="Arial"/>
                <w:sz w:val="20"/>
              </w:rPr>
              <w:t>Draft plan in place from August 2019. Activity continues within a fairly regular cycle, however the risk remains</w:t>
            </w:r>
            <w:r w:rsidR="0010537F" w:rsidRPr="00CD30A2">
              <w:rPr>
                <w:rFonts w:cs="Arial"/>
                <w:sz w:val="20"/>
              </w:rPr>
              <w:t xml:space="preserve"> as we are still a new organisation. </w:t>
            </w:r>
          </w:p>
          <w:p w14:paraId="0E47C3F6" w14:textId="77777777" w:rsidR="0010537F" w:rsidRPr="00CD30A2" w:rsidRDefault="0010537F" w:rsidP="00143FC4">
            <w:pPr>
              <w:spacing w:line="240" w:lineRule="atLeast"/>
              <w:rPr>
                <w:rFonts w:cs="Arial"/>
                <w:sz w:val="20"/>
              </w:rPr>
            </w:pPr>
            <w:r w:rsidRPr="00CD30A2">
              <w:rPr>
                <w:rFonts w:cs="Arial"/>
                <w:sz w:val="20"/>
              </w:rPr>
              <w:t xml:space="preserve">Formal </w:t>
            </w:r>
            <w:r w:rsidR="00143FC4">
              <w:rPr>
                <w:rFonts w:cs="Arial"/>
                <w:sz w:val="20"/>
              </w:rPr>
              <w:t>Strategy</w:t>
            </w:r>
            <w:r w:rsidRPr="00CD30A2">
              <w:rPr>
                <w:rFonts w:cs="Arial"/>
                <w:sz w:val="20"/>
              </w:rPr>
              <w:t xml:space="preserve"> to be </w:t>
            </w:r>
            <w:r w:rsidR="00143FC4">
              <w:rPr>
                <w:rFonts w:cs="Arial"/>
                <w:sz w:val="20"/>
              </w:rPr>
              <w:t>considered by HEIW Board in March 2019, for implementation in</w:t>
            </w:r>
            <w:r w:rsidRPr="00CD30A2">
              <w:rPr>
                <w:rFonts w:cs="Arial"/>
                <w:sz w:val="20"/>
              </w:rPr>
              <w:t xml:space="preserve"> April 2019. </w:t>
            </w:r>
          </w:p>
        </w:tc>
      </w:tr>
      <w:tr w:rsidR="00983936" w:rsidRPr="006E0CA5" w14:paraId="336E538E" w14:textId="77777777" w:rsidTr="00982CEA">
        <w:trPr>
          <w:cantSplit/>
          <w:trHeight w:val="2725"/>
          <w:jc w:val="center"/>
        </w:trPr>
        <w:tc>
          <w:tcPr>
            <w:tcW w:w="209" w:type="pct"/>
            <w:shd w:val="clear" w:color="auto" w:fill="auto"/>
            <w:vAlign w:val="center"/>
          </w:tcPr>
          <w:p w14:paraId="065095F9" w14:textId="7E4F4ABF" w:rsidR="00983936" w:rsidRDefault="00983936" w:rsidP="0012515E">
            <w:pPr>
              <w:spacing w:line="240" w:lineRule="atLeast"/>
              <w:rPr>
                <w:rFonts w:cs="Arial"/>
                <w:b/>
                <w:sz w:val="20"/>
              </w:rPr>
            </w:pPr>
            <w:r>
              <w:rPr>
                <w:rFonts w:cs="Arial"/>
                <w:b/>
                <w:sz w:val="20"/>
              </w:rPr>
              <w:lastRenderedPageBreak/>
              <w:t>1</w:t>
            </w:r>
            <w:r w:rsidR="00B35A5C">
              <w:rPr>
                <w:rFonts w:cs="Arial"/>
                <w:b/>
                <w:sz w:val="20"/>
              </w:rPr>
              <w:t>0</w:t>
            </w:r>
            <w:r>
              <w:rPr>
                <w:rFonts w:cs="Arial"/>
                <w:b/>
                <w:sz w:val="20"/>
              </w:rPr>
              <w:t>.</w:t>
            </w:r>
          </w:p>
          <w:p w14:paraId="5C96193E" w14:textId="77777777" w:rsidR="00983936" w:rsidRDefault="00983936" w:rsidP="0012515E">
            <w:pPr>
              <w:spacing w:line="240" w:lineRule="atLeast"/>
              <w:rPr>
                <w:rFonts w:cs="Arial"/>
                <w:b/>
                <w:sz w:val="20"/>
              </w:rPr>
            </w:pPr>
            <w:r>
              <w:rPr>
                <w:rFonts w:cs="Arial"/>
                <w:b/>
                <w:sz w:val="20"/>
              </w:rPr>
              <w:t>JR</w:t>
            </w:r>
          </w:p>
        </w:tc>
        <w:tc>
          <w:tcPr>
            <w:tcW w:w="804" w:type="pct"/>
            <w:shd w:val="clear" w:color="auto" w:fill="auto"/>
            <w:vAlign w:val="center"/>
          </w:tcPr>
          <w:p w14:paraId="05534AAD" w14:textId="77777777" w:rsidR="00983936" w:rsidRDefault="00983936" w:rsidP="0012515E">
            <w:pPr>
              <w:spacing w:line="240" w:lineRule="atLeast"/>
              <w:rPr>
                <w:rFonts w:cs="Arial"/>
                <w:b/>
                <w:sz w:val="20"/>
                <w:u w:val="single"/>
              </w:rPr>
            </w:pPr>
            <w:r>
              <w:rPr>
                <w:rFonts w:cs="Arial"/>
                <w:b/>
                <w:sz w:val="20"/>
                <w:u w:val="single"/>
              </w:rPr>
              <w:t>Programme Legacy and Business Continuity Risk</w:t>
            </w:r>
          </w:p>
          <w:p w14:paraId="67647895" w14:textId="77777777" w:rsidR="00983936" w:rsidRPr="00983936" w:rsidRDefault="00983936" w:rsidP="00983936">
            <w:pPr>
              <w:spacing w:line="240" w:lineRule="atLeast"/>
              <w:rPr>
                <w:rFonts w:cs="Arial"/>
                <w:sz w:val="20"/>
              </w:rPr>
            </w:pPr>
            <w:r>
              <w:rPr>
                <w:rFonts w:cs="Arial"/>
                <w:sz w:val="20"/>
              </w:rPr>
              <w:t>If the work on values and behaviours is not sustained there will be an impact on the culture of the organisation.</w:t>
            </w:r>
          </w:p>
        </w:tc>
        <w:tc>
          <w:tcPr>
            <w:tcW w:w="197" w:type="pct"/>
            <w:shd w:val="clear" w:color="auto" w:fill="auto"/>
            <w:vAlign w:val="center"/>
          </w:tcPr>
          <w:p w14:paraId="1472CCA4" w14:textId="77777777" w:rsidR="00983936" w:rsidRDefault="00983936" w:rsidP="0012515E">
            <w:pPr>
              <w:jc w:val="center"/>
              <w:rPr>
                <w:rFonts w:cs="Arial"/>
                <w:b/>
                <w:sz w:val="20"/>
              </w:rPr>
            </w:pPr>
            <w:r>
              <w:rPr>
                <w:rFonts w:cs="Arial"/>
                <w:b/>
                <w:sz w:val="20"/>
              </w:rPr>
              <w:t>4</w:t>
            </w:r>
          </w:p>
        </w:tc>
        <w:tc>
          <w:tcPr>
            <w:tcW w:w="211" w:type="pct"/>
            <w:shd w:val="clear" w:color="auto" w:fill="auto"/>
            <w:vAlign w:val="center"/>
          </w:tcPr>
          <w:p w14:paraId="13216142" w14:textId="77777777" w:rsidR="00983936" w:rsidRDefault="00983936" w:rsidP="0012515E">
            <w:pPr>
              <w:jc w:val="center"/>
              <w:rPr>
                <w:rFonts w:cs="Arial"/>
                <w:b/>
                <w:sz w:val="20"/>
              </w:rPr>
            </w:pPr>
            <w:r>
              <w:rPr>
                <w:rFonts w:cs="Arial"/>
                <w:b/>
                <w:sz w:val="20"/>
              </w:rPr>
              <w:t>4</w:t>
            </w:r>
          </w:p>
        </w:tc>
        <w:tc>
          <w:tcPr>
            <w:tcW w:w="211" w:type="pct"/>
            <w:shd w:val="clear" w:color="auto" w:fill="auto"/>
            <w:vAlign w:val="center"/>
          </w:tcPr>
          <w:p w14:paraId="029CE4DE" w14:textId="77777777" w:rsidR="00983936" w:rsidRDefault="00983936" w:rsidP="0012515E">
            <w:pPr>
              <w:jc w:val="center"/>
              <w:rPr>
                <w:rFonts w:cs="Arial"/>
                <w:b/>
                <w:sz w:val="20"/>
              </w:rPr>
            </w:pPr>
            <w:r>
              <w:rPr>
                <w:rFonts w:cs="Arial"/>
                <w:b/>
                <w:sz w:val="20"/>
              </w:rPr>
              <w:t>16</w:t>
            </w:r>
          </w:p>
        </w:tc>
        <w:tc>
          <w:tcPr>
            <w:tcW w:w="1107" w:type="pct"/>
            <w:shd w:val="clear" w:color="auto" w:fill="auto"/>
            <w:vAlign w:val="center"/>
          </w:tcPr>
          <w:p w14:paraId="5804BB7D" w14:textId="77777777" w:rsidR="00983936" w:rsidRDefault="00983936" w:rsidP="0012515E">
            <w:pPr>
              <w:spacing w:line="240" w:lineRule="atLeast"/>
              <w:rPr>
                <w:rFonts w:cs="Arial"/>
                <w:sz w:val="20"/>
              </w:rPr>
            </w:pPr>
            <w:r>
              <w:rPr>
                <w:rFonts w:cs="Arial"/>
                <w:sz w:val="20"/>
              </w:rPr>
              <w:t>This requires:</w:t>
            </w:r>
          </w:p>
          <w:p w14:paraId="48999602" w14:textId="77777777" w:rsidR="00983936" w:rsidRDefault="00983936" w:rsidP="00983936">
            <w:pPr>
              <w:pStyle w:val="ListParagraph"/>
              <w:numPr>
                <w:ilvl w:val="0"/>
                <w:numId w:val="21"/>
              </w:numPr>
              <w:spacing w:line="240" w:lineRule="atLeast"/>
              <w:rPr>
                <w:rFonts w:cs="Arial"/>
                <w:sz w:val="20"/>
              </w:rPr>
            </w:pPr>
            <w:r>
              <w:rPr>
                <w:rFonts w:cs="Arial"/>
                <w:sz w:val="20"/>
              </w:rPr>
              <w:t>Development of an implementation plan.</w:t>
            </w:r>
          </w:p>
          <w:p w14:paraId="471CB546" w14:textId="77777777" w:rsidR="00983936" w:rsidRPr="00983936" w:rsidRDefault="00983936" w:rsidP="00983936">
            <w:pPr>
              <w:pStyle w:val="ListParagraph"/>
              <w:numPr>
                <w:ilvl w:val="0"/>
                <w:numId w:val="21"/>
              </w:numPr>
              <w:spacing w:line="240" w:lineRule="atLeast"/>
              <w:rPr>
                <w:rFonts w:cs="Arial"/>
                <w:sz w:val="20"/>
              </w:rPr>
            </w:pPr>
            <w:r>
              <w:rPr>
                <w:rFonts w:cs="Arial"/>
                <w:sz w:val="20"/>
              </w:rPr>
              <w:t>Regular discussion about values and behaviours with staff.</w:t>
            </w:r>
          </w:p>
        </w:tc>
        <w:tc>
          <w:tcPr>
            <w:tcW w:w="212" w:type="pct"/>
            <w:shd w:val="clear" w:color="auto" w:fill="auto"/>
            <w:vAlign w:val="center"/>
          </w:tcPr>
          <w:p w14:paraId="33632382" w14:textId="77777777" w:rsidR="00983936" w:rsidRDefault="00983936" w:rsidP="0012515E">
            <w:pPr>
              <w:jc w:val="center"/>
              <w:rPr>
                <w:rFonts w:cs="Arial"/>
                <w:b/>
                <w:sz w:val="20"/>
              </w:rPr>
            </w:pPr>
            <w:r>
              <w:rPr>
                <w:rFonts w:cs="Arial"/>
                <w:b/>
                <w:sz w:val="20"/>
              </w:rPr>
              <w:t>3</w:t>
            </w:r>
          </w:p>
        </w:tc>
        <w:tc>
          <w:tcPr>
            <w:tcW w:w="211" w:type="pct"/>
            <w:shd w:val="clear" w:color="auto" w:fill="auto"/>
            <w:vAlign w:val="center"/>
          </w:tcPr>
          <w:p w14:paraId="7D560D56" w14:textId="77777777" w:rsidR="00983936" w:rsidRDefault="00983936" w:rsidP="0012515E">
            <w:pPr>
              <w:jc w:val="center"/>
              <w:rPr>
                <w:rFonts w:cs="Arial"/>
                <w:b/>
                <w:sz w:val="20"/>
              </w:rPr>
            </w:pPr>
            <w:r>
              <w:rPr>
                <w:rFonts w:cs="Arial"/>
                <w:b/>
                <w:sz w:val="20"/>
              </w:rPr>
              <w:t>4</w:t>
            </w:r>
          </w:p>
        </w:tc>
        <w:tc>
          <w:tcPr>
            <w:tcW w:w="214" w:type="pct"/>
            <w:shd w:val="clear" w:color="auto" w:fill="auto"/>
            <w:vAlign w:val="center"/>
          </w:tcPr>
          <w:p w14:paraId="694A97A6" w14:textId="77777777" w:rsidR="00983936" w:rsidRDefault="00983936" w:rsidP="0012515E">
            <w:pPr>
              <w:jc w:val="center"/>
              <w:rPr>
                <w:rFonts w:cs="Arial"/>
                <w:b/>
                <w:sz w:val="20"/>
              </w:rPr>
            </w:pPr>
            <w:r>
              <w:rPr>
                <w:rFonts w:cs="Arial"/>
                <w:b/>
                <w:sz w:val="20"/>
              </w:rPr>
              <w:t>12</w:t>
            </w:r>
          </w:p>
        </w:tc>
        <w:tc>
          <w:tcPr>
            <w:tcW w:w="311" w:type="pct"/>
            <w:tcBorders>
              <w:bottom w:val="single" w:sz="4" w:space="0" w:color="auto"/>
            </w:tcBorders>
            <w:shd w:val="clear" w:color="auto" w:fill="FFC000" w:themeFill="accent4"/>
            <w:vAlign w:val="center"/>
          </w:tcPr>
          <w:p w14:paraId="6DA89B6F" w14:textId="77777777" w:rsidR="00983936" w:rsidRPr="008D49EA" w:rsidRDefault="00983936" w:rsidP="0012515E">
            <w:pPr>
              <w:jc w:val="center"/>
              <w:rPr>
                <w:rFonts w:cs="Arial"/>
                <w:b/>
                <w:sz w:val="20"/>
              </w:rPr>
            </w:pPr>
          </w:p>
        </w:tc>
        <w:tc>
          <w:tcPr>
            <w:tcW w:w="421" w:type="pct"/>
            <w:tcBorders>
              <w:bottom w:val="single" w:sz="4" w:space="0" w:color="auto"/>
            </w:tcBorders>
            <w:shd w:val="clear" w:color="auto" w:fill="D9D9D9" w:themeFill="background1" w:themeFillShade="D9"/>
            <w:vAlign w:val="center"/>
          </w:tcPr>
          <w:p w14:paraId="785FF33F" w14:textId="77777777" w:rsidR="00983936" w:rsidRPr="008D49EA" w:rsidRDefault="00983936" w:rsidP="0012515E">
            <w:pPr>
              <w:jc w:val="center"/>
              <w:rPr>
                <w:rFonts w:cs="Arial"/>
                <w:b/>
                <w:sz w:val="20"/>
              </w:rPr>
            </w:pPr>
          </w:p>
        </w:tc>
        <w:tc>
          <w:tcPr>
            <w:tcW w:w="892" w:type="pct"/>
            <w:shd w:val="clear" w:color="auto" w:fill="auto"/>
            <w:vAlign w:val="center"/>
          </w:tcPr>
          <w:p w14:paraId="1403B6E5" w14:textId="77777777" w:rsidR="00983936" w:rsidRPr="00CD30A2" w:rsidRDefault="0010537F" w:rsidP="00CD30A2">
            <w:pPr>
              <w:spacing w:line="240" w:lineRule="atLeast"/>
              <w:rPr>
                <w:rFonts w:cs="Arial"/>
                <w:sz w:val="20"/>
              </w:rPr>
            </w:pPr>
            <w:r w:rsidRPr="00CD30A2">
              <w:rPr>
                <w:rFonts w:cs="Arial"/>
                <w:sz w:val="20"/>
              </w:rPr>
              <w:t xml:space="preserve">Progress has been impacted by the operational issues which have required prioritisation. However there has been regular reinforcement of the values work eg at the staff event in December and development of draft individual performance system.  </w:t>
            </w:r>
          </w:p>
          <w:p w14:paraId="6D8C1E2B" w14:textId="77777777" w:rsidR="0010537F" w:rsidRDefault="0010537F" w:rsidP="00143FC4">
            <w:pPr>
              <w:spacing w:line="240" w:lineRule="atLeast"/>
              <w:rPr>
                <w:rFonts w:cs="Arial"/>
                <w:b/>
                <w:sz w:val="20"/>
              </w:rPr>
            </w:pPr>
            <w:r w:rsidRPr="00CD30A2">
              <w:rPr>
                <w:rFonts w:cs="Arial"/>
                <w:sz w:val="20"/>
              </w:rPr>
              <w:t xml:space="preserve">Senior OD practitioner  </w:t>
            </w:r>
            <w:r w:rsidR="00960168">
              <w:rPr>
                <w:rFonts w:cs="Arial"/>
                <w:sz w:val="20"/>
              </w:rPr>
              <w:t xml:space="preserve">took up </w:t>
            </w:r>
            <w:r w:rsidRPr="00CD30A2">
              <w:rPr>
                <w:rFonts w:cs="Arial"/>
                <w:sz w:val="20"/>
              </w:rPr>
              <w:t>post on 14</w:t>
            </w:r>
            <w:r w:rsidRPr="00CD30A2">
              <w:rPr>
                <w:rFonts w:cs="Arial"/>
                <w:sz w:val="20"/>
                <w:vertAlign w:val="superscript"/>
              </w:rPr>
              <w:t>th</w:t>
            </w:r>
            <w:r w:rsidRPr="00CD30A2">
              <w:rPr>
                <w:rFonts w:cs="Arial"/>
                <w:sz w:val="20"/>
              </w:rPr>
              <w:t xml:space="preserve"> Jan</w:t>
            </w:r>
            <w:r w:rsidR="00143FC4">
              <w:rPr>
                <w:rFonts w:cs="Arial"/>
                <w:sz w:val="20"/>
              </w:rPr>
              <w:t xml:space="preserve">; network of </w:t>
            </w:r>
            <w:r w:rsidR="00960168">
              <w:rPr>
                <w:rFonts w:cs="Arial"/>
                <w:sz w:val="20"/>
              </w:rPr>
              <w:t xml:space="preserve">culture champions </w:t>
            </w:r>
            <w:r w:rsidR="00143FC4">
              <w:rPr>
                <w:rFonts w:cs="Arial"/>
                <w:sz w:val="20"/>
              </w:rPr>
              <w:t xml:space="preserve">met for the first time in early March. </w:t>
            </w:r>
          </w:p>
        </w:tc>
      </w:tr>
      <w:tr w:rsidR="0012515E" w:rsidRPr="006E0CA5" w14:paraId="4C462C29" w14:textId="77777777" w:rsidTr="00550B1B">
        <w:trPr>
          <w:cantSplit/>
          <w:trHeight w:val="2725"/>
          <w:jc w:val="center"/>
        </w:trPr>
        <w:tc>
          <w:tcPr>
            <w:tcW w:w="209" w:type="pct"/>
            <w:shd w:val="clear" w:color="auto" w:fill="auto"/>
            <w:vAlign w:val="center"/>
          </w:tcPr>
          <w:p w14:paraId="2A8832D9" w14:textId="4135CBE3" w:rsidR="0012515E" w:rsidRDefault="00B35A5C" w:rsidP="0012515E">
            <w:pPr>
              <w:spacing w:line="240" w:lineRule="atLeast"/>
              <w:jc w:val="center"/>
              <w:rPr>
                <w:rFonts w:cs="Arial"/>
                <w:b/>
                <w:sz w:val="20"/>
              </w:rPr>
            </w:pPr>
            <w:r>
              <w:rPr>
                <w:rFonts w:cs="Arial"/>
                <w:b/>
                <w:sz w:val="20"/>
              </w:rPr>
              <w:t>11</w:t>
            </w:r>
            <w:r w:rsidR="0012515E">
              <w:rPr>
                <w:rFonts w:cs="Arial"/>
                <w:b/>
                <w:sz w:val="20"/>
              </w:rPr>
              <w:t>.</w:t>
            </w:r>
          </w:p>
          <w:p w14:paraId="46137484" w14:textId="77777777" w:rsidR="0012515E" w:rsidRDefault="0012515E" w:rsidP="0012515E">
            <w:pPr>
              <w:spacing w:line="240" w:lineRule="atLeast"/>
              <w:jc w:val="center"/>
              <w:rPr>
                <w:rFonts w:cs="Arial"/>
                <w:b/>
                <w:sz w:val="20"/>
              </w:rPr>
            </w:pPr>
            <w:r>
              <w:rPr>
                <w:rFonts w:cs="Arial"/>
                <w:b/>
                <w:sz w:val="20"/>
              </w:rPr>
              <w:t>AH</w:t>
            </w:r>
          </w:p>
        </w:tc>
        <w:tc>
          <w:tcPr>
            <w:tcW w:w="804" w:type="pct"/>
            <w:shd w:val="clear" w:color="auto" w:fill="auto"/>
            <w:vAlign w:val="center"/>
          </w:tcPr>
          <w:p w14:paraId="7369C2F1" w14:textId="77777777" w:rsidR="0012515E" w:rsidRPr="00C41639" w:rsidRDefault="0012515E" w:rsidP="0012515E">
            <w:pPr>
              <w:spacing w:line="240" w:lineRule="atLeast"/>
              <w:rPr>
                <w:rFonts w:cs="Arial"/>
                <w:b/>
                <w:sz w:val="20"/>
                <w:u w:val="single"/>
              </w:rPr>
            </w:pPr>
            <w:r w:rsidRPr="00C41639">
              <w:rPr>
                <w:rFonts w:cs="Arial"/>
                <w:b/>
                <w:sz w:val="20"/>
                <w:u w:val="single"/>
              </w:rPr>
              <w:t>Business Continuity</w:t>
            </w:r>
          </w:p>
          <w:p w14:paraId="3B689355" w14:textId="77777777" w:rsidR="0012515E" w:rsidRDefault="0012515E" w:rsidP="0012515E">
            <w:pPr>
              <w:spacing w:line="240" w:lineRule="atLeast"/>
              <w:rPr>
                <w:rFonts w:cs="Arial"/>
                <w:sz w:val="20"/>
              </w:rPr>
            </w:pPr>
            <w:r>
              <w:rPr>
                <w:rFonts w:cs="Arial"/>
                <w:sz w:val="20"/>
              </w:rPr>
              <w:t>If the work associated with the transition to HEIW and the new opportunities/expectations cause a distraction and additional work for  staff there is a risk to delivery of  18/19 work programme,</w:t>
            </w:r>
          </w:p>
        </w:tc>
        <w:tc>
          <w:tcPr>
            <w:tcW w:w="197" w:type="pct"/>
            <w:shd w:val="clear" w:color="auto" w:fill="auto"/>
            <w:vAlign w:val="center"/>
          </w:tcPr>
          <w:p w14:paraId="35E9006B" w14:textId="77777777" w:rsidR="0012515E" w:rsidRPr="00237616" w:rsidRDefault="0012515E" w:rsidP="0012515E">
            <w:pPr>
              <w:jc w:val="center"/>
              <w:rPr>
                <w:rFonts w:cs="Arial"/>
                <w:b/>
                <w:sz w:val="20"/>
              </w:rPr>
            </w:pPr>
            <w:r>
              <w:rPr>
                <w:rFonts w:cs="Arial"/>
                <w:b/>
                <w:sz w:val="20"/>
              </w:rPr>
              <w:t>4</w:t>
            </w:r>
          </w:p>
        </w:tc>
        <w:tc>
          <w:tcPr>
            <w:tcW w:w="211" w:type="pct"/>
            <w:shd w:val="clear" w:color="auto" w:fill="auto"/>
            <w:vAlign w:val="center"/>
          </w:tcPr>
          <w:p w14:paraId="46C1C8DC" w14:textId="77777777" w:rsidR="0012515E" w:rsidRPr="00237616" w:rsidRDefault="0012515E" w:rsidP="0012515E">
            <w:pPr>
              <w:jc w:val="center"/>
              <w:rPr>
                <w:rFonts w:cs="Arial"/>
                <w:b/>
                <w:sz w:val="20"/>
              </w:rPr>
            </w:pPr>
            <w:r>
              <w:rPr>
                <w:rFonts w:cs="Arial"/>
                <w:b/>
                <w:sz w:val="20"/>
              </w:rPr>
              <w:t>4</w:t>
            </w:r>
          </w:p>
        </w:tc>
        <w:tc>
          <w:tcPr>
            <w:tcW w:w="211" w:type="pct"/>
            <w:shd w:val="clear" w:color="auto" w:fill="auto"/>
            <w:vAlign w:val="center"/>
          </w:tcPr>
          <w:p w14:paraId="13437E69" w14:textId="77777777" w:rsidR="0012515E" w:rsidRPr="00237616" w:rsidRDefault="0012515E" w:rsidP="0012515E">
            <w:pPr>
              <w:jc w:val="center"/>
              <w:rPr>
                <w:rFonts w:cs="Arial"/>
                <w:b/>
                <w:sz w:val="20"/>
              </w:rPr>
            </w:pPr>
            <w:r>
              <w:rPr>
                <w:rFonts w:cs="Arial"/>
                <w:b/>
                <w:sz w:val="20"/>
              </w:rPr>
              <w:t>16</w:t>
            </w:r>
          </w:p>
        </w:tc>
        <w:tc>
          <w:tcPr>
            <w:tcW w:w="1107" w:type="pct"/>
            <w:shd w:val="clear" w:color="auto" w:fill="auto"/>
            <w:vAlign w:val="center"/>
          </w:tcPr>
          <w:p w14:paraId="1F55377F" w14:textId="77777777" w:rsidR="0012515E" w:rsidRDefault="0012515E" w:rsidP="0012515E">
            <w:pPr>
              <w:spacing w:line="240" w:lineRule="atLeast"/>
              <w:rPr>
                <w:rFonts w:cs="Arial"/>
                <w:sz w:val="20"/>
              </w:rPr>
            </w:pPr>
            <w:r>
              <w:rPr>
                <w:rFonts w:cs="Arial"/>
                <w:sz w:val="20"/>
              </w:rPr>
              <w:t>This requires:</w:t>
            </w:r>
          </w:p>
          <w:p w14:paraId="233EC334" w14:textId="77777777" w:rsidR="0012515E" w:rsidRDefault="0012515E" w:rsidP="00822CAF">
            <w:pPr>
              <w:pStyle w:val="ListParagraph"/>
              <w:numPr>
                <w:ilvl w:val="0"/>
                <w:numId w:val="21"/>
              </w:numPr>
              <w:spacing w:line="240" w:lineRule="atLeast"/>
              <w:rPr>
                <w:rFonts w:cs="Arial"/>
                <w:sz w:val="20"/>
              </w:rPr>
            </w:pPr>
            <w:r>
              <w:rPr>
                <w:rFonts w:cs="Arial"/>
                <w:sz w:val="20"/>
              </w:rPr>
              <w:t>Clear and realistic remit letter to be agreed and communicated</w:t>
            </w:r>
          </w:p>
          <w:p w14:paraId="39D360FB" w14:textId="77777777" w:rsidR="0012515E" w:rsidRPr="00822CAF" w:rsidRDefault="0012515E" w:rsidP="00822CAF">
            <w:pPr>
              <w:pStyle w:val="ListParagraph"/>
              <w:numPr>
                <w:ilvl w:val="0"/>
                <w:numId w:val="21"/>
              </w:numPr>
              <w:spacing w:line="240" w:lineRule="atLeast"/>
              <w:rPr>
                <w:rFonts w:cs="Arial"/>
                <w:sz w:val="20"/>
              </w:rPr>
            </w:pPr>
            <w:r w:rsidRPr="00822CAF">
              <w:rPr>
                <w:rFonts w:cs="Arial"/>
                <w:sz w:val="20"/>
              </w:rPr>
              <w:t>This is linked to the mitigation for Risk 1.</w:t>
            </w:r>
          </w:p>
          <w:p w14:paraId="7D3C54C5" w14:textId="77777777" w:rsidR="0012515E" w:rsidRPr="00822CAF" w:rsidRDefault="0012515E" w:rsidP="00822CAF">
            <w:pPr>
              <w:pStyle w:val="ListParagraph"/>
              <w:numPr>
                <w:ilvl w:val="0"/>
                <w:numId w:val="21"/>
              </w:numPr>
              <w:spacing w:line="240" w:lineRule="atLeast"/>
              <w:rPr>
                <w:rFonts w:cs="Arial"/>
                <w:sz w:val="20"/>
              </w:rPr>
            </w:pPr>
            <w:r w:rsidRPr="00822CAF">
              <w:rPr>
                <w:rFonts w:cs="Arial"/>
                <w:sz w:val="20"/>
              </w:rPr>
              <w:t>Consolidation of remaining work plans for 18/19 into a clear plan for oversight by Executive Team and Board</w:t>
            </w:r>
          </w:p>
        </w:tc>
        <w:tc>
          <w:tcPr>
            <w:tcW w:w="212" w:type="pct"/>
            <w:shd w:val="clear" w:color="auto" w:fill="auto"/>
            <w:vAlign w:val="center"/>
          </w:tcPr>
          <w:p w14:paraId="0E8D16BC" w14:textId="77777777" w:rsidR="0012515E" w:rsidRPr="00237616" w:rsidRDefault="00982CEA" w:rsidP="0012515E">
            <w:pPr>
              <w:jc w:val="center"/>
              <w:rPr>
                <w:rFonts w:cs="Arial"/>
                <w:b/>
                <w:sz w:val="20"/>
              </w:rPr>
            </w:pPr>
            <w:r>
              <w:rPr>
                <w:rFonts w:cs="Arial"/>
                <w:b/>
                <w:sz w:val="20"/>
              </w:rPr>
              <w:t>3</w:t>
            </w:r>
          </w:p>
        </w:tc>
        <w:tc>
          <w:tcPr>
            <w:tcW w:w="211" w:type="pct"/>
            <w:shd w:val="clear" w:color="auto" w:fill="auto"/>
            <w:vAlign w:val="center"/>
          </w:tcPr>
          <w:p w14:paraId="55ADE5DD" w14:textId="77777777" w:rsidR="0012515E" w:rsidRPr="00237616" w:rsidRDefault="0012515E" w:rsidP="0012515E">
            <w:pPr>
              <w:jc w:val="center"/>
              <w:rPr>
                <w:rFonts w:cs="Arial"/>
                <w:b/>
                <w:sz w:val="20"/>
              </w:rPr>
            </w:pPr>
            <w:r>
              <w:rPr>
                <w:rFonts w:cs="Arial"/>
                <w:b/>
                <w:sz w:val="20"/>
              </w:rPr>
              <w:t>3</w:t>
            </w:r>
          </w:p>
        </w:tc>
        <w:tc>
          <w:tcPr>
            <w:tcW w:w="214" w:type="pct"/>
            <w:shd w:val="clear" w:color="auto" w:fill="auto"/>
            <w:vAlign w:val="center"/>
          </w:tcPr>
          <w:p w14:paraId="0B5838A3" w14:textId="77777777" w:rsidR="0012515E" w:rsidRPr="00237616" w:rsidRDefault="00982CEA" w:rsidP="0012515E">
            <w:pPr>
              <w:jc w:val="center"/>
              <w:rPr>
                <w:rFonts w:cs="Arial"/>
                <w:b/>
                <w:sz w:val="20"/>
              </w:rPr>
            </w:pPr>
            <w:r>
              <w:rPr>
                <w:rFonts w:cs="Arial"/>
                <w:b/>
                <w:sz w:val="20"/>
              </w:rPr>
              <w:t>9</w:t>
            </w:r>
          </w:p>
        </w:tc>
        <w:tc>
          <w:tcPr>
            <w:tcW w:w="311" w:type="pct"/>
            <w:tcBorders>
              <w:bottom w:val="single" w:sz="4" w:space="0" w:color="auto"/>
            </w:tcBorders>
            <w:shd w:val="clear" w:color="auto" w:fill="FFC000" w:themeFill="accent4"/>
            <w:vAlign w:val="center"/>
          </w:tcPr>
          <w:p w14:paraId="52818787" w14:textId="77777777" w:rsidR="0012515E" w:rsidRPr="008D49EA" w:rsidRDefault="0012515E" w:rsidP="0012515E">
            <w:pPr>
              <w:jc w:val="center"/>
              <w:rPr>
                <w:rFonts w:cs="Arial"/>
                <w:b/>
                <w:sz w:val="20"/>
              </w:rPr>
            </w:pPr>
          </w:p>
        </w:tc>
        <w:tc>
          <w:tcPr>
            <w:tcW w:w="421" w:type="pct"/>
            <w:tcBorders>
              <w:bottom w:val="single" w:sz="4" w:space="0" w:color="808080" w:themeColor="background1" w:themeShade="80"/>
            </w:tcBorders>
            <w:shd w:val="clear" w:color="auto" w:fill="000000" w:themeFill="text1"/>
            <w:vAlign w:val="center"/>
          </w:tcPr>
          <w:p w14:paraId="4E39165E" w14:textId="77777777" w:rsidR="0012515E" w:rsidRPr="008D49EA" w:rsidRDefault="0012515E" w:rsidP="0012515E">
            <w:pPr>
              <w:jc w:val="center"/>
              <w:rPr>
                <w:rFonts w:cs="Arial"/>
                <w:b/>
                <w:sz w:val="20"/>
              </w:rPr>
            </w:pPr>
          </w:p>
        </w:tc>
        <w:tc>
          <w:tcPr>
            <w:tcW w:w="892" w:type="pct"/>
            <w:shd w:val="clear" w:color="auto" w:fill="auto"/>
            <w:vAlign w:val="center"/>
          </w:tcPr>
          <w:p w14:paraId="7F1BE332" w14:textId="77777777" w:rsidR="0012515E" w:rsidRPr="001A6D8C" w:rsidRDefault="001A6D8C" w:rsidP="00015B04">
            <w:pPr>
              <w:spacing w:line="240" w:lineRule="atLeast"/>
              <w:rPr>
                <w:rFonts w:cs="Arial"/>
                <w:sz w:val="20"/>
              </w:rPr>
            </w:pPr>
            <w:r w:rsidRPr="001A6D8C">
              <w:rPr>
                <w:rFonts w:cs="Arial"/>
                <w:sz w:val="20"/>
              </w:rPr>
              <w:t>Remit letter has been received and work allocated</w:t>
            </w:r>
            <w:r w:rsidR="00015B04">
              <w:rPr>
                <w:rFonts w:cs="Arial"/>
                <w:sz w:val="20"/>
              </w:rPr>
              <w:t>.</w:t>
            </w:r>
          </w:p>
          <w:p w14:paraId="6BE7E734" w14:textId="77777777" w:rsidR="001A6D8C" w:rsidRDefault="001A6D8C" w:rsidP="00015B04">
            <w:pPr>
              <w:spacing w:line="240" w:lineRule="atLeast"/>
              <w:rPr>
                <w:rFonts w:cs="Arial"/>
                <w:sz w:val="20"/>
              </w:rPr>
            </w:pPr>
            <w:r w:rsidRPr="001A6D8C">
              <w:rPr>
                <w:rFonts w:cs="Arial"/>
                <w:sz w:val="20"/>
              </w:rPr>
              <w:t>Regular updates received on work plans</w:t>
            </w:r>
            <w:r w:rsidR="00015B04">
              <w:rPr>
                <w:rFonts w:cs="Arial"/>
                <w:sz w:val="20"/>
              </w:rPr>
              <w:t>.</w:t>
            </w:r>
          </w:p>
          <w:p w14:paraId="3A9DA16A" w14:textId="77777777" w:rsidR="00982CEA" w:rsidRPr="006E0CA5" w:rsidRDefault="00982CEA" w:rsidP="00015B04">
            <w:pPr>
              <w:spacing w:line="240" w:lineRule="atLeast"/>
              <w:rPr>
                <w:rFonts w:cs="Arial"/>
                <w:b/>
                <w:sz w:val="20"/>
              </w:rPr>
            </w:pPr>
          </w:p>
        </w:tc>
      </w:tr>
      <w:tr w:rsidR="0012515E" w:rsidRPr="006E0CA5" w14:paraId="1E5F082C" w14:textId="77777777" w:rsidTr="00550B1B">
        <w:trPr>
          <w:cantSplit/>
          <w:trHeight w:val="1408"/>
          <w:jc w:val="center"/>
        </w:trPr>
        <w:tc>
          <w:tcPr>
            <w:tcW w:w="209" w:type="pct"/>
            <w:vAlign w:val="center"/>
          </w:tcPr>
          <w:p w14:paraId="3B18F3C4" w14:textId="2CAF1CBB" w:rsidR="0012515E" w:rsidRDefault="00B35A5C" w:rsidP="0012515E">
            <w:pPr>
              <w:spacing w:line="240" w:lineRule="atLeast"/>
              <w:jc w:val="center"/>
              <w:rPr>
                <w:rFonts w:cs="Arial"/>
                <w:b/>
                <w:sz w:val="20"/>
              </w:rPr>
            </w:pPr>
            <w:r>
              <w:rPr>
                <w:rFonts w:cs="Arial"/>
                <w:b/>
                <w:sz w:val="20"/>
              </w:rPr>
              <w:lastRenderedPageBreak/>
              <w:t>12</w:t>
            </w:r>
            <w:r w:rsidR="0012515E">
              <w:rPr>
                <w:rFonts w:cs="Arial"/>
                <w:b/>
                <w:sz w:val="20"/>
              </w:rPr>
              <w:t>.</w:t>
            </w:r>
          </w:p>
          <w:p w14:paraId="474C7BFF" w14:textId="77777777" w:rsidR="0012515E" w:rsidRDefault="0012515E" w:rsidP="0012515E">
            <w:pPr>
              <w:spacing w:line="240" w:lineRule="atLeast"/>
              <w:jc w:val="center"/>
              <w:rPr>
                <w:rFonts w:cs="Arial"/>
                <w:b/>
                <w:sz w:val="20"/>
              </w:rPr>
            </w:pPr>
            <w:r>
              <w:rPr>
                <w:rFonts w:cs="Arial"/>
                <w:b/>
                <w:sz w:val="20"/>
              </w:rPr>
              <w:t>PM</w:t>
            </w:r>
          </w:p>
        </w:tc>
        <w:tc>
          <w:tcPr>
            <w:tcW w:w="804" w:type="pct"/>
            <w:shd w:val="clear" w:color="auto" w:fill="auto"/>
            <w:vAlign w:val="center"/>
          </w:tcPr>
          <w:p w14:paraId="5C3DBEA6" w14:textId="77777777" w:rsidR="0012515E" w:rsidRPr="00203BB9" w:rsidRDefault="0012515E" w:rsidP="0012515E">
            <w:pPr>
              <w:spacing w:line="240" w:lineRule="atLeast"/>
              <w:rPr>
                <w:b/>
                <w:sz w:val="20"/>
                <w:u w:val="single"/>
              </w:rPr>
            </w:pPr>
            <w:r w:rsidRPr="00203BB9">
              <w:rPr>
                <w:b/>
                <w:sz w:val="20"/>
                <w:u w:val="single"/>
              </w:rPr>
              <w:t>Core Business</w:t>
            </w:r>
          </w:p>
          <w:p w14:paraId="47C7DE6A" w14:textId="77777777" w:rsidR="0012515E" w:rsidRDefault="0012515E" w:rsidP="0012515E">
            <w:pPr>
              <w:spacing w:line="240" w:lineRule="atLeast"/>
              <w:rPr>
                <w:sz w:val="20"/>
              </w:rPr>
            </w:pPr>
            <w:r>
              <w:rPr>
                <w:sz w:val="20"/>
              </w:rPr>
              <w:t>If the medical trainee recruitment process doesn’t achieve a good fill rate then this will have a serious impact on service delivery in the NHS and credibility of lead organisations</w:t>
            </w:r>
          </w:p>
        </w:tc>
        <w:tc>
          <w:tcPr>
            <w:tcW w:w="197" w:type="pct"/>
            <w:shd w:val="clear" w:color="auto" w:fill="auto"/>
            <w:vAlign w:val="center"/>
          </w:tcPr>
          <w:p w14:paraId="59AC68DD" w14:textId="77777777" w:rsidR="0012515E" w:rsidRDefault="0012515E" w:rsidP="0012515E">
            <w:pPr>
              <w:jc w:val="center"/>
              <w:rPr>
                <w:b/>
                <w:sz w:val="20"/>
              </w:rPr>
            </w:pPr>
            <w:r>
              <w:rPr>
                <w:b/>
                <w:sz w:val="20"/>
              </w:rPr>
              <w:t>4</w:t>
            </w:r>
          </w:p>
        </w:tc>
        <w:tc>
          <w:tcPr>
            <w:tcW w:w="211" w:type="pct"/>
            <w:shd w:val="clear" w:color="auto" w:fill="auto"/>
            <w:vAlign w:val="center"/>
          </w:tcPr>
          <w:p w14:paraId="463FD6C1" w14:textId="77777777" w:rsidR="0012515E" w:rsidRDefault="0012515E" w:rsidP="0012515E">
            <w:pPr>
              <w:jc w:val="center"/>
              <w:rPr>
                <w:b/>
                <w:sz w:val="20"/>
              </w:rPr>
            </w:pPr>
            <w:r>
              <w:rPr>
                <w:b/>
                <w:sz w:val="20"/>
              </w:rPr>
              <w:t>5</w:t>
            </w:r>
          </w:p>
        </w:tc>
        <w:tc>
          <w:tcPr>
            <w:tcW w:w="211" w:type="pct"/>
            <w:shd w:val="clear" w:color="auto" w:fill="auto"/>
            <w:vAlign w:val="center"/>
          </w:tcPr>
          <w:p w14:paraId="1A1E763E" w14:textId="77777777" w:rsidR="0012515E" w:rsidRDefault="0012515E" w:rsidP="0012515E">
            <w:pPr>
              <w:jc w:val="center"/>
              <w:rPr>
                <w:b/>
                <w:sz w:val="20"/>
              </w:rPr>
            </w:pPr>
            <w:r>
              <w:rPr>
                <w:b/>
                <w:sz w:val="20"/>
              </w:rPr>
              <w:t>20</w:t>
            </w:r>
          </w:p>
        </w:tc>
        <w:tc>
          <w:tcPr>
            <w:tcW w:w="1107" w:type="pct"/>
            <w:shd w:val="clear" w:color="auto" w:fill="auto"/>
            <w:vAlign w:val="center"/>
          </w:tcPr>
          <w:p w14:paraId="1DAAF0FB" w14:textId="77777777" w:rsidR="0012515E" w:rsidRDefault="0012515E" w:rsidP="0012515E">
            <w:pPr>
              <w:spacing w:line="240" w:lineRule="atLeast"/>
              <w:rPr>
                <w:sz w:val="20"/>
              </w:rPr>
            </w:pPr>
            <w:r>
              <w:rPr>
                <w:sz w:val="20"/>
              </w:rPr>
              <w:t>HEIW as new organisation</w:t>
            </w:r>
            <w:r w:rsidRPr="00B060A2">
              <w:rPr>
                <w:sz w:val="20"/>
              </w:rPr>
              <w:t xml:space="preserve"> </w:t>
            </w:r>
            <w:r>
              <w:rPr>
                <w:sz w:val="20"/>
              </w:rPr>
              <w:t>able to</w:t>
            </w:r>
            <w:r w:rsidRPr="00B060A2">
              <w:rPr>
                <w:sz w:val="20"/>
              </w:rPr>
              <w:t xml:space="preserve"> increase promotion of the ‘Wales offer’ and the ‘Product’ and differential Wales  has to offer</w:t>
            </w:r>
          </w:p>
          <w:p w14:paraId="41EB9976" w14:textId="77777777" w:rsidR="0012515E" w:rsidRPr="00B060A2" w:rsidRDefault="0012515E" w:rsidP="00822CAF">
            <w:pPr>
              <w:spacing w:after="0" w:line="240" w:lineRule="atLeast"/>
              <w:ind w:left="319" w:hanging="284"/>
              <w:rPr>
                <w:sz w:val="20"/>
              </w:rPr>
            </w:pPr>
            <w:r w:rsidRPr="00B060A2">
              <w:rPr>
                <w:sz w:val="20"/>
              </w:rPr>
              <w:t>•</w:t>
            </w:r>
            <w:r w:rsidRPr="00B060A2">
              <w:rPr>
                <w:sz w:val="20"/>
              </w:rPr>
              <w:tab/>
              <w:t>Train, work, Live.</w:t>
            </w:r>
          </w:p>
          <w:p w14:paraId="066B1A43" w14:textId="77777777" w:rsidR="0012515E" w:rsidRPr="00B060A2" w:rsidRDefault="0012515E" w:rsidP="00822CAF">
            <w:pPr>
              <w:spacing w:after="0" w:line="240" w:lineRule="atLeast"/>
              <w:ind w:left="319" w:hanging="284"/>
              <w:rPr>
                <w:sz w:val="20"/>
              </w:rPr>
            </w:pPr>
            <w:r w:rsidRPr="00B060A2">
              <w:rPr>
                <w:sz w:val="20"/>
              </w:rPr>
              <w:t>•</w:t>
            </w:r>
            <w:r w:rsidRPr="00B060A2">
              <w:rPr>
                <w:sz w:val="20"/>
              </w:rPr>
              <w:tab/>
              <w:t>Education Contract</w:t>
            </w:r>
          </w:p>
          <w:p w14:paraId="55DB4060" w14:textId="77777777" w:rsidR="0012515E" w:rsidRPr="00B060A2" w:rsidRDefault="0012515E" w:rsidP="00822CAF">
            <w:pPr>
              <w:spacing w:after="0" w:line="240" w:lineRule="atLeast"/>
              <w:ind w:left="319" w:hanging="284"/>
              <w:rPr>
                <w:sz w:val="20"/>
              </w:rPr>
            </w:pPr>
            <w:r w:rsidRPr="00B060A2">
              <w:rPr>
                <w:sz w:val="20"/>
              </w:rPr>
              <w:t>•</w:t>
            </w:r>
            <w:r w:rsidRPr="00B060A2">
              <w:rPr>
                <w:sz w:val="20"/>
              </w:rPr>
              <w:tab/>
              <w:t>Quality of training</w:t>
            </w:r>
          </w:p>
          <w:p w14:paraId="57417A04" w14:textId="77777777" w:rsidR="0012515E" w:rsidRPr="00B060A2" w:rsidRDefault="0012515E" w:rsidP="00822CAF">
            <w:pPr>
              <w:spacing w:after="0" w:line="240" w:lineRule="atLeast"/>
              <w:ind w:left="319" w:hanging="284"/>
              <w:rPr>
                <w:sz w:val="20"/>
              </w:rPr>
            </w:pPr>
            <w:r w:rsidRPr="00B060A2">
              <w:rPr>
                <w:sz w:val="20"/>
              </w:rPr>
              <w:t>•</w:t>
            </w:r>
            <w:r w:rsidRPr="00B060A2">
              <w:rPr>
                <w:sz w:val="20"/>
              </w:rPr>
              <w:tab/>
              <w:t>Leadership &amp; academic opportunities</w:t>
            </w:r>
          </w:p>
          <w:p w14:paraId="05F2CED0" w14:textId="77777777" w:rsidR="0012515E" w:rsidRPr="00B060A2" w:rsidRDefault="0012515E" w:rsidP="00822CAF">
            <w:pPr>
              <w:spacing w:after="0" w:line="240" w:lineRule="atLeast"/>
              <w:ind w:left="319" w:hanging="284"/>
              <w:rPr>
                <w:sz w:val="20"/>
              </w:rPr>
            </w:pPr>
            <w:r w:rsidRPr="00B060A2">
              <w:rPr>
                <w:sz w:val="20"/>
              </w:rPr>
              <w:t>•</w:t>
            </w:r>
            <w:r w:rsidRPr="00B060A2">
              <w:rPr>
                <w:sz w:val="20"/>
              </w:rPr>
              <w:tab/>
              <w:t>More engaging use of social media to generate marketing research information</w:t>
            </w:r>
          </w:p>
          <w:p w14:paraId="4EF4AF7E" w14:textId="77777777" w:rsidR="0012515E" w:rsidRDefault="0012515E" w:rsidP="00822CAF">
            <w:pPr>
              <w:spacing w:after="0" w:line="240" w:lineRule="atLeast"/>
              <w:ind w:left="319" w:hanging="284"/>
              <w:rPr>
                <w:sz w:val="20"/>
              </w:rPr>
            </w:pPr>
            <w:r w:rsidRPr="00B060A2">
              <w:rPr>
                <w:sz w:val="20"/>
              </w:rPr>
              <w:t>•</w:t>
            </w:r>
            <w:r w:rsidRPr="00B060A2">
              <w:rPr>
                <w:sz w:val="20"/>
              </w:rPr>
              <w:tab/>
              <w:t>Review Service/training expectation</w:t>
            </w:r>
          </w:p>
          <w:p w14:paraId="1BFD5BE1" w14:textId="77777777" w:rsidR="0012515E" w:rsidRDefault="0012515E" w:rsidP="00822CAF">
            <w:pPr>
              <w:spacing w:after="0" w:line="240" w:lineRule="atLeast"/>
              <w:ind w:left="319" w:hanging="284"/>
              <w:rPr>
                <w:sz w:val="20"/>
              </w:rPr>
            </w:pPr>
          </w:p>
          <w:p w14:paraId="61BA77D1" w14:textId="77777777" w:rsidR="0012515E" w:rsidRDefault="0012515E" w:rsidP="0012515E">
            <w:pPr>
              <w:spacing w:line="240" w:lineRule="atLeast"/>
              <w:rPr>
                <w:sz w:val="20"/>
              </w:rPr>
            </w:pPr>
            <w:r>
              <w:rPr>
                <w:sz w:val="20"/>
              </w:rPr>
              <w:t>Increased presence at Careers Events</w:t>
            </w:r>
          </w:p>
          <w:p w14:paraId="499365CA" w14:textId="77777777" w:rsidR="0012515E" w:rsidRDefault="0012515E" w:rsidP="0012515E">
            <w:pPr>
              <w:spacing w:line="240" w:lineRule="atLeast"/>
              <w:rPr>
                <w:sz w:val="20"/>
              </w:rPr>
            </w:pPr>
            <w:r>
              <w:rPr>
                <w:sz w:val="20"/>
              </w:rPr>
              <w:t>Bring national meetings to Wales</w:t>
            </w:r>
          </w:p>
          <w:p w14:paraId="36B4E08F" w14:textId="77777777" w:rsidR="0012515E" w:rsidRDefault="0012515E" w:rsidP="0012515E">
            <w:pPr>
              <w:spacing w:line="240" w:lineRule="atLeast"/>
              <w:rPr>
                <w:sz w:val="20"/>
              </w:rPr>
            </w:pPr>
            <w:r>
              <w:rPr>
                <w:sz w:val="20"/>
              </w:rPr>
              <w:t>Explore cross deanery arrangements</w:t>
            </w:r>
          </w:p>
          <w:p w14:paraId="5417902F" w14:textId="77777777" w:rsidR="0012515E" w:rsidRPr="00B060A2" w:rsidRDefault="0012515E" w:rsidP="0012515E">
            <w:pPr>
              <w:spacing w:line="240" w:lineRule="atLeast"/>
              <w:rPr>
                <w:sz w:val="20"/>
              </w:rPr>
            </w:pPr>
            <w:r>
              <w:rPr>
                <w:sz w:val="20"/>
              </w:rPr>
              <w:t>Increased College engagement in Wales</w:t>
            </w:r>
          </w:p>
          <w:p w14:paraId="27034ACB" w14:textId="77777777" w:rsidR="0012515E" w:rsidRDefault="0012515E" w:rsidP="0012515E">
            <w:pPr>
              <w:spacing w:line="240" w:lineRule="atLeast"/>
              <w:rPr>
                <w:sz w:val="20"/>
              </w:rPr>
            </w:pPr>
            <w:r w:rsidRPr="00B060A2">
              <w:rPr>
                <w:sz w:val="20"/>
              </w:rPr>
              <w:t>Support changes to workforce planning to revise service models and use of other professions if trainee doctors cannot be recruited in certain specialties.</w:t>
            </w:r>
          </w:p>
        </w:tc>
        <w:tc>
          <w:tcPr>
            <w:tcW w:w="212" w:type="pct"/>
            <w:shd w:val="clear" w:color="auto" w:fill="auto"/>
            <w:vAlign w:val="center"/>
          </w:tcPr>
          <w:p w14:paraId="445920EB" w14:textId="77777777" w:rsidR="0012515E" w:rsidRDefault="0012515E" w:rsidP="0012515E">
            <w:pPr>
              <w:jc w:val="center"/>
              <w:rPr>
                <w:b/>
                <w:sz w:val="20"/>
              </w:rPr>
            </w:pPr>
            <w:r>
              <w:rPr>
                <w:b/>
                <w:sz w:val="20"/>
              </w:rPr>
              <w:t>3</w:t>
            </w:r>
          </w:p>
        </w:tc>
        <w:tc>
          <w:tcPr>
            <w:tcW w:w="211" w:type="pct"/>
            <w:shd w:val="clear" w:color="auto" w:fill="auto"/>
            <w:vAlign w:val="center"/>
          </w:tcPr>
          <w:p w14:paraId="2A50A2AD" w14:textId="77777777" w:rsidR="0012515E" w:rsidRDefault="0012515E" w:rsidP="0012515E">
            <w:pPr>
              <w:jc w:val="center"/>
              <w:rPr>
                <w:b/>
                <w:sz w:val="20"/>
              </w:rPr>
            </w:pPr>
            <w:r>
              <w:rPr>
                <w:b/>
                <w:sz w:val="20"/>
              </w:rPr>
              <w:t>4</w:t>
            </w:r>
          </w:p>
        </w:tc>
        <w:tc>
          <w:tcPr>
            <w:tcW w:w="214" w:type="pct"/>
            <w:shd w:val="clear" w:color="auto" w:fill="auto"/>
            <w:vAlign w:val="center"/>
          </w:tcPr>
          <w:p w14:paraId="727D8F60" w14:textId="77777777" w:rsidR="0012515E" w:rsidRDefault="0012515E" w:rsidP="0012515E">
            <w:pPr>
              <w:jc w:val="center"/>
              <w:rPr>
                <w:b/>
                <w:sz w:val="20"/>
              </w:rPr>
            </w:pPr>
            <w:r>
              <w:rPr>
                <w:b/>
                <w:sz w:val="20"/>
              </w:rPr>
              <w:t>12</w:t>
            </w:r>
          </w:p>
        </w:tc>
        <w:tc>
          <w:tcPr>
            <w:tcW w:w="311" w:type="pct"/>
            <w:tcBorders>
              <w:bottom w:val="single" w:sz="4" w:space="0" w:color="auto"/>
              <w:right w:val="single" w:sz="4" w:space="0" w:color="808080" w:themeColor="background1" w:themeShade="80"/>
            </w:tcBorders>
            <w:shd w:val="clear" w:color="auto" w:fill="FFC000"/>
            <w:vAlign w:val="center"/>
          </w:tcPr>
          <w:p w14:paraId="55F24F7C" w14:textId="77777777" w:rsidR="0012515E" w:rsidRDefault="0012515E" w:rsidP="0012515E">
            <w:pPr>
              <w:rPr>
                <w:b/>
                <w:sz w:val="20"/>
              </w:rPr>
            </w:pPr>
          </w:p>
          <w:p w14:paraId="4BE01A65" w14:textId="77777777" w:rsidR="0012515E" w:rsidRDefault="0012515E" w:rsidP="0012515E">
            <w:pPr>
              <w:jc w:val="center"/>
              <w:rPr>
                <w:b/>
                <w:sz w:val="20"/>
              </w:rPr>
            </w:pPr>
          </w:p>
        </w:tc>
        <w:tc>
          <w:tcPr>
            <w:tcW w:w="421"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808080" w:themeFill="background1" w:themeFillShade="80"/>
            <w:vAlign w:val="center"/>
          </w:tcPr>
          <w:p w14:paraId="6F616011" w14:textId="77777777" w:rsidR="0012515E" w:rsidRDefault="0012515E" w:rsidP="0012515E">
            <w:pPr>
              <w:jc w:val="center"/>
              <w:rPr>
                <w:b/>
                <w:color w:val="808080" w:themeColor="background1" w:themeShade="80"/>
                <w:sz w:val="20"/>
              </w:rPr>
            </w:pPr>
          </w:p>
          <w:p w14:paraId="05AF620B" w14:textId="77777777" w:rsidR="0012515E" w:rsidRPr="00822CAF" w:rsidRDefault="0012515E" w:rsidP="00822CAF">
            <w:pPr>
              <w:rPr>
                <w:sz w:val="20"/>
              </w:rPr>
            </w:pPr>
          </w:p>
        </w:tc>
        <w:tc>
          <w:tcPr>
            <w:tcW w:w="892" w:type="pct"/>
            <w:tcBorders>
              <w:left w:val="single" w:sz="4" w:space="0" w:color="808080" w:themeColor="background1" w:themeShade="80"/>
            </w:tcBorders>
            <w:shd w:val="clear" w:color="auto" w:fill="auto"/>
            <w:vAlign w:val="center"/>
          </w:tcPr>
          <w:p w14:paraId="3450E8D5" w14:textId="77777777" w:rsidR="00A3259B" w:rsidRPr="00CD30A2" w:rsidRDefault="00A3259B">
            <w:pPr>
              <w:spacing w:line="240" w:lineRule="atLeast"/>
              <w:rPr>
                <w:sz w:val="20"/>
              </w:rPr>
            </w:pPr>
            <w:r w:rsidRPr="00CD30A2">
              <w:rPr>
                <w:sz w:val="20"/>
              </w:rPr>
              <w:t xml:space="preserve">Regular ongoing dialogues and discussions with Health Boards around those high risk specialties.  </w:t>
            </w:r>
          </w:p>
          <w:p w14:paraId="1F010CFF" w14:textId="77777777" w:rsidR="00FB18C5" w:rsidRDefault="0045106B" w:rsidP="0045106B">
            <w:pPr>
              <w:spacing w:line="240" w:lineRule="atLeast"/>
              <w:rPr>
                <w:sz w:val="20"/>
              </w:rPr>
            </w:pPr>
            <w:r>
              <w:rPr>
                <w:sz w:val="20"/>
              </w:rPr>
              <w:t xml:space="preserve">Fill rates following round 1 will be distributed to Health Boards and stakeholders at the end of March.  Where applicable contingency plans will be discussed based upon confirmed fill rates and predictions for Round 2. </w:t>
            </w:r>
          </w:p>
          <w:p w14:paraId="065C4F68" w14:textId="77777777" w:rsidR="0012515E" w:rsidRDefault="00FB18C5">
            <w:pPr>
              <w:spacing w:line="240" w:lineRule="atLeast"/>
              <w:rPr>
                <w:b/>
                <w:sz w:val="20"/>
              </w:rPr>
            </w:pPr>
            <w:r>
              <w:rPr>
                <w:sz w:val="20"/>
              </w:rPr>
              <w:t>Plans developed to increase intake for GP trainees for August 2019 and to introduce a revised method for delivery of the GP curriculum moving to a 1 year in secondary care and 2 years in GP.</w:t>
            </w:r>
            <w:r w:rsidR="0045106B">
              <w:rPr>
                <w:sz w:val="20"/>
              </w:rPr>
              <w:t xml:space="preserve"> </w:t>
            </w:r>
            <w:r w:rsidR="00A3259B" w:rsidRPr="00CD30A2">
              <w:rPr>
                <w:b/>
                <w:sz w:val="20"/>
              </w:rPr>
              <w:t xml:space="preserve">  </w:t>
            </w:r>
            <w:r w:rsidRPr="00143FC4">
              <w:rPr>
                <w:sz w:val="20"/>
              </w:rPr>
              <w:t xml:space="preserve">This model is more </w:t>
            </w:r>
            <w:r w:rsidRPr="00FB18C5">
              <w:rPr>
                <w:sz w:val="20"/>
              </w:rPr>
              <w:t>attractive</w:t>
            </w:r>
            <w:r w:rsidRPr="00143FC4">
              <w:rPr>
                <w:sz w:val="20"/>
              </w:rPr>
              <w:t xml:space="preserve"> to trainees.</w:t>
            </w:r>
          </w:p>
        </w:tc>
      </w:tr>
      <w:tr w:rsidR="00822CAF" w:rsidRPr="006E0CA5" w14:paraId="2568310A" w14:textId="77777777" w:rsidTr="00550B1B">
        <w:trPr>
          <w:cantSplit/>
          <w:trHeight w:val="1408"/>
          <w:jc w:val="center"/>
        </w:trPr>
        <w:tc>
          <w:tcPr>
            <w:tcW w:w="209" w:type="pct"/>
            <w:shd w:val="clear" w:color="auto" w:fill="FFFFFF" w:themeFill="background1"/>
            <w:vAlign w:val="center"/>
          </w:tcPr>
          <w:p w14:paraId="3EC94D16" w14:textId="0F5647C0" w:rsidR="0012515E" w:rsidRDefault="00B35A5C" w:rsidP="0012515E">
            <w:pPr>
              <w:spacing w:line="240" w:lineRule="atLeast"/>
              <w:rPr>
                <w:rFonts w:cs="Arial"/>
                <w:b/>
                <w:sz w:val="20"/>
              </w:rPr>
            </w:pPr>
            <w:r>
              <w:rPr>
                <w:rFonts w:cs="Arial"/>
                <w:b/>
                <w:sz w:val="20"/>
              </w:rPr>
              <w:lastRenderedPageBreak/>
              <w:t>13</w:t>
            </w:r>
            <w:r w:rsidR="0012515E">
              <w:rPr>
                <w:rFonts w:cs="Arial"/>
                <w:b/>
                <w:sz w:val="20"/>
              </w:rPr>
              <w:t xml:space="preserve">. </w:t>
            </w:r>
          </w:p>
          <w:p w14:paraId="4B9F1B4F" w14:textId="77777777" w:rsidR="0012515E" w:rsidRDefault="0012515E" w:rsidP="0012515E">
            <w:pPr>
              <w:spacing w:line="240" w:lineRule="atLeast"/>
              <w:rPr>
                <w:rFonts w:cs="Arial"/>
                <w:b/>
                <w:sz w:val="20"/>
              </w:rPr>
            </w:pPr>
            <w:r>
              <w:rPr>
                <w:rFonts w:cs="Arial"/>
                <w:b/>
                <w:sz w:val="20"/>
              </w:rPr>
              <w:t>DN</w:t>
            </w:r>
          </w:p>
        </w:tc>
        <w:tc>
          <w:tcPr>
            <w:tcW w:w="804" w:type="pct"/>
            <w:shd w:val="clear" w:color="auto" w:fill="FFFFFF" w:themeFill="background1"/>
            <w:vAlign w:val="center"/>
          </w:tcPr>
          <w:p w14:paraId="31E78921" w14:textId="77777777" w:rsidR="0012515E" w:rsidRDefault="0012515E" w:rsidP="00822CAF">
            <w:pPr>
              <w:spacing w:line="240" w:lineRule="atLeast"/>
              <w:rPr>
                <w:b/>
                <w:sz w:val="20"/>
                <w:u w:val="single"/>
              </w:rPr>
            </w:pPr>
            <w:r w:rsidRPr="00822CAF">
              <w:rPr>
                <w:b/>
                <w:sz w:val="20"/>
                <w:u w:val="single"/>
              </w:rPr>
              <w:t>Core Business:   HEIW Recurrent Funding</w:t>
            </w:r>
          </w:p>
          <w:p w14:paraId="1A849241" w14:textId="77777777" w:rsidR="0012515E" w:rsidRDefault="0012515E" w:rsidP="00822CAF">
            <w:pPr>
              <w:spacing w:line="240" w:lineRule="atLeast"/>
              <w:rPr>
                <w:b/>
                <w:sz w:val="20"/>
                <w:u w:val="single"/>
              </w:rPr>
            </w:pPr>
          </w:p>
          <w:p w14:paraId="6AEB843A" w14:textId="77777777" w:rsidR="0012515E" w:rsidRDefault="0012515E" w:rsidP="00822CAF">
            <w:pPr>
              <w:spacing w:line="240" w:lineRule="atLeast"/>
            </w:pPr>
            <w:r w:rsidRPr="00822CAF">
              <w:t xml:space="preserve">If </w:t>
            </w:r>
            <w:r>
              <w:t>HEIW do not have the appropriate recurrent funding levels, there is a risk HEIW will not be able to deliver on its key strategic priorities.</w:t>
            </w:r>
          </w:p>
          <w:p w14:paraId="683CA33F" w14:textId="77777777" w:rsidR="0012515E" w:rsidRPr="00310A32" w:rsidRDefault="0012515E" w:rsidP="0012515E">
            <w:pPr>
              <w:spacing w:line="240" w:lineRule="atLeast"/>
              <w:rPr>
                <w:b/>
                <w:sz w:val="20"/>
              </w:rPr>
            </w:pPr>
          </w:p>
        </w:tc>
        <w:tc>
          <w:tcPr>
            <w:tcW w:w="197" w:type="pct"/>
            <w:shd w:val="clear" w:color="auto" w:fill="FFFFFF" w:themeFill="background1"/>
            <w:vAlign w:val="center"/>
          </w:tcPr>
          <w:p w14:paraId="794FA397" w14:textId="77777777" w:rsidR="0012515E" w:rsidRDefault="0012515E" w:rsidP="0012515E">
            <w:pPr>
              <w:jc w:val="center"/>
              <w:rPr>
                <w:b/>
                <w:sz w:val="20"/>
              </w:rPr>
            </w:pPr>
            <w:r>
              <w:rPr>
                <w:b/>
                <w:sz w:val="20"/>
              </w:rPr>
              <w:t>5</w:t>
            </w:r>
          </w:p>
        </w:tc>
        <w:tc>
          <w:tcPr>
            <w:tcW w:w="211" w:type="pct"/>
            <w:shd w:val="clear" w:color="auto" w:fill="FFFFFF" w:themeFill="background1"/>
            <w:vAlign w:val="center"/>
          </w:tcPr>
          <w:p w14:paraId="7F43D3C9" w14:textId="77777777" w:rsidR="0012515E" w:rsidRDefault="0012515E" w:rsidP="0012515E">
            <w:pPr>
              <w:jc w:val="center"/>
              <w:rPr>
                <w:b/>
                <w:sz w:val="20"/>
              </w:rPr>
            </w:pPr>
            <w:r>
              <w:rPr>
                <w:b/>
                <w:sz w:val="20"/>
              </w:rPr>
              <w:t>3</w:t>
            </w:r>
          </w:p>
        </w:tc>
        <w:tc>
          <w:tcPr>
            <w:tcW w:w="211" w:type="pct"/>
            <w:shd w:val="clear" w:color="auto" w:fill="FFFFFF" w:themeFill="background1"/>
            <w:vAlign w:val="center"/>
          </w:tcPr>
          <w:p w14:paraId="6820B0A4" w14:textId="77777777" w:rsidR="0012515E" w:rsidRDefault="0012515E" w:rsidP="0012515E">
            <w:pPr>
              <w:jc w:val="center"/>
              <w:rPr>
                <w:b/>
                <w:sz w:val="20"/>
              </w:rPr>
            </w:pPr>
            <w:r>
              <w:rPr>
                <w:b/>
                <w:sz w:val="20"/>
              </w:rPr>
              <w:t>15</w:t>
            </w:r>
          </w:p>
        </w:tc>
        <w:tc>
          <w:tcPr>
            <w:tcW w:w="1107" w:type="pct"/>
            <w:shd w:val="clear" w:color="auto" w:fill="FFFFFF" w:themeFill="background1"/>
            <w:vAlign w:val="center"/>
          </w:tcPr>
          <w:p w14:paraId="49256FB3" w14:textId="77777777" w:rsidR="0012515E" w:rsidRDefault="0012515E" w:rsidP="0012515E">
            <w:pPr>
              <w:spacing w:line="240" w:lineRule="atLeast"/>
              <w:rPr>
                <w:rFonts w:cs="Arial"/>
                <w:sz w:val="20"/>
              </w:rPr>
            </w:pPr>
            <w:r>
              <w:rPr>
                <w:rFonts w:cs="Arial"/>
                <w:sz w:val="20"/>
              </w:rPr>
              <w:t>This requires</w:t>
            </w:r>
          </w:p>
          <w:p w14:paraId="3C3B03FD" w14:textId="77777777" w:rsidR="0012515E" w:rsidRPr="00822CAF" w:rsidRDefault="0012515E" w:rsidP="0012515E">
            <w:pPr>
              <w:pStyle w:val="ListParagraph"/>
              <w:numPr>
                <w:ilvl w:val="0"/>
                <w:numId w:val="5"/>
              </w:numPr>
              <w:spacing w:after="0" w:line="240" w:lineRule="auto"/>
              <w:contextualSpacing w:val="0"/>
              <w:rPr>
                <w:rFonts w:eastAsiaTheme="minorHAnsi"/>
                <w:b/>
                <w:bCs/>
                <w:sz w:val="20"/>
                <w:szCs w:val="20"/>
                <w:u w:val="single"/>
              </w:rPr>
            </w:pPr>
            <w:r w:rsidRPr="00822CAF">
              <w:rPr>
                <w:sz w:val="20"/>
                <w:szCs w:val="20"/>
              </w:rPr>
              <w:t>HEIW Director of Finance working closely with the Welsh Government to update the HEIW 2018/19 indicative baseline budgets.</w:t>
            </w:r>
          </w:p>
          <w:p w14:paraId="3F14D235" w14:textId="77777777" w:rsidR="0012515E" w:rsidRPr="00822CAF" w:rsidRDefault="0012515E" w:rsidP="0012515E">
            <w:pPr>
              <w:pStyle w:val="ListParagraph"/>
              <w:numPr>
                <w:ilvl w:val="0"/>
                <w:numId w:val="5"/>
              </w:numPr>
              <w:spacing w:after="0" w:line="240" w:lineRule="auto"/>
              <w:contextualSpacing w:val="0"/>
              <w:rPr>
                <w:b/>
                <w:bCs/>
                <w:sz w:val="20"/>
                <w:szCs w:val="20"/>
                <w:u w:val="single"/>
              </w:rPr>
            </w:pPr>
            <w:r w:rsidRPr="00822CAF">
              <w:rPr>
                <w:sz w:val="20"/>
                <w:szCs w:val="20"/>
              </w:rPr>
              <w:t>Finance &amp; Executive Teams working collaboratively to review the 2018/19 baseline budgets.</w:t>
            </w:r>
          </w:p>
          <w:p w14:paraId="1CD1182B" w14:textId="77777777" w:rsidR="0012515E" w:rsidRPr="00822CAF" w:rsidRDefault="0012515E" w:rsidP="0012515E">
            <w:pPr>
              <w:pStyle w:val="ListParagraph"/>
              <w:numPr>
                <w:ilvl w:val="0"/>
                <w:numId w:val="5"/>
              </w:numPr>
              <w:spacing w:after="0" w:line="240" w:lineRule="auto"/>
              <w:contextualSpacing w:val="0"/>
              <w:rPr>
                <w:b/>
                <w:bCs/>
                <w:sz w:val="20"/>
                <w:szCs w:val="20"/>
                <w:u w:val="single"/>
              </w:rPr>
            </w:pPr>
            <w:r w:rsidRPr="00822CAF">
              <w:rPr>
                <w:sz w:val="20"/>
                <w:szCs w:val="20"/>
              </w:rPr>
              <w:t>Finance to provide regular updates to the Board.</w:t>
            </w:r>
          </w:p>
          <w:p w14:paraId="1C98E617" w14:textId="77777777" w:rsidR="0012515E" w:rsidRPr="00822CAF" w:rsidRDefault="0012515E" w:rsidP="0012515E">
            <w:pPr>
              <w:pStyle w:val="ListParagraph"/>
              <w:numPr>
                <w:ilvl w:val="0"/>
                <w:numId w:val="5"/>
              </w:numPr>
              <w:spacing w:after="0" w:line="240" w:lineRule="auto"/>
              <w:contextualSpacing w:val="0"/>
              <w:rPr>
                <w:b/>
                <w:bCs/>
                <w:sz w:val="20"/>
                <w:szCs w:val="20"/>
                <w:u w:val="single"/>
              </w:rPr>
            </w:pPr>
            <w:r w:rsidRPr="00822CAF">
              <w:rPr>
                <w:sz w:val="20"/>
                <w:szCs w:val="20"/>
              </w:rPr>
              <w:t>HEIW Director of Finance to continue collaborative work with the Welsh Government to ascertain appropriate recurrent funding.</w:t>
            </w:r>
          </w:p>
          <w:p w14:paraId="30BFCA3C" w14:textId="77777777" w:rsidR="0012515E" w:rsidRDefault="0012515E" w:rsidP="0012515E">
            <w:pPr>
              <w:spacing w:line="240" w:lineRule="atLeast"/>
              <w:rPr>
                <w:sz w:val="20"/>
              </w:rPr>
            </w:pPr>
          </w:p>
        </w:tc>
        <w:tc>
          <w:tcPr>
            <w:tcW w:w="212" w:type="pct"/>
            <w:shd w:val="clear" w:color="auto" w:fill="FFFFFF" w:themeFill="background1"/>
            <w:vAlign w:val="center"/>
          </w:tcPr>
          <w:p w14:paraId="48BE3D62" w14:textId="77777777" w:rsidR="0012515E" w:rsidRDefault="0012515E" w:rsidP="0012515E">
            <w:pPr>
              <w:jc w:val="center"/>
              <w:rPr>
                <w:b/>
                <w:sz w:val="20"/>
              </w:rPr>
            </w:pPr>
            <w:r>
              <w:rPr>
                <w:b/>
                <w:sz w:val="20"/>
              </w:rPr>
              <w:t>4</w:t>
            </w:r>
          </w:p>
        </w:tc>
        <w:tc>
          <w:tcPr>
            <w:tcW w:w="211" w:type="pct"/>
            <w:shd w:val="clear" w:color="auto" w:fill="FFFFFF" w:themeFill="background1"/>
            <w:vAlign w:val="center"/>
          </w:tcPr>
          <w:p w14:paraId="4545AD6C" w14:textId="77777777" w:rsidR="0012515E" w:rsidRDefault="0012515E" w:rsidP="0012515E">
            <w:pPr>
              <w:jc w:val="center"/>
              <w:rPr>
                <w:b/>
                <w:sz w:val="20"/>
              </w:rPr>
            </w:pPr>
            <w:r>
              <w:rPr>
                <w:b/>
                <w:sz w:val="20"/>
              </w:rPr>
              <w:t>2</w:t>
            </w:r>
          </w:p>
        </w:tc>
        <w:tc>
          <w:tcPr>
            <w:tcW w:w="214" w:type="pct"/>
            <w:shd w:val="clear" w:color="auto" w:fill="FFFFFF" w:themeFill="background1"/>
            <w:vAlign w:val="center"/>
          </w:tcPr>
          <w:p w14:paraId="1D1AD364" w14:textId="77777777" w:rsidR="0012515E" w:rsidRDefault="0012515E" w:rsidP="0012515E">
            <w:pPr>
              <w:jc w:val="center"/>
              <w:rPr>
                <w:b/>
                <w:sz w:val="20"/>
              </w:rPr>
            </w:pPr>
            <w:r>
              <w:rPr>
                <w:b/>
                <w:sz w:val="20"/>
              </w:rPr>
              <w:t>8</w:t>
            </w:r>
          </w:p>
        </w:tc>
        <w:tc>
          <w:tcPr>
            <w:tcW w:w="311" w:type="pct"/>
            <w:shd w:val="clear" w:color="auto" w:fill="FFC000" w:themeFill="accent4"/>
            <w:vAlign w:val="center"/>
          </w:tcPr>
          <w:p w14:paraId="292C5DEC" w14:textId="77777777" w:rsidR="0012515E" w:rsidRDefault="0012515E" w:rsidP="0012515E">
            <w:pPr>
              <w:rPr>
                <w:b/>
                <w:sz w:val="20"/>
              </w:rPr>
            </w:pPr>
          </w:p>
        </w:tc>
        <w:tc>
          <w:tcPr>
            <w:tcW w:w="421" w:type="pct"/>
            <w:tcBorders>
              <w:top w:val="single" w:sz="4" w:space="0" w:color="808080" w:themeColor="background1" w:themeShade="80"/>
            </w:tcBorders>
            <w:shd w:val="clear" w:color="auto" w:fill="9CC2E5" w:themeFill="accent1" w:themeFillTint="99"/>
            <w:vAlign w:val="center"/>
          </w:tcPr>
          <w:p w14:paraId="261C0239" w14:textId="77777777" w:rsidR="0012515E" w:rsidRPr="00CD7F36" w:rsidRDefault="0012515E" w:rsidP="0012515E">
            <w:pPr>
              <w:jc w:val="center"/>
              <w:rPr>
                <w:b/>
                <w:color w:val="FF0000"/>
                <w:sz w:val="20"/>
              </w:rPr>
            </w:pPr>
          </w:p>
        </w:tc>
        <w:tc>
          <w:tcPr>
            <w:tcW w:w="892" w:type="pct"/>
            <w:shd w:val="clear" w:color="auto" w:fill="FFFFFF" w:themeFill="background1"/>
            <w:vAlign w:val="center"/>
          </w:tcPr>
          <w:p w14:paraId="1B8E163B" w14:textId="77777777" w:rsidR="00D36C78" w:rsidRDefault="00143FC4" w:rsidP="00FF3A2B">
            <w:pPr>
              <w:spacing w:line="240" w:lineRule="atLeast"/>
              <w:rPr>
                <w:sz w:val="20"/>
              </w:rPr>
            </w:pPr>
            <w:r>
              <w:rPr>
                <w:sz w:val="20"/>
              </w:rPr>
              <w:t>We</w:t>
            </w:r>
            <w:r w:rsidR="00FF3A2B" w:rsidRPr="00CD30A2">
              <w:rPr>
                <w:sz w:val="20"/>
              </w:rPr>
              <w:t xml:space="preserve"> are working closely with the Welsh Government to update the 2018/19 indicative budget baseline </w:t>
            </w:r>
          </w:p>
          <w:p w14:paraId="34F7A0E3" w14:textId="77777777" w:rsidR="0012515E" w:rsidRPr="00CD30A2" w:rsidRDefault="00D36C78" w:rsidP="00FF3A2B">
            <w:pPr>
              <w:spacing w:line="240" w:lineRule="atLeast"/>
              <w:rPr>
                <w:sz w:val="20"/>
              </w:rPr>
            </w:pPr>
            <w:r>
              <w:rPr>
                <w:sz w:val="20"/>
              </w:rPr>
              <w:t xml:space="preserve">WG have confirmed our </w:t>
            </w:r>
            <w:r w:rsidR="00FF3A2B" w:rsidRPr="00CD30A2">
              <w:rPr>
                <w:sz w:val="20"/>
              </w:rPr>
              <w:t>recurrent baseline for future year funding.</w:t>
            </w:r>
          </w:p>
          <w:p w14:paraId="1AE3FAEF" w14:textId="77777777" w:rsidR="00FF3A2B" w:rsidRPr="00CD30A2" w:rsidRDefault="00FF3A2B" w:rsidP="00FF3A2B">
            <w:pPr>
              <w:spacing w:line="240" w:lineRule="atLeast"/>
              <w:rPr>
                <w:sz w:val="20"/>
              </w:rPr>
            </w:pPr>
            <w:r w:rsidRPr="00CD30A2">
              <w:rPr>
                <w:sz w:val="20"/>
              </w:rPr>
              <w:t>Updates on the budget baseline exercise and financial issues are being reported to Executive Team and the HEIW Board.</w:t>
            </w:r>
          </w:p>
          <w:p w14:paraId="371E6DD4" w14:textId="77777777" w:rsidR="00FF3A2B" w:rsidRPr="00CD30A2" w:rsidRDefault="00FF3A2B" w:rsidP="00FF3A2B">
            <w:pPr>
              <w:spacing w:line="240" w:lineRule="atLeast"/>
              <w:rPr>
                <w:sz w:val="20"/>
              </w:rPr>
            </w:pPr>
          </w:p>
        </w:tc>
      </w:tr>
      <w:tr w:rsidR="0012515E" w:rsidRPr="006E0CA5" w14:paraId="5C50C1E0" w14:textId="77777777" w:rsidTr="00550B1B">
        <w:trPr>
          <w:cantSplit/>
          <w:trHeight w:val="2542"/>
          <w:jc w:val="center"/>
        </w:trPr>
        <w:tc>
          <w:tcPr>
            <w:tcW w:w="209" w:type="pct"/>
            <w:vAlign w:val="center"/>
          </w:tcPr>
          <w:p w14:paraId="292E0A00" w14:textId="3733C46C" w:rsidR="0012515E" w:rsidRPr="00822CAF" w:rsidRDefault="0012515E" w:rsidP="0012515E">
            <w:pPr>
              <w:spacing w:line="240" w:lineRule="atLeast"/>
              <w:jc w:val="center"/>
              <w:rPr>
                <w:rFonts w:cs="Arial"/>
                <w:b/>
                <w:sz w:val="18"/>
                <w:szCs w:val="18"/>
              </w:rPr>
            </w:pPr>
            <w:r w:rsidRPr="00E55B7C">
              <w:rPr>
                <w:rFonts w:cs="Arial"/>
                <w:b/>
                <w:sz w:val="18"/>
                <w:szCs w:val="18"/>
              </w:rPr>
              <w:t xml:space="preserve"> </w:t>
            </w:r>
            <w:r w:rsidR="00B35A5C">
              <w:rPr>
                <w:rFonts w:cs="Arial"/>
                <w:b/>
                <w:sz w:val="18"/>
                <w:szCs w:val="18"/>
              </w:rPr>
              <w:t>14</w:t>
            </w:r>
            <w:r w:rsidRPr="00822CAF">
              <w:rPr>
                <w:rFonts w:cs="Arial"/>
                <w:b/>
                <w:sz w:val="18"/>
                <w:szCs w:val="18"/>
              </w:rPr>
              <w:t>.</w:t>
            </w:r>
          </w:p>
          <w:p w14:paraId="664272C5" w14:textId="77777777" w:rsidR="0012515E" w:rsidRPr="00E55B7C" w:rsidRDefault="0012515E" w:rsidP="0012515E">
            <w:pPr>
              <w:spacing w:line="240" w:lineRule="atLeast"/>
              <w:jc w:val="center"/>
              <w:rPr>
                <w:rFonts w:cs="Arial"/>
                <w:b/>
                <w:sz w:val="18"/>
                <w:szCs w:val="18"/>
              </w:rPr>
            </w:pPr>
            <w:r w:rsidRPr="00822CAF">
              <w:rPr>
                <w:rFonts w:cs="Arial"/>
                <w:b/>
                <w:sz w:val="18"/>
                <w:szCs w:val="18"/>
              </w:rPr>
              <w:t>SG</w:t>
            </w:r>
            <w:r>
              <w:rPr>
                <w:rFonts w:cs="Arial"/>
                <w:b/>
                <w:sz w:val="18"/>
                <w:szCs w:val="18"/>
              </w:rPr>
              <w:t xml:space="preserve"> </w:t>
            </w:r>
          </w:p>
        </w:tc>
        <w:tc>
          <w:tcPr>
            <w:tcW w:w="804" w:type="pct"/>
            <w:shd w:val="clear" w:color="auto" w:fill="auto"/>
            <w:vAlign w:val="center"/>
          </w:tcPr>
          <w:p w14:paraId="1E39E86E" w14:textId="77777777" w:rsidR="0012515E" w:rsidRPr="00310A32" w:rsidRDefault="0012515E" w:rsidP="0012515E">
            <w:pPr>
              <w:spacing w:line="240" w:lineRule="atLeast"/>
              <w:rPr>
                <w:rFonts w:cstheme="minorHAnsi"/>
                <w:b/>
                <w:sz w:val="20"/>
                <w:u w:val="single"/>
              </w:rPr>
            </w:pPr>
            <w:r w:rsidRPr="00310A32">
              <w:rPr>
                <w:rFonts w:cstheme="minorHAnsi"/>
                <w:b/>
                <w:sz w:val="20"/>
                <w:u w:val="single"/>
              </w:rPr>
              <w:t>Core Business</w:t>
            </w:r>
          </w:p>
          <w:p w14:paraId="2E9676EA" w14:textId="77777777" w:rsidR="0012515E" w:rsidRPr="00A258D1" w:rsidRDefault="0012515E" w:rsidP="0012515E">
            <w:pPr>
              <w:spacing w:line="240" w:lineRule="atLeast"/>
              <w:rPr>
                <w:rFonts w:cstheme="minorHAnsi"/>
                <w:sz w:val="20"/>
              </w:rPr>
            </w:pPr>
            <w:r>
              <w:rPr>
                <w:rFonts w:cstheme="minorHAnsi"/>
                <w:sz w:val="20"/>
              </w:rPr>
              <w:t>If there are changes to the NHS bursary system this could affect commissioning of education for students and reliability of workforce plans and projections for 20/21 onwards</w:t>
            </w:r>
          </w:p>
        </w:tc>
        <w:tc>
          <w:tcPr>
            <w:tcW w:w="197" w:type="pct"/>
            <w:shd w:val="clear" w:color="auto" w:fill="auto"/>
            <w:vAlign w:val="center"/>
          </w:tcPr>
          <w:p w14:paraId="5D5CB643" w14:textId="77777777" w:rsidR="0012515E" w:rsidRDefault="0012515E" w:rsidP="0012515E">
            <w:pPr>
              <w:jc w:val="center"/>
              <w:rPr>
                <w:b/>
                <w:sz w:val="20"/>
              </w:rPr>
            </w:pPr>
            <w:r>
              <w:rPr>
                <w:b/>
                <w:sz w:val="20"/>
              </w:rPr>
              <w:t>4</w:t>
            </w:r>
          </w:p>
        </w:tc>
        <w:tc>
          <w:tcPr>
            <w:tcW w:w="211" w:type="pct"/>
            <w:shd w:val="clear" w:color="auto" w:fill="auto"/>
            <w:vAlign w:val="center"/>
          </w:tcPr>
          <w:p w14:paraId="48C91E94" w14:textId="77777777" w:rsidR="0012515E" w:rsidRDefault="0012515E" w:rsidP="0012515E">
            <w:pPr>
              <w:jc w:val="center"/>
              <w:rPr>
                <w:b/>
                <w:sz w:val="20"/>
              </w:rPr>
            </w:pPr>
            <w:r>
              <w:rPr>
                <w:b/>
                <w:sz w:val="20"/>
              </w:rPr>
              <w:t>3</w:t>
            </w:r>
          </w:p>
        </w:tc>
        <w:tc>
          <w:tcPr>
            <w:tcW w:w="211" w:type="pct"/>
            <w:shd w:val="clear" w:color="auto" w:fill="auto"/>
            <w:vAlign w:val="center"/>
          </w:tcPr>
          <w:p w14:paraId="66A6DF5E" w14:textId="77777777" w:rsidR="0012515E" w:rsidRPr="001363DB" w:rsidRDefault="0012515E" w:rsidP="0012515E">
            <w:pPr>
              <w:jc w:val="center"/>
              <w:rPr>
                <w:b/>
                <w:bCs/>
                <w:sz w:val="20"/>
                <w:szCs w:val="20"/>
              </w:rPr>
            </w:pPr>
            <w:r w:rsidRPr="74278916">
              <w:rPr>
                <w:b/>
                <w:bCs/>
                <w:sz w:val="20"/>
                <w:szCs w:val="20"/>
              </w:rPr>
              <w:t>12</w:t>
            </w:r>
          </w:p>
        </w:tc>
        <w:tc>
          <w:tcPr>
            <w:tcW w:w="1107" w:type="pct"/>
            <w:shd w:val="clear" w:color="auto" w:fill="auto"/>
            <w:vAlign w:val="center"/>
          </w:tcPr>
          <w:p w14:paraId="2AD3FD8E" w14:textId="77777777" w:rsidR="0012515E" w:rsidRPr="00822CAF" w:rsidRDefault="001553CE" w:rsidP="0012515E">
            <w:pPr>
              <w:pStyle w:val="Default"/>
              <w:rPr>
                <w:rFonts w:asciiTheme="minorHAnsi" w:hAnsiTheme="minorHAnsi" w:cstheme="minorBidi"/>
                <w:sz w:val="20"/>
                <w:szCs w:val="20"/>
              </w:rPr>
            </w:pPr>
            <w:r>
              <w:rPr>
                <w:rFonts w:asciiTheme="minorHAnsi" w:hAnsiTheme="minorHAnsi" w:cstheme="minorBidi"/>
                <w:sz w:val="20"/>
                <w:szCs w:val="20"/>
              </w:rPr>
              <w:t>Provide ongoing advic</w:t>
            </w:r>
            <w:r w:rsidR="0012515E" w:rsidRPr="00822CAF">
              <w:rPr>
                <w:rFonts w:asciiTheme="minorHAnsi" w:hAnsiTheme="minorHAnsi" w:cstheme="minorBidi"/>
                <w:sz w:val="20"/>
                <w:szCs w:val="20"/>
              </w:rPr>
              <w:t>e to WG following closure of consultation</w:t>
            </w:r>
          </w:p>
          <w:p w14:paraId="21B2F359" w14:textId="77777777" w:rsidR="0012515E" w:rsidRPr="00822CAF" w:rsidRDefault="0012515E" w:rsidP="0012515E">
            <w:pPr>
              <w:pStyle w:val="Default"/>
              <w:rPr>
                <w:rFonts w:asciiTheme="minorHAnsi" w:hAnsiTheme="minorHAnsi" w:cstheme="minorBidi"/>
                <w:sz w:val="20"/>
                <w:szCs w:val="20"/>
              </w:rPr>
            </w:pPr>
          </w:p>
          <w:p w14:paraId="692E711A" w14:textId="77777777" w:rsidR="0012515E" w:rsidRPr="00015B04" w:rsidRDefault="0012515E" w:rsidP="0012515E">
            <w:pPr>
              <w:pStyle w:val="Default"/>
              <w:rPr>
                <w:rFonts w:asciiTheme="minorHAnsi" w:hAnsiTheme="minorHAnsi" w:cstheme="minorBidi"/>
                <w:sz w:val="20"/>
                <w:szCs w:val="20"/>
              </w:rPr>
            </w:pPr>
            <w:r w:rsidRPr="00822CAF">
              <w:rPr>
                <w:rFonts w:asciiTheme="minorHAnsi" w:hAnsiTheme="minorHAnsi" w:cstheme="minorBidi"/>
                <w:sz w:val="20"/>
                <w:szCs w:val="20"/>
              </w:rPr>
              <w:t>Develop contingency plan for a range of possible scenarios which could result from the outcome of the consultation</w:t>
            </w:r>
            <w:r w:rsidRPr="00011936">
              <w:rPr>
                <w:rFonts w:asciiTheme="minorHAnsi" w:hAnsiTheme="minorHAnsi" w:cstheme="minorBidi"/>
                <w:sz w:val="20"/>
                <w:szCs w:val="20"/>
              </w:rPr>
              <w:t>.</w:t>
            </w:r>
          </w:p>
        </w:tc>
        <w:tc>
          <w:tcPr>
            <w:tcW w:w="212" w:type="pct"/>
            <w:shd w:val="clear" w:color="auto" w:fill="auto"/>
            <w:vAlign w:val="center"/>
          </w:tcPr>
          <w:p w14:paraId="35B5CF22" w14:textId="77777777" w:rsidR="0012515E" w:rsidRDefault="0012515E" w:rsidP="0012515E">
            <w:pPr>
              <w:jc w:val="center"/>
              <w:rPr>
                <w:b/>
                <w:sz w:val="20"/>
              </w:rPr>
            </w:pPr>
            <w:r>
              <w:rPr>
                <w:b/>
                <w:sz w:val="20"/>
              </w:rPr>
              <w:t>4</w:t>
            </w:r>
          </w:p>
        </w:tc>
        <w:tc>
          <w:tcPr>
            <w:tcW w:w="211" w:type="pct"/>
            <w:shd w:val="clear" w:color="auto" w:fill="auto"/>
            <w:vAlign w:val="center"/>
          </w:tcPr>
          <w:p w14:paraId="1AD81948" w14:textId="77777777" w:rsidR="0012515E" w:rsidRDefault="0012515E" w:rsidP="0012515E">
            <w:pPr>
              <w:jc w:val="center"/>
              <w:rPr>
                <w:b/>
                <w:sz w:val="20"/>
              </w:rPr>
            </w:pPr>
            <w:r>
              <w:rPr>
                <w:b/>
                <w:sz w:val="20"/>
              </w:rPr>
              <w:t>2</w:t>
            </w:r>
          </w:p>
        </w:tc>
        <w:tc>
          <w:tcPr>
            <w:tcW w:w="214" w:type="pct"/>
            <w:shd w:val="clear" w:color="auto" w:fill="auto"/>
            <w:vAlign w:val="center"/>
          </w:tcPr>
          <w:p w14:paraId="6F4E8F08" w14:textId="77777777" w:rsidR="0012515E" w:rsidRDefault="0012515E" w:rsidP="0012515E">
            <w:pPr>
              <w:jc w:val="center"/>
              <w:rPr>
                <w:b/>
                <w:sz w:val="20"/>
              </w:rPr>
            </w:pPr>
            <w:r>
              <w:rPr>
                <w:b/>
                <w:sz w:val="20"/>
              </w:rPr>
              <w:t>8</w:t>
            </w:r>
          </w:p>
        </w:tc>
        <w:tc>
          <w:tcPr>
            <w:tcW w:w="311" w:type="pct"/>
            <w:shd w:val="clear" w:color="auto" w:fill="FFC000"/>
            <w:vAlign w:val="center"/>
          </w:tcPr>
          <w:p w14:paraId="33D228BB" w14:textId="77777777" w:rsidR="0012515E" w:rsidRDefault="0012515E" w:rsidP="0012515E">
            <w:pPr>
              <w:jc w:val="center"/>
              <w:rPr>
                <w:b/>
                <w:sz w:val="20"/>
              </w:rPr>
            </w:pPr>
          </w:p>
        </w:tc>
        <w:tc>
          <w:tcPr>
            <w:tcW w:w="421" w:type="pct"/>
            <w:shd w:val="clear" w:color="auto" w:fill="9CC2E5" w:themeFill="accent1" w:themeFillTint="99"/>
            <w:vAlign w:val="center"/>
          </w:tcPr>
          <w:p w14:paraId="20716D78" w14:textId="77777777" w:rsidR="0012515E" w:rsidRPr="008D49EA" w:rsidRDefault="0012515E" w:rsidP="0012515E">
            <w:pPr>
              <w:jc w:val="center"/>
              <w:rPr>
                <w:b/>
                <w:sz w:val="20"/>
              </w:rPr>
            </w:pPr>
          </w:p>
        </w:tc>
        <w:tc>
          <w:tcPr>
            <w:tcW w:w="892" w:type="pct"/>
            <w:shd w:val="clear" w:color="auto" w:fill="auto"/>
            <w:vAlign w:val="center"/>
          </w:tcPr>
          <w:p w14:paraId="3A815EC6" w14:textId="77777777" w:rsidR="0012515E" w:rsidRPr="001A6D8C" w:rsidRDefault="00D36C78" w:rsidP="00CD30A2">
            <w:pPr>
              <w:spacing w:line="240" w:lineRule="atLeast"/>
              <w:rPr>
                <w:sz w:val="20"/>
              </w:rPr>
            </w:pPr>
            <w:r>
              <w:rPr>
                <w:sz w:val="20"/>
              </w:rPr>
              <w:t>Still a</w:t>
            </w:r>
            <w:r w:rsidR="004C7BFA" w:rsidRPr="001A6D8C">
              <w:rPr>
                <w:sz w:val="20"/>
              </w:rPr>
              <w:t>waiting outcome from WG following the consultation (27.12.2018)</w:t>
            </w:r>
            <w:r w:rsidR="00015B04">
              <w:rPr>
                <w:sz w:val="20"/>
              </w:rPr>
              <w:t>.</w:t>
            </w:r>
          </w:p>
          <w:p w14:paraId="101DA507" w14:textId="77777777" w:rsidR="001A6D8C" w:rsidRPr="001A6D8C" w:rsidRDefault="001A6D8C" w:rsidP="00CD30A2">
            <w:pPr>
              <w:spacing w:line="240" w:lineRule="atLeast"/>
              <w:rPr>
                <w:sz w:val="20"/>
              </w:rPr>
            </w:pPr>
          </w:p>
        </w:tc>
      </w:tr>
      <w:tr w:rsidR="0012515E" w:rsidRPr="001363DB" w14:paraId="6710C2E0" w14:textId="77777777" w:rsidTr="00550B1B">
        <w:trPr>
          <w:cantSplit/>
          <w:trHeight w:val="2542"/>
          <w:jc w:val="center"/>
        </w:trPr>
        <w:tc>
          <w:tcPr>
            <w:tcW w:w="209" w:type="pct"/>
            <w:shd w:val="clear" w:color="auto" w:fill="auto"/>
            <w:vAlign w:val="center"/>
          </w:tcPr>
          <w:p w14:paraId="212AA164" w14:textId="3E5A74E5" w:rsidR="0012515E" w:rsidRDefault="00B35A5C" w:rsidP="0012515E">
            <w:pPr>
              <w:spacing w:after="0" w:line="240" w:lineRule="atLeast"/>
              <w:jc w:val="center"/>
              <w:rPr>
                <w:rFonts w:asciiTheme="minorHAnsi" w:eastAsia="Times New Roman" w:hAnsiTheme="minorHAnsi" w:cstheme="minorHAnsi"/>
                <w:b/>
                <w:sz w:val="20"/>
                <w:szCs w:val="20"/>
                <w:lang w:eastAsia="en-GB"/>
              </w:rPr>
            </w:pPr>
            <w:r>
              <w:rPr>
                <w:rFonts w:asciiTheme="minorHAnsi" w:eastAsia="Times New Roman" w:hAnsiTheme="minorHAnsi" w:cstheme="minorHAnsi"/>
                <w:b/>
                <w:sz w:val="20"/>
                <w:szCs w:val="20"/>
                <w:lang w:eastAsia="en-GB"/>
              </w:rPr>
              <w:lastRenderedPageBreak/>
              <w:t>15</w:t>
            </w:r>
            <w:r w:rsidR="0012515E" w:rsidRPr="00D103D6">
              <w:rPr>
                <w:rFonts w:asciiTheme="minorHAnsi" w:eastAsia="Times New Roman" w:hAnsiTheme="minorHAnsi" w:cstheme="minorHAnsi"/>
                <w:b/>
                <w:sz w:val="20"/>
                <w:szCs w:val="20"/>
                <w:lang w:eastAsia="en-GB"/>
              </w:rPr>
              <w:t>.</w:t>
            </w:r>
          </w:p>
          <w:p w14:paraId="7B7E4C32" w14:textId="77777777" w:rsidR="0012515E" w:rsidRPr="00D103D6" w:rsidRDefault="0012515E" w:rsidP="0012515E">
            <w:pPr>
              <w:spacing w:after="0" w:line="240" w:lineRule="atLeast"/>
              <w:jc w:val="center"/>
              <w:rPr>
                <w:rFonts w:asciiTheme="minorHAnsi" w:eastAsia="Times New Roman" w:hAnsiTheme="minorHAnsi" w:cstheme="minorHAnsi"/>
                <w:b/>
                <w:sz w:val="20"/>
                <w:szCs w:val="20"/>
                <w:lang w:eastAsia="en-GB"/>
              </w:rPr>
            </w:pPr>
            <w:r>
              <w:rPr>
                <w:rFonts w:asciiTheme="minorHAnsi" w:eastAsia="Times New Roman" w:hAnsiTheme="minorHAnsi" w:cstheme="minorHAnsi"/>
                <w:b/>
                <w:sz w:val="20"/>
                <w:szCs w:val="20"/>
                <w:lang w:eastAsia="en-GB"/>
              </w:rPr>
              <w:t>PM</w:t>
            </w:r>
          </w:p>
          <w:p w14:paraId="373E1652" w14:textId="77777777" w:rsidR="0012515E" w:rsidRPr="001363DB" w:rsidRDefault="0012515E" w:rsidP="0012515E">
            <w:pPr>
              <w:spacing w:line="240" w:lineRule="atLeast"/>
              <w:jc w:val="center"/>
              <w:rPr>
                <w:rFonts w:asciiTheme="minorHAnsi" w:hAnsiTheme="minorHAnsi" w:cstheme="minorHAnsi"/>
                <w:b/>
                <w:sz w:val="18"/>
                <w:szCs w:val="18"/>
              </w:rPr>
            </w:pPr>
          </w:p>
        </w:tc>
        <w:tc>
          <w:tcPr>
            <w:tcW w:w="804" w:type="pct"/>
            <w:shd w:val="clear" w:color="auto" w:fill="auto"/>
            <w:vAlign w:val="center"/>
          </w:tcPr>
          <w:p w14:paraId="63EB20E0" w14:textId="77777777" w:rsidR="0012515E" w:rsidRPr="00E24A46" w:rsidRDefault="0012515E" w:rsidP="0012515E">
            <w:pPr>
              <w:spacing w:after="0" w:line="240" w:lineRule="atLeast"/>
              <w:rPr>
                <w:rFonts w:asciiTheme="minorHAnsi" w:eastAsia="Times New Roman" w:hAnsiTheme="minorHAnsi" w:cstheme="minorHAnsi"/>
                <w:b/>
                <w:sz w:val="20"/>
                <w:szCs w:val="20"/>
                <w:u w:val="single"/>
                <w:lang w:eastAsia="en-GB"/>
              </w:rPr>
            </w:pPr>
            <w:r w:rsidRPr="00E24A46">
              <w:rPr>
                <w:rFonts w:asciiTheme="minorHAnsi" w:eastAsia="Times New Roman" w:hAnsiTheme="minorHAnsi" w:cstheme="minorHAnsi"/>
                <w:b/>
                <w:sz w:val="20"/>
                <w:szCs w:val="20"/>
                <w:u w:val="single"/>
                <w:lang w:eastAsia="en-GB"/>
              </w:rPr>
              <w:t>Core Business</w:t>
            </w:r>
          </w:p>
          <w:p w14:paraId="4E593074" w14:textId="77777777" w:rsidR="0012515E" w:rsidRDefault="0012515E" w:rsidP="0012515E">
            <w:pPr>
              <w:spacing w:after="0" w:line="240" w:lineRule="atLeast"/>
              <w:rPr>
                <w:rFonts w:asciiTheme="minorHAnsi" w:eastAsia="Times New Roman" w:hAnsiTheme="minorHAnsi" w:cstheme="minorHAnsi"/>
                <w:sz w:val="20"/>
                <w:szCs w:val="20"/>
                <w:lang w:eastAsia="en-GB"/>
              </w:rPr>
            </w:pPr>
          </w:p>
          <w:p w14:paraId="4EA4AE60" w14:textId="77777777" w:rsidR="0012515E" w:rsidRPr="00D103D6" w:rsidRDefault="0012515E" w:rsidP="0012515E">
            <w:pPr>
              <w:spacing w:after="0" w:line="240" w:lineRule="atLeast"/>
              <w:rPr>
                <w:rFonts w:asciiTheme="minorHAnsi" w:eastAsia="Times New Roman" w:hAnsiTheme="minorHAnsi" w:cstheme="minorHAnsi"/>
                <w:sz w:val="20"/>
                <w:szCs w:val="20"/>
                <w:lang w:eastAsia="en-GB"/>
              </w:rPr>
            </w:pPr>
            <w:r w:rsidRPr="00D103D6">
              <w:rPr>
                <w:rFonts w:asciiTheme="minorHAnsi" w:eastAsia="Times New Roman" w:hAnsiTheme="minorHAnsi" w:cstheme="minorHAnsi"/>
                <w:sz w:val="20"/>
                <w:szCs w:val="20"/>
                <w:lang w:eastAsia="en-GB"/>
              </w:rPr>
              <w:t>In 2019 the GMC intend to</w:t>
            </w:r>
            <w:r>
              <w:rPr>
                <w:rFonts w:asciiTheme="minorHAnsi" w:eastAsia="Times New Roman" w:hAnsiTheme="minorHAnsi" w:cstheme="minorHAnsi"/>
                <w:sz w:val="20"/>
                <w:szCs w:val="20"/>
                <w:lang w:eastAsia="en-GB"/>
              </w:rPr>
              <w:t xml:space="preserve"> </w:t>
            </w:r>
            <w:r w:rsidRPr="00D103D6">
              <w:rPr>
                <w:rFonts w:asciiTheme="minorHAnsi" w:eastAsia="Times New Roman" w:hAnsiTheme="minorHAnsi" w:cstheme="minorHAnsi"/>
                <w:sz w:val="20"/>
                <w:szCs w:val="20"/>
                <w:lang w:eastAsia="en-GB"/>
              </w:rPr>
              <w:t>publish Differential</w:t>
            </w:r>
          </w:p>
          <w:p w14:paraId="1EC289B8" w14:textId="77777777" w:rsidR="0012515E" w:rsidRPr="00D103D6" w:rsidRDefault="0012515E" w:rsidP="0012515E">
            <w:pPr>
              <w:spacing w:after="0" w:line="240" w:lineRule="atLeast"/>
              <w:rPr>
                <w:rFonts w:asciiTheme="minorHAnsi" w:eastAsia="Times New Roman" w:hAnsiTheme="minorHAnsi" w:cstheme="minorHAnsi"/>
                <w:sz w:val="20"/>
                <w:szCs w:val="20"/>
                <w:lang w:eastAsia="en-GB"/>
              </w:rPr>
            </w:pPr>
            <w:r w:rsidRPr="00D103D6">
              <w:rPr>
                <w:rFonts w:asciiTheme="minorHAnsi" w:eastAsia="Times New Roman" w:hAnsiTheme="minorHAnsi" w:cstheme="minorHAnsi"/>
                <w:sz w:val="20"/>
                <w:szCs w:val="20"/>
                <w:lang w:eastAsia="en-GB"/>
              </w:rPr>
              <w:t>Attainment data for each</w:t>
            </w:r>
            <w:r>
              <w:rPr>
                <w:rFonts w:asciiTheme="minorHAnsi" w:eastAsia="Times New Roman" w:hAnsiTheme="minorHAnsi" w:cstheme="minorHAnsi"/>
                <w:sz w:val="20"/>
                <w:szCs w:val="20"/>
                <w:lang w:eastAsia="en-GB"/>
              </w:rPr>
              <w:t xml:space="preserve"> </w:t>
            </w:r>
            <w:r w:rsidR="001553CE">
              <w:rPr>
                <w:rFonts w:asciiTheme="minorHAnsi" w:eastAsia="Times New Roman" w:hAnsiTheme="minorHAnsi" w:cstheme="minorHAnsi"/>
                <w:sz w:val="20"/>
                <w:szCs w:val="20"/>
                <w:lang w:eastAsia="en-GB"/>
              </w:rPr>
              <w:t xml:space="preserve">Deanery across the UK which could have an </w:t>
            </w:r>
            <w:r w:rsidRPr="001363DB">
              <w:rPr>
                <w:rFonts w:asciiTheme="minorHAnsi" w:eastAsia="Times New Roman" w:hAnsiTheme="minorHAnsi" w:cstheme="minorHAnsi"/>
                <w:sz w:val="20"/>
                <w:szCs w:val="20"/>
                <w:lang w:eastAsia="en-GB"/>
              </w:rPr>
              <w:t xml:space="preserve">impact on the reputation of medical training in Wales and recruitment. </w:t>
            </w:r>
          </w:p>
          <w:p w14:paraId="282A2073" w14:textId="77777777" w:rsidR="0012515E" w:rsidRPr="00D103D6" w:rsidRDefault="0012515E" w:rsidP="0012515E">
            <w:pPr>
              <w:spacing w:after="0" w:line="240" w:lineRule="atLeast"/>
              <w:rPr>
                <w:rFonts w:asciiTheme="minorHAnsi" w:eastAsia="Times New Roman" w:hAnsiTheme="minorHAnsi" w:cstheme="minorHAnsi"/>
                <w:sz w:val="20"/>
                <w:szCs w:val="20"/>
                <w:lang w:eastAsia="en-GB"/>
              </w:rPr>
            </w:pPr>
          </w:p>
          <w:p w14:paraId="732BB5FD" w14:textId="77777777" w:rsidR="0012515E" w:rsidRPr="001363DB" w:rsidRDefault="0012515E" w:rsidP="0012515E">
            <w:pPr>
              <w:spacing w:after="0" w:line="240" w:lineRule="atLeast"/>
              <w:rPr>
                <w:rFonts w:asciiTheme="minorHAnsi" w:eastAsia="Times New Roman" w:hAnsiTheme="minorHAnsi" w:cstheme="minorHAnsi"/>
                <w:sz w:val="20"/>
                <w:szCs w:val="20"/>
                <w:lang w:eastAsia="en-GB"/>
              </w:rPr>
            </w:pPr>
            <w:r w:rsidRPr="00D103D6">
              <w:rPr>
                <w:rFonts w:asciiTheme="minorHAnsi" w:eastAsia="Times New Roman" w:hAnsiTheme="minorHAnsi" w:cstheme="minorHAnsi"/>
                <w:sz w:val="20"/>
                <w:szCs w:val="20"/>
                <w:lang w:eastAsia="en-GB"/>
              </w:rPr>
              <w:t xml:space="preserve"> </w:t>
            </w:r>
          </w:p>
          <w:p w14:paraId="6EF19F6C" w14:textId="77777777" w:rsidR="0012515E" w:rsidRPr="001363DB" w:rsidRDefault="0012515E" w:rsidP="0012515E">
            <w:pPr>
              <w:spacing w:line="240" w:lineRule="atLeast"/>
              <w:rPr>
                <w:rFonts w:asciiTheme="minorHAnsi" w:hAnsiTheme="minorHAnsi" w:cstheme="minorHAnsi"/>
                <w:b/>
                <w:sz w:val="20"/>
                <w:u w:val="single"/>
              </w:rPr>
            </w:pPr>
          </w:p>
        </w:tc>
        <w:tc>
          <w:tcPr>
            <w:tcW w:w="197" w:type="pct"/>
            <w:shd w:val="clear" w:color="auto" w:fill="auto"/>
            <w:vAlign w:val="center"/>
          </w:tcPr>
          <w:p w14:paraId="467DDD75" w14:textId="77777777" w:rsidR="0012515E" w:rsidRPr="001363DB" w:rsidRDefault="0012515E" w:rsidP="0012515E">
            <w:pPr>
              <w:jc w:val="center"/>
              <w:rPr>
                <w:rFonts w:asciiTheme="minorHAnsi" w:hAnsiTheme="minorHAnsi" w:cstheme="minorHAnsi"/>
                <w:b/>
                <w:sz w:val="20"/>
              </w:rPr>
            </w:pPr>
            <w:r w:rsidRPr="00D103D6">
              <w:rPr>
                <w:rFonts w:asciiTheme="minorHAnsi" w:eastAsia="Times New Roman" w:hAnsiTheme="minorHAnsi" w:cstheme="minorHAnsi"/>
                <w:b/>
                <w:sz w:val="20"/>
                <w:szCs w:val="20"/>
                <w:lang w:eastAsia="en-GB"/>
              </w:rPr>
              <w:t>4</w:t>
            </w:r>
          </w:p>
        </w:tc>
        <w:tc>
          <w:tcPr>
            <w:tcW w:w="211" w:type="pct"/>
            <w:shd w:val="clear" w:color="auto" w:fill="auto"/>
            <w:vAlign w:val="center"/>
          </w:tcPr>
          <w:p w14:paraId="65A5A8A5" w14:textId="77777777" w:rsidR="0012515E" w:rsidRPr="001363DB" w:rsidRDefault="0012515E" w:rsidP="0012515E">
            <w:pPr>
              <w:jc w:val="center"/>
              <w:rPr>
                <w:rFonts w:asciiTheme="minorHAnsi" w:hAnsiTheme="minorHAnsi" w:cstheme="minorHAnsi"/>
                <w:b/>
                <w:sz w:val="20"/>
              </w:rPr>
            </w:pPr>
            <w:r w:rsidRPr="00D103D6">
              <w:rPr>
                <w:rFonts w:asciiTheme="minorHAnsi" w:eastAsia="Times New Roman" w:hAnsiTheme="minorHAnsi" w:cstheme="minorHAnsi"/>
                <w:b/>
                <w:sz w:val="20"/>
                <w:szCs w:val="20"/>
                <w:lang w:eastAsia="en-GB"/>
              </w:rPr>
              <w:t>4</w:t>
            </w:r>
          </w:p>
        </w:tc>
        <w:tc>
          <w:tcPr>
            <w:tcW w:w="211" w:type="pct"/>
            <w:shd w:val="clear" w:color="auto" w:fill="auto"/>
            <w:vAlign w:val="center"/>
          </w:tcPr>
          <w:p w14:paraId="1F43A54C" w14:textId="77777777" w:rsidR="0012515E" w:rsidRPr="001363DB" w:rsidRDefault="0012515E" w:rsidP="0012515E">
            <w:pPr>
              <w:jc w:val="center"/>
              <w:rPr>
                <w:rFonts w:asciiTheme="minorHAnsi" w:hAnsiTheme="minorHAnsi" w:cstheme="minorHAnsi"/>
                <w:b/>
                <w:sz w:val="20"/>
                <w:highlight w:val="yellow"/>
              </w:rPr>
            </w:pPr>
            <w:r w:rsidRPr="00D103D6">
              <w:rPr>
                <w:rFonts w:asciiTheme="minorHAnsi" w:eastAsia="Times New Roman" w:hAnsiTheme="minorHAnsi" w:cstheme="minorHAnsi"/>
                <w:b/>
                <w:sz w:val="20"/>
                <w:szCs w:val="20"/>
                <w:lang w:eastAsia="en-GB"/>
              </w:rPr>
              <w:t>16</w:t>
            </w:r>
          </w:p>
        </w:tc>
        <w:tc>
          <w:tcPr>
            <w:tcW w:w="1107" w:type="pct"/>
            <w:shd w:val="clear" w:color="auto" w:fill="auto"/>
            <w:vAlign w:val="center"/>
          </w:tcPr>
          <w:p w14:paraId="012928E8" w14:textId="77777777" w:rsidR="0012515E" w:rsidRPr="001363DB" w:rsidRDefault="0012515E" w:rsidP="0012515E">
            <w:pPr>
              <w:spacing w:after="0" w:line="240" w:lineRule="atLeast"/>
              <w:rPr>
                <w:rFonts w:asciiTheme="minorHAnsi" w:eastAsia="Times New Roman" w:hAnsiTheme="minorHAnsi" w:cstheme="minorHAnsi"/>
                <w:sz w:val="20"/>
                <w:szCs w:val="20"/>
                <w:lang w:eastAsia="en-GB"/>
              </w:rPr>
            </w:pPr>
            <w:r w:rsidRPr="001363DB">
              <w:rPr>
                <w:rFonts w:asciiTheme="minorHAnsi" w:eastAsia="Times New Roman" w:hAnsiTheme="minorHAnsi" w:cstheme="minorHAnsi"/>
                <w:sz w:val="20"/>
                <w:szCs w:val="20"/>
                <w:lang w:eastAsia="en-GB"/>
              </w:rPr>
              <w:t>This requires</w:t>
            </w:r>
          </w:p>
          <w:p w14:paraId="23130D05" w14:textId="77777777" w:rsidR="0012515E" w:rsidRPr="001363DB" w:rsidRDefault="0012515E" w:rsidP="0012515E">
            <w:pPr>
              <w:spacing w:after="0" w:line="240" w:lineRule="atLeast"/>
              <w:rPr>
                <w:rFonts w:asciiTheme="minorHAnsi" w:eastAsia="Times New Roman" w:hAnsiTheme="minorHAnsi" w:cstheme="minorHAnsi"/>
                <w:sz w:val="20"/>
                <w:szCs w:val="20"/>
                <w:lang w:eastAsia="en-GB"/>
              </w:rPr>
            </w:pPr>
          </w:p>
          <w:p w14:paraId="2CE75043" w14:textId="77777777" w:rsidR="0012515E" w:rsidRDefault="0012515E" w:rsidP="00822CAF">
            <w:pPr>
              <w:pStyle w:val="ListParagraph"/>
              <w:numPr>
                <w:ilvl w:val="0"/>
                <w:numId w:val="23"/>
              </w:numPr>
              <w:spacing w:after="0" w:line="160" w:lineRule="atLeast"/>
              <w:ind w:left="176" w:hanging="142"/>
              <w:rPr>
                <w:rFonts w:asciiTheme="minorHAnsi" w:eastAsia="Times New Roman" w:hAnsiTheme="minorHAnsi" w:cstheme="minorHAnsi"/>
                <w:sz w:val="20"/>
                <w:szCs w:val="20"/>
                <w:lang w:eastAsia="en-GB"/>
              </w:rPr>
            </w:pPr>
            <w:r w:rsidRPr="00822CAF">
              <w:rPr>
                <w:rFonts w:asciiTheme="minorHAnsi" w:eastAsia="Times New Roman" w:hAnsiTheme="minorHAnsi" w:cstheme="minorHAnsi"/>
                <w:sz w:val="20"/>
                <w:szCs w:val="20"/>
                <w:lang w:eastAsia="en-GB"/>
              </w:rPr>
              <w:t>Early review of data and understanding of key messages</w:t>
            </w:r>
          </w:p>
          <w:p w14:paraId="40FED858" w14:textId="77777777" w:rsidR="0012515E" w:rsidRDefault="0012515E" w:rsidP="00822CAF">
            <w:pPr>
              <w:pStyle w:val="ListParagraph"/>
              <w:numPr>
                <w:ilvl w:val="0"/>
                <w:numId w:val="23"/>
              </w:numPr>
              <w:spacing w:after="0" w:line="160" w:lineRule="atLeast"/>
              <w:ind w:left="176" w:hanging="142"/>
              <w:rPr>
                <w:rFonts w:asciiTheme="minorHAnsi" w:eastAsia="Times New Roman" w:hAnsiTheme="minorHAnsi" w:cstheme="minorHAnsi"/>
                <w:sz w:val="20"/>
                <w:szCs w:val="20"/>
                <w:lang w:eastAsia="en-GB"/>
              </w:rPr>
            </w:pPr>
            <w:r>
              <w:rPr>
                <w:rFonts w:asciiTheme="minorHAnsi" w:eastAsia="Times New Roman" w:hAnsiTheme="minorHAnsi" w:cstheme="minorHAnsi"/>
                <w:sz w:val="20"/>
                <w:szCs w:val="20"/>
                <w:lang w:eastAsia="en-GB"/>
              </w:rPr>
              <w:t>Consult with NHS Education Scotland on the progress there.</w:t>
            </w:r>
          </w:p>
          <w:p w14:paraId="0BBE7A6E" w14:textId="77777777" w:rsidR="0012515E" w:rsidRPr="00822CAF" w:rsidRDefault="0012515E" w:rsidP="00822CAF">
            <w:pPr>
              <w:pStyle w:val="ListParagraph"/>
              <w:numPr>
                <w:ilvl w:val="0"/>
                <w:numId w:val="23"/>
              </w:numPr>
              <w:spacing w:after="0" w:line="160" w:lineRule="atLeast"/>
              <w:ind w:left="176" w:hanging="142"/>
              <w:rPr>
                <w:rFonts w:asciiTheme="minorHAnsi" w:eastAsia="Times New Roman" w:hAnsiTheme="minorHAnsi" w:cstheme="minorHAnsi"/>
                <w:sz w:val="20"/>
                <w:szCs w:val="20"/>
                <w:lang w:eastAsia="en-GB"/>
              </w:rPr>
            </w:pPr>
            <w:r>
              <w:rPr>
                <w:rFonts w:asciiTheme="minorHAnsi" w:eastAsia="Times New Roman" w:hAnsiTheme="minorHAnsi" w:cstheme="minorHAnsi"/>
                <w:sz w:val="20"/>
                <w:szCs w:val="20"/>
                <w:lang w:eastAsia="en-GB"/>
              </w:rPr>
              <w:t>Use Scottish Action plan as Wales Template</w:t>
            </w:r>
          </w:p>
          <w:p w14:paraId="256B90A6" w14:textId="77777777" w:rsidR="0012515E" w:rsidRPr="00822CAF" w:rsidRDefault="0012515E" w:rsidP="00822CAF">
            <w:pPr>
              <w:pStyle w:val="ListParagraph"/>
              <w:numPr>
                <w:ilvl w:val="0"/>
                <w:numId w:val="23"/>
              </w:numPr>
              <w:spacing w:after="0" w:line="160" w:lineRule="atLeast"/>
              <w:ind w:left="176" w:hanging="142"/>
              <w:rPr>
                <w:rFonts w:asciiTheme="minorHAnsi" w:eastAsia="Times New Roman" w:hAnsiTheme="minorHAnsi" w:cstheme="minorHAnsi"/>
                <w:sz w:val="20"/>
                <w:szCs w:val="20"/>
                <w:lang w:eastAsia="en-GB"/>
              </w:rPr>
            </w:pPr>
            <w:r w:rsidRPr="00822CAF">
              <w:rPr>
                <w:rFonts w:asciiTheme="minorHAnsi" w:eastAsia="Times New Roman" w:hAnsiTheme="minorHAnsi" w:cstheme="minorHAnsi"/>
                <w:sz w:val="20"/>
                <w:szCs w:val="20"/>
                <w:lang w:eastAsia="en-GB"/>
              </w:rPr>
              <w:t>Immediate focus on quick corrective actions</w:t>
            </w:r>
          </w:p>
          <w:p w14:paraId="2A98FD1C" w14:textId="77777777" w:rsidR="0012515E" w:rsidRPr="00822CAF" w:rsidRDefault="0012515E" w:rsidP="00822CAF">
            <w:pPr>
              <w:pStyle w:val="ListParagraph"/>
              <w:numPr>
                <w:ilvl w:val="0"/>
                <w:numId w:val="23"/>
              </w:numPr>
              <w:spacing w:after="0" w:line="160" w:lineRule="atLeast"/>
              <w:ind w:left="176" w:hanging="142"/>
              <w:rPr>
                <w:rFonts w:asciiTheme="minorHAnsi" w:eastAsia="Times New Roman" w:hAnsiTheme="minorHAnsi" w:cstheme="minorHAnsi"/>
                <w:sz w:val="20"/>
                <w:szCs w:val="20"/>
                <w:lang w:eastAsia="en-GB"/>
              </w:rPr>
            </w:pPr>
            <w:r w:rsidRPr="00822CAF">
              <w:rPr>
                <w:rFonts w:asciiTheme="minorHAnsi" w:eastAsia="Times New Roman" w:hAnsiTheme="minorHAnsi" w:cstheme="minorHAnsi"/>
                <w:sz w:val="20"/>
                <w:szCs w:val="20"/>
                <w:lang w:eastAsia="en-GB"/>
              </w:rPr>
              <w:t>Development of robust action plan to accompany any publication of this data by GMC</w:t>
            </w:r>
          </w:p>
          <w:p w14:paraId="4A32D59E" w14:textId="77777777" w:rsidR="0012515E" w:rsidRPr="00822CAF" w:rsidRDefault="0012515E" w:rsidP="00822CAF">
            <w:pPr>
              <w:pStyle w:val="ListParagraph"/>
              <w:numPr>
                <w:ilvl w:val="0"/>
                <w:numId w:val="23"/>
              </w:numPr>
              <w:spacing w:after="0" w:line="160" w:lineRule="atLeast"/>
              <w:ind w:left="176" w:hanging="142"/>
              <w:rPr>
                <w:rFonts w:asciiTheme="minorHAnsi" w:eastAsia="Times New Roman" w:hAnsiTheme="minorHAnsi" w:cstheme="minorHAnsi"/>
                <w:sz w:val="20"/>
                <w:szCs w:val="20"/>
                <w:lang w:eastAsia="en-GB"/>
              </w:rPr>
            </w:pPr>
            <w:r w:rsidRPr="00822CAF">
              <w:rPr>
                <w:rFonts w:asciiTheme="minorHAnsi" w:eastAsia="Times New Roman" w:hAnsiTheme="minorHAnsi" w:cstheme="minorHAnsi"/>
                <w:sz w:val="20"/>
                <w:szCs w:val="20"/>
                <w:lang w:eastAsia="en-GB"/>
              </w:rPr>
              <w:t xml:space="preserve">Escalation of issue to Health Boards </w:t>
            </w:r>
            <w:r>
              <w:rPr>
                <w:rFonts w:asciiTheme="minorHAnsi" w:eastAsia="Times New Roman" w:hAnsiTheme="minorHAnsi" w:cstheme="minorHAnsi"/>
                <w:sz w:val="20"/>
                <w:szCs w:val="20"/>
                <w:lang w:eastAsia="en-GB"/>
              </w:rPr>
              <w:t xml:space="preserve"> via MDs </w:t>
            </w:r>
            <w:r w:rsidRPr="00822CAF">
              <w:rPr>
                <w:rFonts w:asciiTheme="minorHAnsi" w:eastAsia="Times New Roman" w:hAnsiTheme="minorHAnsi" w:cstheme="minorHAnsi"/>
                <w:sz w:val="20"/>
                <w:szCs w:val="20"/>
                <w:lang w:eastAsia="en-GB"/>
              </w:rPr>
              <w:t>as key partners in delivery of medical training.</w:t>
            </w:r>
          </w:p>
          <w:p w14:paraId="1B39DBF4" w14:textId="77777777" w:rsidR="0012515E" w:rsidRPr="00822CAF" w:rsidRDefault="0012515E" w:rsidP="00822CAF">
            <w:pPr>
              <w:pStyle w:val="ListParagraph"/>
              <w:numPr>
                <w:ilvl w:val="0"/>
                <w:numId w:val="23"/>
              </w:numPr>
              <w:spacing w:after="0" w:line="160" w:lineRule="atLeast"/>
              <w:ind w:left="176" w:hanging="142"/>
              <w:rPr>
                <w:rFonts w:asciiTheme="minorHAnsi" w:eastAsia="Times New Roman" w:hAnsiTheme="minorHAnsi" w:cstheme="minorHAnsi"/>
                <w:sz w:val="20"/>
                <w:szCs w:val="20"/>
                <w:lang w:eastAsia="en-GB"/>
              </w:rPr>
            </w:pPr>
            <w:r w:rsidRPr="00822CAF">
              <w:rPr>
                <w:rFonts w:asciiTheme="minorHAnsi" w:eastAsia="Times New Roman" w:hAnsiTheme="minorHAnsi" w:cstheme="minorHAnsi"/>
                <w:sz w:val="20"/>
                <w:szCs w:val="20"/>
                <w:lang w:eastAsia="en-GB"/>
              </w:rPr>
              <w:t>Escalation of issue to WG and for information</w:t>
            </w:r>
          </w:p>
          <w:p w14:paraId="15B7D30B" w14:textId="77777777" w:rsidR="0012515E" w:rsidRPr="001363DB" w:rsidRDefault="0012515E" w:rsidP="0012515E">
            <w:pPr>
              <w:pStyle w:val="Default"/>
              <w:rPr>
                <w:rFonts w:asciiTheme="minorHAnsi" w:hAnsiTheme="minorHAnsi" w:cstheme="minorHAnsi"/>
                <w:sz w:val="20"/>
                <w:szCs w:val="20"/>
                <w:highlight w:val="yellow"/>
              </w:rPr>
            </w:pPr>
          </w:p>
        </w:tc>
        <w:tc>
          <w:tcPr>
            <w:tcW w:w="212" w:type="pct"/>
            <w:shd w:val="clear" w:color="auto" w:fill="auto"/>
            <w:vAlign w:val="center"/>
          </w:tcPr>
          <w:p w14:paraId="482817B3" w14:textId="77777777" w:rsidR="0012515E" w:rsidRPr="001363DB" w:rsidRDefault="0012515E" w:rsidP="0012515E">
            <w:pPr>
              <w:jc w:val="center"/>
              <w:rPr>
                <w:rFonts w:asciiTheme="minorHAnsi" w:hAnsiTheme="minorHAnsi" w:cstheme="minorHAnsi"/>
                <w:b/>
                <w:sz w:val="20"/>
              </w:rPr>
            </w:pPr>
            <w:r>
              <w:rPr>
                <w:rFonts w:asciiTheme="minorHAnsi" w:eastAsia="Times New Roman" w:hAnsiTheme="minorHAnsi" w:cstheme="minorHAnsi"/>
                <w:b/>
                <w:sz w:val="20"/>
                <w:szCs w:val="20"/>
                <w:lang w:eastAsia="en-GB"/>
              </w:rPr>
              <w:t>3</w:t>
            </w:r>
          </w:p>
        </w:tc>
        <w:tc>
          <w:tcPr>
            <w:tcW w:w="211" w:type="pct"/>
            <w:shd w:val="clear" w:color="auto" w:fill="auto"/>
            <w:vAlign w:val="center"/>
          </w:tcPr>
          <w:p w14:paraId="45220B8A" w14:textId="77777777" w:rsidR="0012515E" w:rsidRPr="001363DB" w:rsidRDefault="0012515E" w:rsidP="0012515E">
            <w:pPr>
              <w:jc w:val="center"/>
              <w:rPr>
                <w:rFonts w:asciiTheme="minorHAnsi" w:hAnsiTheme="minorHAnsi" w:cstheme="minorHAnsi"/>
                <w:b/>
                <w:sz w:val="20"/>
              </w:rPr>
            </w:pPr>
            <w:r w:rsidRPr="00D103D6">
              <w:rPr>
                <w:rFonts w:asciiTheme="minorHAnsi" w:eastAsia="Times New Roman" w:hAnsiTheme="minorHAnsi" w:cstheme="minorHAnsi"/>
                <w:b/>
                <w:sz w:val="20"/>
                <w:szCs w:val="20"/>
                <w:lang w:eastAsia="en-GB"/>
              </w:rPr>
              <w:t>4</w:t>
            </w:r>
          </w:p>
        </w:tc>
        <w:tc>
          <w:tcPr>
            <w:tcW w:w="214" w:type="pct"/>
            <w:shd w:val="clear" w:color="auto" w:fill="auto"/>
            <w:vAlign w:val="center"/>
          </w:tcPr>
          <w:p w14:paraId="46217AFC" w14:textId="77777777" w:rsidR="0012515E" w:rsidRPr="001363DB" w:rsidRDefault="0012515E" w:rsidP="0012515E">
            <w:pPr>
              <w:jc w:val="center"/>
              <w:rPr>
                <w:rFonts w:asciiTheme="minorHAnsi" w:hAnsiTheme="minorHAnsi" w:cstheme="minorHAnsi"/>
                <w:b/>
                <w:sz w:val="20"/>
              </w:rPr>
            </w:pPr>
            <w:r w:rsidRPr="00D103D6">
              <w:rPr>
                <w:rFonts w:asciiTheme="minorHAnsi" w:eastAsia="Times New Roman" w:hAnsiTheme="minorHAnsi" w:cstheme="minorHAnsi"/>
                <w:b/>
                <w:sz w:val="20"/>
                <w:szCs w:val="20"/>
                <w:lang w:eastAsia="en-GB"/>
              </w:rPr>
              <w:t>1</w:t>
            </w:r>
            <w:r>
              <w:rPr>
                <w:rFonts w:asciiTheme="minorHAnsi" w:eastAsia="Times New Roman" w:hAnsiTheme="minorHAnsi" w:cstheme="minorHAnsi"/>
                <w:b/>
                <w:sz w:val="20"/>
                <w:szCs w:val="20"/>
                <w:lang w:eastAsia="en-GB"/>
              </w:rPr>
              <w:t>2</w:t>
            </w:r>
          </w:p>
        </w:tc>
        <w:tc>
          <w:tcPr>
            <w:tcW w:w="311" w:type="pct"/>
            <w:shd w:val="clear" w:color="auto" w:fill="FFC000"/>
            <w:vAlign w:val="center"/>
          </w:tcPr>
          <w:p w14:paraId="0D77E4D3" w14:textId="77777777" w:rsidR="0012515E" w:rsidRDefault="0012515E" w:rsidP="0012515E">
            <w:pPr>
              <w:jc w:val="center"/>
              <w:rPr>
                <w:rFonts w:asciiTheme="minorHAnsi" w:hAnsiTheme="minorHAnsi" w:cstheme="minorHAnsi"/>
                <w:b/>
                <w:sz w:val="20"/>
              </w:rPr>
            </w:pPr>
          </w:p>
          <w:p w14:paraId="4B922CDF" w14:textId="77777777" w:rsidR="0012515E" w:rsidRPr="00822CAF" w:rsidRDefault="0012515E" w:rsidP="00822CAF">
            <w:pPr>
              <w:rPr>
                <w:rFonts w:asciiTheme="minorHAnsi" w:hAnsiTheme="minorHAnsi" w:cstheme="minorHAnsi"/>
                <w:sz w:val="20"/>
              </w:rPr>
            </w:pPr>
          </w:p>
        </w:tc>
        <w:tc>
          <w:tcPr>
            <w:tcW w:w="421" w:type="pct"/>
            <w:shd w:val="clear" w:color="auto" w:fill="808080" w:themeFill="background1" w:themeFillShade="80"/>
            <w:vAlign w:val="center"/>
          </w:tcPr>
          <w:p w14:paraId="41D04605" w14:textId="77777777" w:rsidR="0012515E" w:rsidRPr="00E24A46" w:rsidRDefault="0012515E" w:rsidP="0012515E">
            <w:pPr>
              <w:jc w:val="center"/>
              <w:rPr>
                <w:rFonts w:asciiTheme="minorHAnsi" w:hAnsiTheme="minorHAnsi" w:cstheme="minorHAnsi"/>
                <w:b/>
                <w:sz w:val="20"/>
              </w:rPr>
            </w:pPr>
          </w:p>
        </w:tc>
        <w:tc>
          <w:tcPr>
            <w:tcW w:w="892" w:type="pct"/>
            <w:shd w:val="clear" w:color="auto" w:fill="auto"/>
            <w:vAlign w:val="center"/>
          </w:tcPr>
          <w:p w14:paraId="6E1B13F1" w14:textId="77777777" w:rsidR="00A3259B" w:rsidRPr="00CD30A2" w:rsidRDefault="00A3259B" w:rsidP="00A3259B">
            <w:pPr>
              <w:spacing w:line="240" w:lineRule="atLeast"/>
              <w:rPr>
                <w:rFonts w:asciiTheme="minorHAnsi" w:hAnsiTheme="minorHAnsi" w:cstheme="minorHAnsi"/>
                <w:sz w:val="20"/>
              </w:rPr>
            </w:pPr>
            <w:r w:rsidRPr="00CD30A2">
              <w:rPr>
                <w:rFonts w:asciiTheme="minorHAnsi" w:hAnsiTheme="minorHAnsi" w:cstheme="minorHAnsi"/>
                <w:sz w:val="20"/>
              </w:rPr>
              <w:t>Wales DA data has been considered extensively and shared with Specialty Schools for discussion and local action planning at a specialty level.  Specialties are now aware of their hotspot areas and are considering ways to address to address these.</w:t>
            </w:r>
          </w:p>
          <w:p w14:paraId="1FD8F47F" w14:textId="77777777" w:rsidR="0045106B" w:rsidRDefault="0045106B" w:rsidP="0045106B">
            <w:pPr>
              <w:spacing w:line="240" w:lineRule="atLeast"/>
              <w:rPr>
                <w:rFonts w:asciiTheme="minorHAnsi" w:hAnsiTheme="minorHAnsi" w:cstheme="minorHAnsi"/>
                <w:sz w:val="20"/>
              </w:rPr>
            </w:pPr>
            <w:r>
              <w:rPr>
                <w:rFonts w:asciiTheme="minorHAnsi" w:hAnsiTheme="minorHAnsi" w:cstheme="minorHAnsi"/>
                <w:sz w:val="20"/>
              </w:rPr>
              <w:t xml:space="preserve">The </w:t>
            </w:r>
            <w:r w:rsidR="00A3259B" w:rsidRPr="00CD30A2">
              <w:rPr>
                <w:rFonts w:asciiTheme="minorHAnsi" w:hAnsiTheme="minorHAnsi" w:cstheme="minorHAnsi"/>
                <w:sz w:val="20"/>
              </w:rPr>
              <w:t xml:space="preserve"> Differential Attainment Implementation </w:t>
            </w:r>
            <w:r w:rsidRPr="00CD30A2">
              <w:rPr>
                <w:rFonts w:asciiTheme="minorHAnsi" w:hAnsiTheme="minorHAnsi" w:cstheme="minorHAnsi"/>
                <w:sz w:val="20"/>
              </w:rPr>
              <w:t>Group</w:t>
            </w:r>
            <w:r>
              <w:rPr>
                <w:rFonts w:asciiTheme="minorHAnsi" w:hAnsiTheme="minorHAnsi" w:cstheme="minorHAnsi"/>
                <w:sz w:val="20"/>
              </w:rPr>
              <w:t xml:space="preserve"> held it’s initial meeting at the end of January.  </w:t>
            </w:r>
            <w:r w:rsidR="00FB18C5">
              <w:rPr>
                <w:rFonts w:asciiTheme="minorHAnsi" w:hAnsiTheme="minorHAnsi" w:cstheme="minorHAnsi"/>
                <w:sz w:val="20"/>
              </w:rPr>
              <w:t>We are developing a suite of current support offered to trainees coming into wales from abroad and bespoke support offered to all trainees.</w:t>
            </w:r>
          </w:p>
          <w:p w14:paraId="61286DFF" w14:textId="77777777" w:rsidR="0012515E" w:rsidRPr="00015B04" w:rsidRDefault="0045106B" w:rsidP="0045106B">
            <w:pPr>
              <w:spacing w:line="240" w:lineRule="atLeast"/>
              <w:rPr>
                <w:rFonts w:asciiTheme="minorHAnsi" w:hAnsiTheme="minorHAnsi" w:cstheme="minorHAnsi"/>
                <w:sz w:val="20"/>
              </w:rPr>
            </w:pPr>
            <w:r>
              <w:rPr>
                <w:rFonts w:asciiTheme="minorHAnsi" w:hAnsiTheme="minorHAnsi" w:cstheme="minorHAnsi"/>
                <w:sz w:val="20"/>
              </w:rPr>
              <w:t xml:space="preserve">Wales will also be part of a GMC </w:t>
            </w:r>
            <w:r w:rsidR="00FB18C5">
              <w:rPr>
                <w:rFonts w:asciiTheme="minorHAnsi" w:hAnsiTheme="minorHAnsi" w:cstheme="minorHAnsi"/>
                <w:sz w:val="20"/>
              </w:rPr>
              <w:t xml:space="preserve">commissioned </w:t>
            </w:r>
            <w:r>
              <w:rPr>
                <w:rFonts w:asciiTheme="minorHAnsi" w:hAnsiTheme="minorHAnsi" w:cstheme="minorHAnsi"/>
                <w:sz w:val="20"/>
              </w:rPr>
              <w:t xml:space="preserve">research project looking at Differential Attainment in Core Psychiatry, Core surgery and Paediatrics.  </w:t>
            </w:r>
            <w:r w:rsidR="00A3259B" w:rsidRPr="00CD30A2">
              <w:rPr>
                <w:rFonts w:asciiTheme="minorHAnsi" w:hAnsiTheme="minorHAnsi" w:cstheme="minorHAnsi"/>
                <w:sz w:val="20"/>
              </w:rPr>
              <w:t xml:space="preserve">    </w:t>
            </w:r>
          </w:p>
        </w:tc>
      </w:tr>
      <w:tr w:rsidR="0012515E" w:rsidRPr="001363DB" w14:paraId="62595C25" w14:textId="77777777" w:rsidTr="00550B1B">
        <w:trPr>
          <w:cantSplit/>
          <w:trHeight w:val="2542"/>
          <w:jc w:val="center"/>
        </w:trPr>
        <w:tc>
          <w:tcPr>
            <w:tcW w:w="209" w:type="pct"/>
            <w:vAlign w:val="center"/>
          </w:tcPr>
          <w:p w14:paraId="0910F328" w14:textId="33B71B13" w:rsidR="0012515E" w:rsidRDefault="00B35A5C" w:rsidP="0012515E">
            <w:pPr>
              <w:spacing w:after="0" w:line="240" w:lineRule="atLeast"/>
              <w:rPr>
                <w:rFonts w:ascii="Arial" w:eastAsia="Times New Roman" w:hAnsi="Arial" w:cs="Arial"/>
                <w:b/>
                <w:sz w:val="20"/>
                <w:szCs w:val="20"/>
                <w:lang w:eastAsia="en-GB"/>
              </w:rPr>
            </w:pPr>
            <w:r>
              <w:rPr>
                <w:rFonts w:ascii="Arial" w:eastAsia="Times New Roman" w:hAnsi="Arial" w:cs="Arial"/>
                <w:b/>
                <w:sz w:val="20"/>
                <w:szCs w:val="20"/>
                <w:lang w:eastAsia="en-GB"/>
              </w:rPr>
              <w:lastRenderedPageBreak/>
              <w:t>16</w:t>
            </w:r>
            <w:r w:rsidR="0012515E" w:rsidRPr="00D103D6">
              <w:rPr>
                <w:rFonts w:ascii="Arial" w:eastAsia="Times New Roman" w:hAnsi="Arial" w:cs="Arial"/>
                <w:b/>
                <w:sz w:val="20"/>
                <w:szCs w:val="20"/>
                <w:lang w:eastAsia="en-GB"/>
              </w:rPr>
              <w:t>.</w:t>
            </w:r>
          </w:p>
          <w:p w14:paraId="6A4CE898" w14:textId="77777777" w:rsidR="0012515E" w:rsidRDefault="0012515E" w:rsidP="0012515E">
            <w:pPr>
              <w:spacing w:after="0" w:line="240" w:lineRule="atLeast"/>
              <w:rPr>
                <w:rFonts w:asciiTheme="minorHAnsi" w:eastAsia="Times New Roman" w:hAnsiTheme="minorHAnsi" w:cstheme="minorHAnsi"/>
                <w:b/>
                <w:sz w:val="20"/>
                <w:szCs w:val="20"/>
                <w:lang w:eastAsia="en-GB"/>
              </w:rPr>
            </w:pPr>
            <w:r>
              <w:rPr>
                <w:rFonts w:ascii="Arial" w:eastAsia="Times New Roman" w:hAnsi="Arial" w:cs="Arial"/>
                <w:b/>
                <w:sz w:val="20"/>
                <w:szCs w:val="20"/>
                <w:lang w:eastAsia="en-GB"/>
              </w:rPr>
              <w:t>PM</w:t>
            </w:r>
          </w:p>
        </w:tc>
        <w:tc>
          <w:tcPr>
            <w:tcW w:w="804" w:type="pct"/>
            <w:shd w:val="clear" w:color="auto" w:fill="auto"/>
            <w:vAlign w:val="center"/>
          </w:tcPr>
          <w:p w14:paraId="23840FB9" w14:textId="77777777" w:rsidR="0012515E" w:rsidRPr="002E7759" w:rsidRDefault="0012515E" w:rsidP="0012515E">
            <w:pPr>
              <w:spacing w:after="0" w:line="240" w:lineRule="atLeast"/>
              <w:rPr>
                <w:rFonts w:asciiTheme="minorHAnsi" w:eastAsia="Times New Roman" w:hAnsiTheme="minorHAnsi" w:cstheme="minorHAnsi"/>
                <w:b/>
                <w:sz w:val="20"/>
                <w:szCs w:val="20"/>
                <w:u w:val="single"/>
                <w:lang w:eastAsia="en-GB"/>
              </w:rPr>
            </w:pPr>
            <w:r w:rsidRPr="002E7759">
              <w:rPr>
                <w:rFonts w:asciiTheme="minorHAnsi" w:eastAsia="Times New Roman" w:hAnsiTheme="minorHAnsi" w:cstheme="minorHAnsi"/>
                <w:b/>
                <w:sz w:val="20"/>
                <w:szCs w:val="20"/>
                <w:u w:val="single"/>
                <w:lang w:eastAsia="en-GB"/>
              </w:rPr>
              <w:t xml:space="preserve">Core Business </w:t>
            </w:r>
          </w:p>
          <w:p w14:paraId="1C5BF364" w14:textId="77777777" w:rsidR="0012515E" w:rsidRDefault="0012515E" w:rsidP="0012515E">
            <w:pPr>
              <w:spacing w:after="0" w:line="240" w:lineRule="atLeast"/>
              <w:rPr>
                <w:rFonts w:asciiTheme="minorHAnsi" w:eastAsia="Times New Roman" w:hAnsiTheme="minorHAnsi" w:cstheme="minorHAnsi"/>
                <w:sz w:val="20"/>
                <w:szCs w:val="20"/>
                <w:lang w:eastAsia="en-GB"/>
              </w:rPr>
            </w:pPr>
          </w:p>
          <w:p w14:paraId="0E950C3D" w14:textId="77777777" w:rsidR="0012515E" w:rsidRPr="002D7C9A" w:rsidRDefault="0012515E" w:rsidP="0012515E">
            <w:pPr>
              <w:spacing w:after="0" w:line="240" w:lineRule="atLeast"/>
              <w:rPr>
                <w:rFonts w:asciiTheme="minorHAnsi" w:eastAsia="Times New Roman" w:hAnsiTheme="minorHAnsi" w:cstheme="minorHAnsi"/>
                <w:sz w:val="20"/>
                <w:szCs w:val="20"/>
                <w:lang w:eastAsia="en-GB"/>
              </w:rPr>
            </w:pPr>
            <w:r w:rsidRPr="002D7C9A">
              <w:rPr>
                <w:rFonts w:asciiTheme="minorHAnsi" w:eastAsia="Times New Roman" w:hAnsiTheme="minorHAnsi" w:cstheme="minorHAnsi"/>
                <w:sz w:val="20"/>
                <w:szCs w:val="20"/>
                <w:lang w:eastAsia="en-GB"/>
              </w:rPr>
              <w:t>If the new</w:t>
            </w:r>
          </w:p>
          <w:p w14:paraId="07032986" w14:textId="77777777" w:rsidR="0012515E" w:rsidRPr="002D7C9A" w:rsidRDefault="0012515E" w:rsidP="0012515E">
            <w:pPr>
              <w:spacing w:after="0" w:line="240" w:lineRule="atLeast"/>
              <w:rPr>
                <w:rFonts w:asciiTheme="minorHAnsi" w:eastAsia="Times New Roman" w:hAnsiTheme="minorHAnsi" w:cstheme="minorHAnsi"/>
                <w:sz w:val="20"/>
                <w:szCs w:val="20"/>
                <w:lang w:eastAsia="en-GB"/>
              </w:rPr>
            </w:pPr>
            <w:r w:rsidRPr="002D7C9A">
              <w:rPr>
                <w:rFonts w:asciiTheme="minorHAnsi" w:eastAsia="Times New Roman" w:hAnsiTheme="minorHAnsi" w:cstheme="minorHAnsi"/>
                <w:sz w:val="20"/>
                <w:szCs w:val="20"/>
                <w:lang w:eastAsia="en-GB"/>
              </w:rPr>
              <w:t>Internal Medicine Training</w:t>
            </w:r>
          </w:p>
          <w:p w14:paraId="1F5CB759" w14:textId="77777777" w:rsidR="0012515E" w:rsidRPr="002D7C9A" w:rsidRDefault="0012515E" w:rsidP="0012515E">
            <w:pPr>
              <w:spacing w:after="0" w:line="240" w:lineRule="atLeast"/>
              <w:rPr>
                <w:rFonts w:asciiTheme="minorHAnsi" w:eastAsia="Times New Roman" w:hAnsiTheme="minorHAnsi" w:cstheme="minorHAnsi"/>
                <w:sz w:val="20"/>
                <w:szCs w:val="20"/>
                <w:lang w:eastAsia="en-GB"/>
              </w:rPr>
            </w:pPr>
            <w:r w:rsidRPr="002D7C9A">
              <w:rPr>
                <w:rFonts w:asciiTheme="minorHAnsi" w:eastAsia="Times New Roman" w:hAnsiTheme="minorHAnsi" w:cstheme="minorHAnsi"/>
                <w:sz w:val="20"/>
                <w:szCs w:val="20"/>
                <w:lang w:eastAsia="en-GB"/>
              </w:rPr>
              <w:t>(IMT), Shape of Training</w:t>
            </w:r>
          </w:p>
          <w:p w14:paraId="42F2979D" w14:textId="77777777" w:rsidR="0012515E" w:rsidRPr="002D7C9A" w:rsidRDefault="0012515E" w:rsidP="0012515E">
            <w:pPr>
              <w:spacing w:after="0" w:line="240" w:lineRule="atLeast"/>
              <w:rPr>
                <w:rFonts w:asciiTheme="minorHAnsi" w:eastAsia="Times New Roman" w:hAnsiTheme="minorHAnsi" w:cstheme="minorHAnsi"/>
                <w:sz w:val="20"/>
                <w:szCs w:val="20"/>
                <w:lang w:eastAsia="en-GB"/>
              </w:rPr>
            </w:pPr>
            <w:r w:rsidRPr="002D7C9A">
              <w:rPr>
                <w:rFonts w:asciiTheme="minorHAnsi" w:eastAsia="Times New Roman" w:hAnsiTheme="minorHAnsi" w:cstheme="minorHAnsi"/>
                <w:sz w:val="20"/>
                <w:szCs w:val="20"/>
                <w:lang w:eastAsia="en-GB"/>
              </w:rPr>
              <w:t xml:space="preserve">curriculum is implemented without sufficient engagement with the NHS it </w:t>
            </w:r>
            <w:r w:rsidR="001553CE">
              <w:rPr>
                <w:rFonts w:asciiTheme="minorHAnsi" w:eastAsia="Times New Roman" w:hAnsiTheme="minorHAnsi" w:cstheme="minorHAnsi"/>
                <w:sz w:val="20"/>
                <w:szCs w:val="20"/>
                <w:lang w:eastAsia="en-GB"/>
              </w:rPr>
              <w:t>could affect service delivery</w:t>
            </w:r>
            <w:r w:rsidRPr="002D7C9A">
              <w:rPr>
                <w:rFonts w:asciiTheme="minorHAnsi" w:eastAsia="Times New Roman" w:hAnsiTheme="minorHAnsi" w:cstheme="minorHAnsi"/>
                <w:sz w:val="20"/>
                <w:szCs w:val="20"/>
                <w:lang w:eastAsia="en-GB"/>
              </w:rPr>
              <w:t xml:space="preserve"> </w:t>
            </w:r>
          </w:p>
          <w:p w14:paraId="6FAF4A68" w14:textId="77777777" w:rsidR="0012515E" w:rsidRPr="002D7C9A" w:rsidRDefault="0012515E" w:rsidP="0012515E">
            <w:pPr>
              <w:spacing w:after="0" w:line="240" w:lineRule="atLeast"/>
              <w:rPr>
                <w:rFonts w:asciiTheme="minorHAnsi" w:eastAsia="Times New Roman" w:hAnsiTheme="minorHAnsi" w:cstheme="minorHAnsi"/>
                <w:sz w:val="20"/>
                <w:szCs w:val="20"/>
                <w:lang w:eastAsia="en-GB"/>
              </w:rPr>
            </w:pPr>
          </w:p>
          <w:p w14:paraId="32C678F5" w14:textId="77777777" w:rsidR="0012515E" w:rsidRPr="00D103D6" w:rsidRDefault="0012515E" w:rsidP="0012515E">
            <w:pPr>
              <w:spacing w:after="0" w:line="240" w:lineRule="atLeast"/>
              <w:rPr>
                <w:rFonts w:asciiTheme="minorHAnsi" w:eastAsia="Times New Roman" w:hAnsiTheme="minorHAnsi" w:cstheme="minorHAnsi"/>
                <w:sz w:val="20"/>
                <w:szCs w:val="20"/>
                <w:lang w:eastAsia="en-GB"/>
              </w:rPr>
            </w:pPr>
            <w:r w:rsidRPr="002D7C9A">
              <w:rPr>
                <w:rFonts w:asciiTheme="minorHAnsi" w:eastAsia="Times New Roman" w:hAnsiTheme="minorHAnsi" w:cstheme="minorHAnsi"/>
                <w:sz w:val="20"/>
                <w:szCs w:val="20"/>
                <w:lang w:eastAsia="en-GB"/>
              </w:rPr>
              <w:t xml:space="preserve">  </w:t>
            </w:r>
          </w:p>
        </w:tc>
        <w:tc>
          <w:tcPr>
            <w:tcW w:w="197" w:type="pct"/>
            <w:shd w:val="clear" w:color="auto" w:fill="auto"/>
            <w:vAlign w:val="center"/>
          </w:tcPr>
          <w:p w14:paraId="031B2E8B" w14:textId="77777777" w:rsidR="0012515E" w:rsidRPr="00D103D6" w:rsidRDefault="0012515E" w:rsidP="0012515E">
            <w:pPr>
              <w:jc w:val="center"/>
              <w:rPr>
                <w:rFonts w:asciiTheme="minorHAnsi" w:eastAsia="Times New Roman" w:hAnsiTheme="minorHAnsi" w:cstheme="minorHAnsi"/>
                <w:b/>
                <w:sz w:val="20"/>
                <w:szCs w:val="20"/>
                <w:lang w:eastAsia="en-GB"/>
              </w:rPr>
            </w:pPr>
            <w:r w:rsidRPr="002D7C9A">
              <w:rPr>
                <w:rFonts w:asciiTheme="minorHAnsi" w:eastAsia="Times New Roman" w:hAnsiTheme="minorHAnsi" w:cstheme="minorHAnsi"/>
                <w:b/>
                <w:sz w:val="20"/>
                <w:szCs w:val="20"/>
                <w:lang w:eastAsia="en-GB"/>
              </w:rPr>
              <w:t>4</w:t>
            </w:r>
          </w:p>
        </w:tc>
        <w:tc>
          <w:tcPr>
            <w:tcW w:w="211" w:type="pct"/>
            <w:shd w:val="clear" w:color="auto" w:fill="auto"/>
            <w:vAlign w:val="center"/>
          </w:tcPr>
          <w:p w14:paraId="44D52E50" w14:textId="77777777" w:rsidR="0012515E" w:rsidRPr="00D103D6" w:rsidRDefault="0012515E" w:rsidP="0012515E">
            <w:pPr>
              <w:jc w:val="center"/>
              <w:rPr>
                <w:rFonts w:asciiTheme="minorHAnsi" w:eastAsia="Times New Roman" w:hAnsiTheme="minorHAnsi" w:cstheme="minorHAnsi"/>
                <w:b/>
                <w:sz w:val="20"/>
                <w:szCs w:val="20"/>
                <w:lang w:eastAsia="en-GB"/>
              </w:rPr>
            </w:pPr>
            <w:r w:rsidRPr="002D7C9A">
              <w:rPr>
                <w:rFonts w:asciiTheme="minorHAnsi" w:eastAsia="Times New Roman" w:hAnsiTheme="minorHAnsi" w:cstheme="minorHAnsi"/>
                <w:b/>
                <w:sz w:val="20"/>
                <w:szCs w:val="20"/>
                <w:lang w:eastAsia="en-GB"/>
              </w:rPr>
              <w:t>4</w:t>
            </w:r>
          </w:p>
        </w:tc>
        <w:tc>
          <w:tcPr>
            <w:tcW w:w="211" w:type="pct"/>
            <w:shd w:val="clear" w:color="auto" w:fill="auto"/>
            <w:vAlign w:val="center"/>
          </w:tcPr>
          <w:p w14:paraId="415E8629" w14:textId="77777777" w:rsidR="0012515E" w:rsidRPr="00D103D6" w:rsidRDefault="0012515E" w:rsidP="0012515E">
            <w:pPr>
              <w:jc w:val="center"/>
              <w:rPr>
                <w:rFonts w:asciiTheme="minorHAnsi" w:eastAsia="Times New Roman" w:hAnsiTheme="minorHAnsi" w:cstheme="minorHAnsi"/>
                <w:b/>
                <w:sz w:val="20"/>
                <w:szCs w:val="20"/>
                <w:lang w:eastAsia="en-GB"/>
              </w:rPr>
            </w:pPr>
            <w:r w:rsidRPr="002D7C9A">
              <w:rPr>
                <w:rFonts w:asciiTheme="minorHAnsi" w:eastAsia="Times New Roman" w:hAnsiTheme="minorHAnsi" w:cstheme="minorHAnsi"/>
                <w:b/>
                <w:sz w:val="20"/>
                <w:szCs w:val="20"/>
                <w:lang w:eastAsia="en-GB"/>
              </w:rPr>
              <w:t>16</w:t>
            </w:r>
          </w:p>
        </w:tc>
        <w:tc>
          <w:tcPr>
            <w:tcW w:w="1107" w:type="pct"/>
            <w:shd w:val="clear" w:color="auto" w:fill="auto"/>
            <w:vAlign w:val="center"/>
          </w:tcPr>
          <w:p w14:paraId="624DAE3B" w14:textId="77777777" w:rsidR="0012515E" w:rsidRDefault="0012515E" w:rsidP="0012515E">
            <w:pPr>
              <w:spacing w:after="0" w:line="240" w:lineRule="atLeast"/>
              <w:rPr>
                <w:rFonts w:asciiTheme="minorHAnsi" w:eastAsia="Times New Roman" w:hAnsiTheme="minorHAnsi" w:cstheme="minorHAnsi"/>
                <w:sz w:val="20"/>
                <w:szCs w:val="20"/>
                <w:lang w:eastAsia="en-GB"/>
              </w:rPr>
            </w:pPr>
          </w:p>
          <w:p w14:paraId="5921F762" w14:textId="77777777" w:rsidR="0012515E" w:rsidRDefault="0012515E" w:rsidP="0012515E">
            <w:pPr>
              <w:spacing w:after="0" w:line="240" w:lineRule="atLeast"/>
              <w:rPr>
                <w:rFonts w:asciiTheme="minorHAnsi" w:eastAsia="Times New Roman" w:hAnsiTheme="minorHAnsi" w:cstheme="minorHAnsi"/>
                <w:sz w:val="20"/>
                <w:szCs w:val="20"/>
                <w:lang w:eastAsia="en-GB"/>
              </w:rPr>
            </w:pPr>
            <w:r>
              <w:rPr>
                <w:rFonts w:asciiTheme="minorHAnsi" w:eastAsia="Times New Roman" w:hAnsiTheme="minorHAnsi" w:cstheme="minorHAnsi"/>
                <w:sz w:val="20"/>
                <w:szCs w:val="20"/>
                <w:lang w:eastAsia="en-GB"/>
              </w:rPr>
              <w:t>This risk will heighten in 2 years’ time when the new third year of the Core Medical Training will materialise.</w:t>
            </w:r>
          </w:p>
          <w:p w14:paraId="071C3E4D" w14:textId="77777777" w:rsidR="0012515E" w:rsidRDefault="0012515E" w:rsidP="0012515E">
            <w:pPr>
              <w:spacing w:after="0" w:line="240" w:lineRule="atLeast"/>
              <w:rPr>
                <w:rFonts w:asciiTheme="minorHAnsi" w:eastAsia="Times New Roman" w:hAnsiTheme="minorHAnsi" w:cstheme="minorHAnsi"/>
                <w:sz w:val="20"/>
                <w:szCs w:val="20"/>
                <w:lang w:eastAsia="en-GB"/>
              </w:rPr>
            </w:pPr>
          </w:p>
          <w:p w14:paraId="618EBF53" w14:textId="77777777" w:rsidR="0012515E" w:rsidRDefault="0012515E" w:rsidP="0012515E">
            <w:pPr>
              <w:spacing w:after="0" w:line="240" w:lineRule="atLeast"/>
              <w:rPr>
                <w:rFonts w:asciiTheme="minorHAnsi" w:eastAsia="Times New Roman" w:hAnsiTheme="minorHAnsi" w:cstheme="minorHAnsi"/>
                <w:sz w:val="20"/>
                <w:szCs w:val="20"/>
                <w:lang w:eastAsia="en-GB"/>
              </w:rPr>
            </w:pPr>
            <w:r>
              <w:rPr>
                <w:rFonts w:asciiTheme="minorHAnsi" w:eastAsia="Times New Roman" w:hAnsiTheme="minorHAnsi" w:cstheme="minorHAnsi"/>
                <w:sz w:val="20"/>
                <w:szCs w:val="20"/>
                <w:lang w:eastAsia="en-GB"/>
              </w:rPr>
              <w:t xml:space="preserve">A robust programme approach engaging the NHS and a robust programme plan with HEIW Executive leadership and regular reports into Executive Team </w:t>
            </w:r>
          </w:p>
          <w:p w14:paraId="3C4ECB90" w14:textId="77777777" w:rsidR="0012515E" w:rsidRDefault="0012515E" w:rsidP="0012515E">
            <w:pPr>
              <w:spacing w:after="0" w:line="240" w:lineRule="atLeast"/>
              <w:rPr>
                <w:rFonts w:asciiTheme="minorHAnsi" w:eastAsia="Times New Roman" w:hAnsiTheme="minorHAnsi" w:cstheme="minorHAnsi"/>
                <w:sz w:val="20"/>
                <w:szCs w:val="20"/>
                <w:lang w:eastAsia="en-GB"/>
              </w:rPr>
            </w:pPr>
          </w:p>
          <w:p w14:paraId="35E4292E" w14:textId="77777777" w:rsidR="0012515E" w:rsidRPr="002D7C9A" w:rsidRDefault="0012515E" w:rsidP="0012515E">
            <w:pPr>
              <w:spacing w:after="0" w:line="240" w:lineRule="atLeast"/>
              <w:rPr>
                <w:rFonts w:asciiTheme="minorHAnsi" w:eastAsia="Times New Roman" w:hAnsiTheme="minorHAnsi" w:cstheme="minorHAnsi"/>
                <w:sz w:val="20"/>
                <w:szCs w:val="20"/>
                <w:lang w:eastAsia="en-GB"/>
              </w:rPr>
            </w:pPr>
            <w:r w:rsidRPr="002D7C9A">
              <w:rPr>
                <w:rFonts w:asciiTheme="minorHAnsi" w:eastAsia="Times New Roman" w:hAnsiTheme="minorHAnsi" w:cstheme="minorHAnsi"/>
                <w:sz w:val="20"/>
                <w:szCs w:val="20"/>
                <w:lang w:eastAsia="en-GB"/>
              </w:rPr>
              <w:t>All Wales workshop hosted by</w:t>
            </w:r>
          </w:p>
          <w:p w14:paraId="0D0CA9B3" w14:textId="77777777" w:rsidR="0012515E" w:rsidRPr="002D7C9A" w:rsidRDefault="0012515E" w:rsidP="0012515E">
            <w:pPr>
              <w:spacing w:after="0" w:line="240" w:lineRule="atLeast"/>
              <w:rPr>
                <w:rFonts w:asciiTheme="minorHAnsi" w:eastAsia="Times New Roman" w:hAnsiTheme="minorHAnsi" w:cstheme="minorHAnsi"/>
                <w:sz w:val="20"/>
                <w:szCs w:val="20"/>
                <w:lang w:eastAsia="en-GB"/>
              </w:rPr>
            </w:pPr>
            <w:r w:rsidRPr="002D7C9A">
              <w:rPr>
                <w:rFonts w:asciiTheme="minorHAnsi" w:eastAsia="Times New Roman" w:hAnsiTheme="minorHAnsi" w:cstheme="minorHAnsi"/>
                <w:sz w:val="20"/>
                <w:szCs w:val="20"/>
                <w:lang w:eastAsia="en-GB"/>
              </w:rPr>
              <w:t>the WD on 27 June 2018, with</w:t>
            </w:r>
          </w:p>
          <w:p w14:paraId="39D6DF4A" w14:textId="77777777" w:rsidR="0012515E" w:rsidRPr="002D7C9A" w:rsidRDefault="0012515E" w:rsidP="0012515E">
            <w:pPr>
              <w:spacing w:after="0" w:line="240" w:lineRule="atLeast"/>
              <w:rPr>
                <w:rFonts w:asciiTheme="minorHAnsi" w:eastAsia="Times New Roman" w:hAnsiTheme="minorHAnsi" w:cstheme="minorHAnsi"/>
                <w:sz w:val="20"/>
                <w:szCs w:val="20"/>
                <w:lang w:eastAsia="en-GB"/>
              </w:rPr>
            </w:pPr>
            <w:r w:rsidRPr="002D7C9A">
              <w:rPr>
                <w:rFonts w:asciiTheme="minorHAnsi" w:eastAsia="Times New Roman" w:hAnsiTheme="minorHAnsi" w:cstheme="minorHAnsi"/>
                <w:sz w:val="20"/>
                <w:szCs w:val="20"/>
                <w:lang w:eastAsia="en-GB"/>
              </w:rPr>
              <w:t>attendees from across the sector.</w:t>
            </w:r>
            <w:r>
              <w:rPr>
                <w:rFonts w:asciiTheme="minorHAnsi" w:eastAsia="Times New Roman" w:hAnsiTheme="minorHAnsi" w:cstheme="minorHAnsi"/>
                <w:sz w:val="20"/>
                <w:szCs w:val="20"/>
                <w:lang w:eastAsia="en-GB"/>
              </w:rPr>
              <w:t xml:space="preserve"> Plan for further workshops Nationally in UK and Wales.</w:t>
            </w:r>
          </w:p>
          <w:p w14:paraId="0340FA9F" w14:textId="77777777" w:rsidR="0012515E" w:rsidRPr="002D7C9A" w:rsidRDefault="0012515E" w:rsidP="0012515E">
            <w:pPr>
              <w:spacing w:after="0" w:line="240" w:lineRule="atLeast"/>
              <w:rPr>
                <w:rFonts w:asciiTheme="minorHAnsi" w:eastAsia="Times New Roman" w:hAnsiTheme="minorHAnsi" w:cstheme="minorHAnsi"/>
                <w:sz w:val="20"/>
                <w:szCs w:val="20"/>
                <w:lang w:eastAsia="en-GB"/>
              </w:rPr>
            </w:pPr>
          </w:p>
          <w:p w14:paraId="6EDB45FA" w14:textId="77777777" w:rsidR="0012515E" w:rsidRPr="002D7C9A" w:rsidRDefault="0012515E" w:rsidP="0012515E">
            <w:pPr>
              <w:spacing w:after="0" w:line="240" w:lineRule="atLeast"/>
              <w:rPr>
                <w:rFonts w:asciiTheme="minorHAnsi" w:eastAsia="Times New Roman" w:hAnsiTheme="minorHAnsi" w:cstheme="minorHAnsi"/>
                <w:sz w:val="20"/>
                <w:szCs w:val="20"/>
                <w:lang w:eastAsia="en-GB"/>
              </w:rPr>
            </w:pPr>
            <w:r w:rsidRPr="002D7C9A">
              <w:rPr>
                <w:rFonts w:asciiTheme="minorHAnsi" w:eastAsia="Times New Roman" w:hAnsiTheme="minorHAnsi" w:cstheme="minorHAnsi"/>
                <w:sz w:val="20"/>
                <w:szCs w:val="20"/>
                <w:lang w:eastAsia="en-GB"/>
              </w:rPr>
              <w:t>Work underway with IM leads</w:t>
            </w:r>
          </w:p>
          <w:p w14:paraId="6D188C12" w14:textId="77777777" w:rsidR="0012515E" w:rsidRPr="002D7C9A" w:rsidRDefault="0012515E" w:rsidP="0012515E">
            <w:pPr>
              <w:spacing w:after="0" w:line="240" w:lineRule="atLeast"/>
              <w:rPr>
                <w:rFonts w:asciiTheme="minorHAnsi" w:eastAsia="Times New Roman" w:hAnsiTheme="minorHAnsi" w:cstheme="minorHAnsi"/>
                <w:sz w:val="20"/>
                <w:szCs w:val="20"/>
                <w:lang w:eastAsia="en-GB"/>
              </w:rPr>
            </w:pPr>
            <w:r w:rsidRPr="002D7C9A">
              <w:rPr>
                <w:rFonts w:asciiTheme="minorHAnsi" w:eastAsia="Times New Roman" w:hAnsiTheme="minorHAnsi" w:cstheme="minorHAnsi"/>
                <w:sz w:val="20"/>
                <w:szCs w:val="20"/>
                <w:lang w:eastAsia="en-GB"/>
              </w:rPr>
              <w:t>and specialties to identify</w:t>
            </w:r>
          </w:p>
          <w:p w14:paraId="61C26FDF" w14:textId="77777777" w:rsidR="0012515E" w:rsidRPr="002D7C9A" w:rsidRDefault="0012515E" w:rsidP="0012515E">
            <w:pPr>
              <w:spacing w:after="0" w:line="240" w:lineRule="atLeast"/>
              <w:rPr>
                <w:rFonts w:asciiTheme="minorHAnsi" w:eastAsia="Times New Roman" w:hAnsiTheme="minorHAnsi" w:cstheme="minorHAnsi"/>
                <w:sz w:val="20"/>
                <w:szCs w:val="20"/>
                <w:lang w:eastAsia="en-GB"/>
              </w:rPr>
            </w:pPr>
            <w:r w:rsidRPr="002D7C9A">
              <w:rPr>
                <w:rFonts w:asciiTheme="minorHAnsi" w:eastAsia="Times New Roman" w:hAnsiTheme="minorHAnsi" w:cstheme="minorHAnsi"/>
                <w:sz w:val="20"/>
                <w:szCs w:val="20"/>
                <w:lang w:eastAsia="en-GB"/>
              </w:rPr>
              <w:t>capacity to over-recruit in 2020 to</w:t>
            </w:r>
            <w:r>
              <w:rPr>
                <w:rFonts w:asciiTheme="minorHAnsi" w:eastAsia="Times New Roman" w:hAnsiTheme="minorHAnsi" w:cstheme="minorHAnsi"/>
                <w:sz w:val="20"/>
                <w:szCs w:val="20"/>
                <w:lang w:eastAsia="en-GB"/>
              </w:rPr>
              <w:t xml:space="preserve"> </w:t>
            </w:r>
            <w:r w:rsidRPr="002D7C9A">
              <w:rPr>
                <w:rFonts w:asciiTheme="minorHAnsi" w:eastAsia="Times New Roman" w:hAnsiTheme="minorHAnsi" w:cstheme="minorHAnsi"/>
                <w:sz w:val="20"/>
                <w:szCs w:val="20"/>
                <w:lang w:eastAsia="en-GB"/>
              </w:rPr>
              <w:t>minimise the impact. Further</w:t>
            </w:r>
          </w:p>
          <w:p w14:paraId="7B4A960D" w14:textId="77777777" w:rsidR="0012515E" w:rsidRPr="002D7C9A" w:rsidRDefault="0012515E" w:rsidP="0012515E">
            <w:pPr>
              <w:spacing w:after="0" w:line="240" w:lineRule="atLeast"/>
              <w:rPr>
                <w:rFonts w:asciiTheme="minorHAnsi" w:eastAsia="Times New Roman" w:hAnsiTheme="minorHAnsi" w:cstheme="minorHAnsi"/>
                <w:sz w:val="20"/>
                <w:szCs w:val="20"/>
                <w:lang w:eastAsia="en-GB"/>
              </w:rPr>
            </w:pPr>
            <w:r w:rsidRPr="002D7C9A">
              <w:rPr>
                <w:rFonts w:asciiTheme="minorHAnsi" w:eastAsia="Times New Roman" w:hAnsiTheme="minorHAnsi" w:cstheme="minorHAnsi"/>
                <w:sz w:val="20"/>
                <w:szCs w:val="20"/>
                <w:lang w:eastAsia="en-GB"/>
              </w:rPr>
              <w:t>consultation with HBs and</w:t>
            </w:r>
          </w:p>
          <w:p w14:paraId="776B5AF8" w14:textId="77777777" w:rsidR="0012515E" w:rsidRPr="002D7C9A" w:rsidRDefault="0012515E" w:rsidP="0012515E">
            <w:pPr>
              <w:spacing w:after="0" w:line="240" w:lineRule="atLeast"/>
              <w:rPr>
                <w:rFonts w:asciiTheme="minorHAnsi" w:eastAsia="Times New Roman" w:hAnsiTheme="minorHAnsi" w:cstheme="minorHAnsi"/>
                <w:sz w:val="20"/>
                <w:szCs w:val="20"/>
                <w:lang w:eastAsia="en-GB"/>
              </w:rPr>
            </w:pPr>
            <w:r w:rsidRPr="002D7C9A">
              <w:rPr>
                <w:rFonts w:asciiTheme="minorHAnsi" w:eastAsia="Times New Roman" w:hAnsiTheme="minorHAnsi" w:cstheme="minorHAnsi"/>
                <w:sz w:val="20"/>
                <w:szCs w:val="20"/>
                <w:lang w:eastAsia="en-GB"/>
              </w:rPr>
              <w:t>finance leads required to</w:t>
            </w:r>
          </w:p>
          <w:p w14:paraId="6C8DCBCF" w14:textId="77777777" w:rsidR="0012515E" w:rsidRPr="002D7C9A" w:rsidRDefault="0012515E" w:rsidP="0012515E">
            <w:pPr>
              <w:spacing w:after="0" w:line="240" w:lineRule="atLeast"/>
              <w:rPr>
                <w:rFonts w:asciiTheme="minorHAnsi" w:eastAsia="Times New Roman" w:hAnsiTheme="minorHAnsi" w:cstheme="minorHAnsi"/>
                <w:sz w:val="20"/>
                <w:szCs w:val="20"/>
                <w:lang w:eastAsia="en-GB"/>
              </w:rPr>
            </w:pPr>
            <w:r w:rsidRPr="002D7C9A">
              <w:rPr>
                <w:rFonts w:asciiTheme="minorHAnsi" w:eastAsia="Times New Roman" w:hAnsiTheme="minorHAnsi" w:cstheme="minorHAnsi"/>
                <w:sz w:val="20"/>
                <w:szCs w:val="20"/>
                <w:lang w:eastAsia="en-GB"/>
              </w:rPr>
              <w:t>collaborate and underwrite the</w:t>
            </w:r>
          </w:p>
          <w:p w14:paraId="16D0BDD0" w14:textId="77777777" w:rsidR="0012515E" w:rsidRDefault="0012515E" w:rsidP="0012515E">
            <w:pPr>
              <w:spacing w:after="0" w:line="240" w:lineRule="atLeast"/>
              <w:rPr>
                <w:rFonts w:asciiTheme="minorHAnsi" w:eastAsia="Times New Roman" w:hAnsiTheme="minorHAnsi" w:cstheme="minorHAnsi"/>
                <w:sz w:val="20"/>
                <w:szCs w:val="20"/>
                <w:lang w:eastAsia="en-GB"/>
              </w:rPr>
            </w:pPr>
            <w:r w:rsidRPr="002D7C9A">
              <w:rPr>
                <w:rFonts w:asciiTheme="minorHAnsi" w:eastAsia="Times New Roman" w:hAnsiTheme="minorHAnsi" w:cstheme="minorHAnsi"/>
                <w:sz w:val="20"/>
                <w:szCs w:val="20"/>
                <w:lang w:eastAsia="en-GB"/>
              </w:rPr>
              <w:t xml:space="preserve">financial risk. </w:t>
            </w:r>
          </w:p>
          <w:p w14:paraId="610E808B" w14:textId="77777777" w:rsidR="0012515E" w:rsidRDefault="0012515E" w:rsidP="0012515E">
            <w:pPr>
              <w:spacing w:after="0" w:line="240" w:lineRule="atLeast"/>
              <w:rPr>
                <w:rFonts w:asciiTheme="minorHAnsi" w:eastAsia="Times New Roman" w:hAnsiTheme="minorHAnsi" w:cstheme="minorHAnsi"/>
                <w:sz w:val="20"/>
                <w:szCs w:val="20"/>
                <w:lang w:eastAsia="en-GB"/>
              </w:rPr>
            </w:pPr>
          </w:p>
          <w:p w14:paraId="0466463E" w14:textId="77777777" w:rsidR="0012515E" w:rsidRPr="001363DB" w:rsidRDefault="0012515E" w:rsidP="0012515E">
            <w:pPr>
              <w:spacing w:after="0" w:line="240" w:lineRule="atLeast"/>
              <w:rPr>
                <w:rFonts w:asciiTheme="minorHAnsi" w:eastAsia="Times New Roman" w:hAnsiTheme="minorHAnsi" w:cstheme="minorHAnsi"/>
                <w:sz w:val="20"/>
                <w:szCs w:val="20"/>
                <w:lang w:eastAsia="en-GB"/>
              </w:rPr>
            </w:pPr>
            <w:r>
              <w:rPr>
                <w:rFonts w:asciiTheme="minorHAnsi" w:eastAsia="Times New Roman" w:hAnsiTheme="minorHAnsi" w:cstheme="minorHAnsi"/>
                <w:sz w:val="20"/>
                <w:szCs w:val="20"/>
                <w:lang w:eastAsia="en-GB"/>
              </w:rPr>
              <w:t>Particular focus will be on creating new attachments to Intensive Care Medic</w:t>
            </w:r>
            <w:r w:rsidR="00015B04">
              <w:rPr>
                <w:rFonts w:asciiTheme="minorHAnsi" w:eastAsia="Times New Roman" w:hAnsiTheme="minorHAnsi" w:cstheme="minorHAnsi"/>
                <w:sz w:val="20"/>
                <w:szCs w:val="20"/>
                <w:lang w:eastAsia="en-GB"/>
              </w:rPr>
              <w:t>in</w:t>
            </w:r>
            <w:r>
              <w:rPr>
                <w:rFonts w:asciiTheme="minorHAnsi" w:eastAsia="Times New Roman" w:hAnsiTheme="minorHAnsi" w:cstheme="minorHAnsi"/>
                <w:sz w:val="20"/>
                <w:szCs w:val="20"/>
                <w:lang w:eastAsia="en-GB"/>
              </w:rPr>
              <w:t>e.</w:t>
            </w:r>
          </w:p>
        </w:tc>
        <w:tc>
          <w:tcPr>
            <w:tcW w:w="212" w:type="pct"/>
            <w:shd w:val="clear" w:color="auto" w:fill="auto"/>
            <w:vAlign w:val="center"/>
          </w:tcPr>
          <w:p w14:paraId="62A161A8" w14:textId="77777777" w:rsidR="0012515E" w:rsidRPr="00D103D6" w:rsidRDefault="0012515E" w:rsidP="0012515E">
            <w:pPr>
              <w:jc w:val="center"/>
              <w:rPr>
                <w:rFonts w:asciiTheme="minorHAnsi" w:eastAsia="Times New Roman" w:hAnsiTheme="minorHAnsi" w:cstheme="minorHAnsi"/>
                <w:b/>
                <w:sz w:val="20"/>
                <w:szCs w:val="20"/>
                <w:lang w:eastAsia="en-GB"/>
              </w:rPr>
            </w:pPr>
            <w:r w:rsidRPr="00D103D6">
              <w:rPr>
                <w:rFonts w:ascii="Arial" w:eastAsia="Times New Roman" w:hAnsi="Arial"/>
                <w:b/>
                <w:sz w:val="20"/>
                <w:szCs w:val="20"/>
                <w:lang w:eastAsia="en-GB"/>
              </w:rPr>
              <w:t>4</w:t>
            </w:r>
          </w:p>
        </w:tc>
        <w:tc>
          <w:tcPr>
            <w:tcW w:w="211" w:type="pct"/>
            <w:shd w:val="clear" w:color="auto" w:fill="auto"/>
            <w:vAlign w:val="center"/>
          </w:tcPr>
          <w:p w14:paraId="642C5F84" w14:textId="77777777" w:rsidR="0012515E" w:rsidRPr="00D103D6" w:rsidRDefault="0012515E" w:rsidP="0012515E">
            <w:pPr>
              <w:jc w:val="center"/>
              <w:rPr>
                <w:rFonts w:asciiTheme="minorHAnsi" w:eastAsia="Times New Roman" w:hAnsiTheme="minorHAnsi" w:cstheme="minorHAnsi"/>
                <w:b/>
                <w:sz w:val="20"/>
                <w:szCs w:val="20"/>
                <w:lang w:eastAsia="en-GB"/>
              </w:rPr>
            </w:pPr>
            <w:r>
              <w:rPr>
                <w:rFonts w:ascii="Arial" w:eastAsia="Times New Roman" w:hAnsi="Arial"/>
                <w:b/>
                <w:sz w:val="20"/>
                <w:szCs w:val="20"/>
                <w:lang w:eastAsia="en-GB"/>
              </w:rPr>
              <w:t>3</w:t>
            </w:r>
          </w:p>
        </w:tc>
        <w:tc>
          <w:tcPr>
            <w:tcW w:w="214" w:type="pct"/>
            <w:shd w:val="clear" w:color="auto" w:fill="auto"/>
            <w:vAlign w:val="center"/>
          </w:tcPr>
          <w:p w14:paraId="155943F7" w14:textId="77777777" w:rsidR="0012515E" w:rsidRPr="00D103D6" w:rsidRDefault="0012515E" w:rsidP="0012515E">
            <w:pPr>
              <w:jc w:val="center"/>
              <w:rPr>
                <w:rFonts w:asciiTheme="minorHAnsi" w:eastAsia="Times New Roman" w:hAnsiTheme="minorHAnsi" w:cstheme="minorHAnsi"/>
                <w:b/>
                <w:sz w:val="20"/>
                <w:szCs w:val="20"/>
                <w:lang w:eastAsia="en-GB"/>
              </w:rPr>
            </w:pPr>
            <w:r>
              <w:rPr>
                <w:rFonts w:ascii="Arial" w:eastAsia="Times New Roman" w:hAnsi="Arial"/>
                <w:b/>
                <w:sz w:val="20"/>
                <w:szCs w:val="20"/>
                <w:lang w:eastAsia="en-GB"/>
              </w:rPr>
              <w:t>12</w:t>
            </w:r>
          </w:p>
        </w:tc>
        <w:tc>
          <w:tcPr>
            <w:tcW w:w="311" w:type="pct"/>
            <w:tcBorders>
              <w:bottom w:val="single" w:sz="4" w:space="0" w:color="auto"/>
            </w:tcBorders>
            <w:shd w:val="clear" w:color="auto" w:fill="FFC000"/>
            <w:vAlign w:val="center"/>
          </w:tcPr>
          <w:p w14:paraId="1C911B9F" w14:textId="77777777" w:rsidR="0012515E" w:rsidRPr="001363DB" w:rsidRDefault="0012515E" w:rsidP="0012515E">
            <w:pPr>
              <w:jc w:val="center"/>
              <w:rPr>
                <w:rFonts w:asciiTheme="minorHAnsi" w:hAnsiTheme="minorHAnsi" w:cstheme="minorHAnsi"/>
                <w:b/>
                <w:sz w:val="20"/>
              </w:rPr>
            </w:pPr>
          </w:p>
        </w:tc>
        <w:tc>
          <w:tcPr>
            <w:tcW w:w="421" w:type="pct"/>
            <w:tcBorders>
              <w:bottom w:val="single" w:sz="4" w:space="0" w:color="auto"/>
            </w:tcBorders>
            <w:shd w:val="clear" w:color="auto" w:fill="A6A6A6" w:themeFill="background1" w:themeFillShade="A6"/>
            <w:vAlign w:val="center"/>
          </w:tcPr>
          <w:p w14:paraId="05DD61C8" w14:textId="77777777" w:rsidR="0012515E" w:rsidRPr="001363DB" w:rsidRDefault="0012515E" w:rsidP="0012515E">
            <w:pPr>
              <w:jc w:val="center"/>
              <w:rPr>
                <w:rFonts w:asciiTheme="minorHAnsi" w:hAnsiTheme="minorHAnsi" w:cstheme="minorHAnsi"/>
                <w:b/>
                <w:sz w:val="20"/>
              </w:rPr>
            </w:pPr>
          </w:p>
        </w:tc>
        <w:tc>
          <w:tcPr>
            <w:tcW w:w="892" w:type="pct"/>
            <w:shd w:val="clear" w:color="auto" w:fill="auto"/>
            <w:vAlign w:val="center"/>
          </w:tcPr>
          <w:p w14:paraId="18FCDFEB" w14:textId="77777777" w:rsidR="00A3259B" w:rsidRPr="00CD30A2" w:rsidRDefault="0012515E" w:rsidP="00A3259B">
            <w:pPr>
              <w:spacing w:after="0" w:line="240" w:lineRule="atLeast"/>
              <w:rPr>
                <w:rFonts w:asciiTheme="minorHAnsi" w:eastAsia="Times New Roman" w:hAnsiTheme="minorHAnsi" w:cstheme="minorHAnsi"/>
                <w:sz w:val="20"/>
                <w:szCs w:val="20"/>
                <w:lang w:eastAsia="en-GB"/>
              </w:rPr>
            </w:pPr>
            <w:r w:rsidRPr="00CD30A2">
              <w:rPr>
                <w:rFonts w:asciiTheme="minorHAnsi" w:eastAsia="Times New Roman" w:hAnsiTheme="minorHAnsi" w:cstheme="minorHAnsi"/>
                <w:sz w:val="20"/>
                <w:szCs w:val="20"/>
                <w:lang w:eastAsia="en-GB"/>
              </w:rPr>
              <w:t xml:space="preserve">Significant discussion and preparation with NHS Wales has already taken place. All the Health Boards have appointed </w:t>
            </w:r>
            <w:r w:rsidR="0045106B">
              <w:rPr>
                <w:rFonts w:asciiTheme="minorHAnsi" w:eastAsia="Times New Roman" w:hAnsiTheme="minorHAnsi" w:cstheme="minorHAnsi"/>
                <w:sz w:val="20"/>
                <w:szCs w:val="20"/>
                <w:lang w:eastAsia="en-GB"/>
              </w:rPr>
              <w:t xml:space="preserve">Internal Medicine </w:t>
            </w:r>
            <w:r w:rsidRPr="00CD30A2">
              <w:rPr>
                <w:rFonts w:asciiTheme="minorHAnsi" w:eastAsia="Times New Roman" w:hAnsiTheme="minorHAnsi" w:cstheme="minorHAnsi"/>
                <w:sz w:val="20"/>
                <w:szCs w:val="20"/>
                <w:lang w:eastAsia="en-GB"/>
              </w:rPr>
              <w:t>Leads</w:t>
            </w:r>
            <w:r w:rsidR="00A3259B" w:rsidRPr="00CD30A2">
              <w:rPr>
                <w:rFonts w:asciiTheme="minorHAnsi" w:eastAsia="Times New Roman" w:hAnsiTheme="minorHAnsi" w:cstheme="minorHAnsi"/>
                <w:sz w:val="20"/>
                <w:szCs w:val="20"/>
                <w:lang w:eastAsia="en-GB"/>
              </w:rPr>
              <w:t>.</w:t>
            </w:r>
          </w:p>
          <w:p w14:paraId="3826FEEE" w14:textId="77777777" w:rsidR="00A3259B" w:rsidRPr="00CD30A2" w:rsidRDefault="00A3259B" w:rsidP="00A3259B">
            <w:pPr>
              <w:spacing w:after="0" w:line="240" w:lineRule="atLeast"/>
              <w:rPr>
                <w:rFonts w:asciiTheme="minorHAnsi" w:eastAsia="Times New Roman" w:hAnsiTheme="minorHAnsi" w:cstheme="minorHAnsi"/>
                <w:sz w:val="20"/>
                <w:szCs w:val="20"/>
                <w:lang w:eastAsia="en-GB"/>
              </w:rPr>
            </w:pPr>
          </w:p>
          <w:p w14:paraId="4B0ED204" w14:textId="77777777" w:rsidR="00A3259B" w:rsidRPr="00CD30A2" w:rsidRDefault="00A3259B" w:rsidP="00A3259B">
            <w:pPr>
              <w:spacing w:after="0" w:line="240" w:lineRule="atLeast"/>
              <w:rPr>
                <w:rFonts w:asciiTheme="minorHAnsi" w:eastAsia="Times New Roman" w:hAnsiTheme="minorHAnsi" w:cstheme="minorHAnsi"/>
                <w:sz w:val="20"/>
                <w:szCs w:val="20"/>
                <w:lang w:eastAsia="en-GB"/>
              </w:rPr>
            </w:pPr>
            <w:r w:rsidRPr="00CD30A2">
              <w:rPr>
                <w:rFonts w:asciiTheme="minorHAnsi" w:eastAsia="Times New Roman" w:hAnsiTheme="minorHAnsi" w:cstheme="minorHAnsi"/>
                <w:sz w:val="20"/>
                <w:szCs w:val="20"/>
                <w:lang w:eastAsia="en-GB"/>
              </w:rPr>
              <w:t>Update meetings with IMT leads take place every 2 months to explore issues, share best practice and address and questions Health Boards may have</w:t>
            </w:r>
            <w:r w:rsidR="0045106B">
              <w:rPr>
                <w:rFonts w:asciiTheme="minorHAnsi" w:eastAsia="Times New Roman" w:hAnsiTheme="minorHAnsi" w:cstheme="minorHAnsi"/>
                <w:sz w:val="20"/>
                <w:szCs w:val="20"/>
                <w:lang w:eastAsia="en-GB"/>
              </w:rPr>
              <w:t xml:space="preserve"> with the next meeting scheduled at the end of March.  The focus of this meeting will be on contingency planning following completion of Round 1 recruitment</w:t>
            </w:r>
            <w:r w:rsidRPr="00CD30A2">
              <w:rPr>
                <w:rFonts w:asciiTheme="minorHAnsi" w:eastAsia="Times New Roman" w:hAnsiTheme="minorHAnsi" w:cstheme="minorHAnsi"/>
                <w:sz w:val="20"/>
                <w:szCs w:val="20"/>
                <w:lang w:eastAsia="en-GB"/>
              </w:rPr>
              <w:t xml:space="preserve">.  </w:t>
            </w:r>
          </w:p>
          <w:p w14:paraId="129BD054" w14:textId="77777777" w:rsidR="0012515E" w:rsidRPr="00CD30A2" w:rsidRDefault="0012515E" w:rsidP="00822CAF">
            <w:pPr>
              <w:spacing w:after="0" w:line="240" w:lineRule="atLeast"/>
              <w:rPr>
                <w:rFonts w:asciiTheme="minorHAnsi" w:eastAsia="Times New Roman" w:hAnsiTheme="minorHAnsi" w:cstheme="minorHAnsi"/>
                <w:sz w:val="20"/>
                <w:szCs w:val="20"/>
                <w:lang w:eastAsia="en-GB"/>
              </w:rPr>
            </w:pPr>
          </w:p>
          <w:p w14:paraId="7E93D711" w14:textId="77777777" w:rsidR="0012515E" w:rsidRPr="00CD30A2" w:rsidRDefault="0012515E" w:rsidP="0012515E">
            <w:pPr>
              <w:spacing w:after="0" w:line="240" w:lineRule="atLeast"/>
              <w:rPr>
                <w:rFonts w:asciiTheme="minorHAnsi" w:eastAsia="Times New Roman" w:hAnsiTheme="minorHAnsi" w:cstheme="minorHAnsi"/>
                <w:sz w:val="20"/>
                <w:szCs w:val="20"/>
                <w:lang w:eastAsia="en-GB"/>
              </w:rPr>
            </w:pPr>
            <w:r w:rsidRPr="00CD30A2">
              <w:rPr>
                <w:rFonts w:asciiTheme="minorHAnsi" w:eastAsia="Times New Roman" w:hAnsiTheme="minorHAnsi" w:cstheme="minorHAnsi"/>
                <w:sz w:val="20"/>
                <w:szCs w:val="20"/>
                <w:lang w:eastAsia="en-GB"/>
              </w:rPr>
              <w:t>Engagement established with GMC/RCP</w:t>
            </w:r>
            <w:r w:rsidR="00015B04">
              <w:rPr>
                <w:rFonts w:asciiTheme="minorHAnsi" w:eastAsia="Times New Roman" w:hAnsiTheme="minorHAnsi" w:cstheme="minorHAnsi"/>
                <w:sz w:val="20"/>
                <w:szCs w:val="20"/>
                <w:lang w:eastAsia="en-GB"/>
              </w:rPr>
              <w:t>.</w:t>
            </w:r>
          </w:p>
          <w:p w14:paraId="08AE9BFE" w14:textId="77777777" w:rsidR="0012515E" w:rsidRPr="00CD30A2" w:rsidRDefault="0012515E" w:rsidP="0012515E">
            <w:pPr>
              <w:spacing w:after="0" w:line="240" w:lineRule="atLeast"/>
              <w:rPr>
                <w:rFonts w:asciiTheme="minorHAnsi" w:eastAsia="Times New Roman" w:hAnsiTheme="minorHAnsi" w:cstheme="minorHAnsi"/>
                <w:sz w:val="20"/>
                <w:szCs w:val="20"/>
                <w:lang w:eastAsia="en-GB"/>
              </w:rPr>
            </w:pPr>
          </w:p>
          <w:p w14:paraId="2DA319A5" w14:textId="77777777" w:rsidR="0012515E" w:rsidRDefault="0012515E" w:rsidP="0012515E">
            <w:pPr>
              <w:spacing w:after="0" w:line="240" w:lineRule="atLeast"/>
              <w:rPr>
                <w:rFonts w:asciiTheme="minorHAnsi" w:eastAsia="Times New Roman" w:hAnsiTheme="minorHAnsi" w:cstheme="minorHAnsi"/>
                <w:sz w:val="20"/>
                <w:szCs w:val="20"/>
                <w:lang w:eastAsia="en-GB"/>
              </w:rPr>
            </w:pPr>
            <w:r>
              <w:rPr>
                <w:rFonts w:asciiTheme="minorHAnsi" w:eastAsia="Times New Roman" w:hAnsiTheme="minorHAnsi" w:cstheme="minorHAnsi"/>
                <w:sz w:val="20"/>
                <w:szCs w:val="20"/>
                <w:lang w:eastAsia="en-GB"/>
              </w:rPr>
              <w:t>Effective links established with workforce planning process re additional posts to ensure inclusion in 2019 and agreement by HBs/WG</w:t>
            </w:r>
            <w:r w:rsidR="00015B04">
              <w:rPr>
                <w:rFonts w:asciiTheme="minorHAnsi" w:eastAsia="Times New Roman" w:hAnsiTheme="minorHAnsi" w:cstheme="minorHAnsi"/>
                <w:sz w:val="20"/>
                <w:szCs w:val="20"/>
                <w:lang w:eastAsia="en-GB"/>
              </w:rPr>
              <w:t>.</w:t>
            </w:r>
          </w:p>
          <w:p w14:paraId="651B9586" w14:textId="77777777" w:rsidR="0012515E" w:rsidRDefault="0012515E" w:rsidP="0012515E">
            <w:pPr>
              <w:spacing w:after="0" w:line="240" w:lineRule="atLeast"/>
              <w:rPr>
                <w:rFonts w:asciiTheme="minorHAnsi" w:eastAsia="Times New Roman" w:hAnsiTheme="minorHAnsi" w:cstheme="minorHAnsi"/>
                <w:sz w:val="20"/>
                <w:szCs w:val="20"/>
                <w:lang w:eastAsia="en-GB"/>
              </w:rPr>
            </w:pPr>
          </w:p>
          <w:p w14:paraId="6E441390" w14:textId="77777777" w:rsidR="0012515E" w:rsidRDefault="0012515E" w:rsidP="0012515E">
            <w:pPr>
              <w:spacing w:after="0" w:line="240" w:lineRule="atLeast"/>
              <w:rPr>
                <w:rFonts w:asciiTheme="minorHAnsi" w:eastAsia="Times New Roman" w:hAnsiTheme="minorHAnsi" w:cstheme="minorHAnsi"/>
                <w:sz w:val="20"/>
                <w:szCs w:val="20"/>
                <w:lang w:eastAsia="en-GB"/>
              </w:rPr>
            </w:pPr>
          </w:p>
          <w:p w14:paraId="44AF6C01" w14:textId="77777777" w:rsidR="0012515E" w:rsidRDefault="0012515E" w:rsidP="0012515E">
            <w:pPr>
              <w:spacing w:after="0" w:line="240" w:lineRule="atLeast"/>
              <w:rPr>
                <w:rFonts w:asciiTheme="minorHAnsi" w:eastAsia="Times New Roman" w:hAnsiTheme="minorHAnsi" w:cstheme="minorHAnsi"/>
                <w:sz w:val="20"/>
                <w:szCs w:val="20"/>
                <w:lang w:eastAsia="en-GB"/>
              </w:rPr>
            </w:pPr>
          </w:p>
          <w:p w14:paraId="18CF4366" w14:textId="77777777" w:rsidR="0012515E" w:rsidRPr="001363DB" w:rsidRDefault="0012515E" w:rsidP="0012515E">
            <w:pPr>
              <w:spacing w:line="240" w:lineRule="atLeast"/>
              <w:jc w:val="center"/>
              <w:rPr>
                <w:rFonts w:asciiTheme="minorHAnsi" w:eastAsia="Times New Roman" w:hAnsiTheme="minorHAnsi" w:cstheme="minorHAnsi"/>
                <w:b/>
                <w:sz w:val="20"/>
                <w:szCs w:val="20"/>
                <w:lang w:eastAsia="en-GB"/>
              </w:rPr>
            </w:pPr>
          </w:p>
        </w:tc>
      </w:tr>
    </w:tbl>
    <w:p w14:paraId="1930EB35" w14:textId="77777777" w:rsidR="00D103D6" w:rsidRDefault="00455AB4" w:rsidP="00455AB4">
      <w:pPr>
        <w:tabs>
          <w:tab w:val="left" w:pos="567"/>
          <w:tab w:val="left" w:pos="2410"/>
          <w:tab w:val="left" w:pos="5106"/>
          <w:tab w:val="left" w:pos="5389"/>
          <w:tab w:val="left" w:pos="5673"/>
          <w:tab w:val="left" w:pos="6240"/>
          <w:tab w:val="left" w:pos="9889"/>
          <w:tab w:val="left" w:pos="10159"/>
          <w:tab w:val="left" w:pos="10598"/>
          <w:tab w:val="left" w:pos="11057"/>
          <w:tab w:val="left" w:pos="12333"/>
          <w:tab w:val="left" w:pos="13609"/>
        </w:tabs>
        <w:spacing w:line="240" w:lineRule="atLeast"/>
        <w:rPr>
          <w:rFonts w:cs="Arial"/>
          <w:b/>
          <w:sz w:val="20"/>
        </w:rPr>
      </w:pPr>
      <w:r>
        <w:rPr>
          <w:rFonts w:cs="Arial"/>
          <w:b/>
          <w:sz w:val="20"/>
        </w:rPr>
        <w:lastRenderedPageBreak/>
        <w:tab/>
      </w:r>
    </w:p>
    <w:tbl>
      <w:tblPr>
        <w:tblpPr w:leftFromText="180" w:rightFromText="180" w:vertAnchor="text" w:tblpY="1"/>
        <w:tblOverlap w:val="never"/>
        <w:tblW w:w="487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4"/>
        <w:gridCol w:w="2373"/>
        <w:gridCol w:w="509"/>
        <w:gridCol w:w="511"/>
        <w:gridCol w:w="511"/>
        <w:gridCol w:w="2870"/>
        <w:gridCol w:w="569"/>
        <w:gridCol w:w="563"/>
        <w:gridCol w:w="881"/>
        <w:gridCol w:w="851"/>
        <w:gridCol w:w="1134"/>
        <w:gridCol w:w="2266"/>
      </w:tblGrid>
      <w:tr w:rsidR="00D103D6" w:rsidRPr="00D103D6" w14:paraId="0127F37E" w14:textId="77777777" w:rsidTr="001553CE">
        <w:trPr>
          <w:cantSplit/>
          <w:trHeight w:val="1408"/>
        </w:trPr>
        <w:tc>
          <w:tcPr>
            <w:tcW w:w="207" w:type="pct"/>
            <w:vAlign w:val="center"/>
          </w:tcPr>
          <w:p w14:paraId="04BC1C16" w14:textId="4A210726" w:rsidR="00D103D6" w:rsidRDefault="00B35A5C" w:rsidP="00D103D6">
            <w:pPr>
              <w:spacing w:after="0" w:line="240" w:lineRule="atLeast"/>
              <w:jc w:val="center"/>
              <w:rPr>
                <w:rFonts w:ascii="Arial" w:eastAsia="Times New Roman" w:hAnsi="Arial" w:cs="Arial"/>
                <w:b/>
                <w:sz w:val="18"/>
                <w:szCs w:val="18"/>
                <w:lang w:eastAsia="en-GB"/>
              </w:rPr>
            </w:pPr>
            <w:r>
              <w:rPr>
                <w:rFonts w:ascii="Arial" w:eastAsia="Times New Roman" w:hAnsi="Arial" w:cs="Arial"/>
                <w:b/>
                <w:sz w:val="18"/>
                <w:szCs w:val="18"/>
                <w:lang w:eastAsia="en-GB"/>
              </w:rPr>
              <w:t>17</w:t>
            </w:r>
            <w:r w:rsidR="00D103D6" w:rsidRPr="00D103D6">
              <w:rPr>
                <w:rFonts w:ascii="Arial" w:eastAsia="Times New Roman" w:hAnsi="Arial" w:cs="Arial"/>
                <w:b/>
                <w:sz w:val="18"/>
                <w:szCs w:val="18"/>
                <w:lang w:eastAsia="en-GB"/>
              </w:rPr>
              <w:t>.</w:t>
            </w:r>
          </w:p>
          <w:p w14:paraId="3F8E2493" w14:textId="77777777" w:rsidR="00E24A46" w:rsidRPr="00D103D6" w:rsidRDefault="00E24A46" w:rsidP="00D103D6">
            <w:pPr>
              <w:spacing w:after="0" w:line="240" w:lineRule="atLeast"/>
              <w:jc w:val="center"/>
              <w:rPr>
                <w:rFonts w:ascii="Arial" w:eastAsia="Times New Roman" w:hAnsi="Arial" w:cs="Arial"/>
                <w:b/>
                <w:sz w:val="18"/>
                <w:szCs w:val="18"/>
                <w:lang w:eastAsia="en-GB"/>
              </w:rPr>
            </w:pPr>
            <w:r>
              <w:rPr>
                <w:rFonts w:ascii="Arial" w:eastAsia="Times New Roman" w:hAnsi="Arial" w:cs="Arial"/>
                <w:b/>
                <w:sz w:val="18"/>
                <w:szCs w:val="18"/>
                <w:lang w:eastAsia="en-GB"/>
              </w:rPr>
              <w:t>JR</w:t>
            </w:r>
          </w:p>
        </w:tc>
        <w:tc>
          <w:tcPr>
            <w:tcW w:w="872" w:type="pct"/>
            <w:shd w:val="clear" w:color="auto" w:fill="auto"/>
          </w:tcPr>
          <w:p w14:paraId="4B1DF82A" w14:textId="77777777" w:rsidR="002D7C9A" w:rsidRDefault="002D7C9A" w:rsidP="00D103D6">
            <w:pPr>
              <w:autoSpaceDE w:val="0"/>
              <w:autoSpaceDN w:val="0"/>
              <w:adjustRightInd w:val="0"/>
              <w:spacing w:after="0" w:line="240" w:lineRule="auto"/>
              <w:rPr>
                <w:rFonts w:ascii="Arial" w:hAnsi="Arial" w:cs="Calibri"/>
                <w:color w:val="000000"/>
                <w:sz w:val="20"/>
                <w:szCs w:val="24"/>
              </w:rPr>
            </w:pPr>
          </w:p>
          <w:p w14:paraId="57C63827" w14:textId="77777777" w:rsidR="002D7C9A" w:rsidRPr="002D7C9A" w:rsidRDefault="002D7C9A" w:rsidP="00D103D6">
            <w:pPr>
              <w:autoSpaceDE w:val="0"/>
              <w:autoSpaceDN w:val="0"/>
              <w:adjustRightInd w:val="0"/>
              <w:spacing w:after="0" w:line="240" w:lineRule="auto"/>
              <w:rPr>
                <w:rFonts w:asciiTheme="minorHAnsi" w:hAnsiTheme="minorHAnsi" w:cstheme="minorHAnsi"/>
                <w:b/>
                <w:color w:val="000000"/>
                <w:sz w:val="20"/>
                <w:szCs w:val="24"/>
                <w:u w:val="single"/>
              </w:rPr>
            </w:pPr>
            <w:r w:rsidRPr="002D7C9A">
              <w:rPr>
                <w:rFonts w:asciiTheme="minorHAnsi" w:hAnsiTheme="minorHAnsi" w:cstheme="minorHAnsi"/>
                <w:b/>
                <w:color w:val="000000"/>
                <w:sz w:val="20"/>
                <w:szCs w:val="24"/>
                <w:u w:val="single"/>
              </w:rPr>
              <w:t>Core Business</w:t>
            </w:r>
          </w:p>
          <w:p w14:paraId="6A65024A" w14:textId="77777777" w:rsidR="002D7C9A" w:rsidRPr="002D7C9A" w:rsidRDefault="002D7C9A" w:rsidP="00D103D6">
            <w:pPr>
              <w:autoSpaceDE w:val="0"/>
              <w:autoSpaceDN w:val="0"/>
              <w:adjustRightInd w:val="0"/>
              <w:spacing w:after="0" w:line="240" w:lineRule="auto"/>
              <w:rPr>
                <w:rFonts w:asciiTheme="minorHAnsi" w:hAnsiTheme="minorHAnsi" w:cstheme="minorHAnsi"/>
                <w:color w:val="000000"/>
                <w:sz w:val="20"/>
                <w:szCs w:val="24"/>
              </w:rPr>
            </w:pPr>
          </w:p>
          <w:p w14:paraId="4015ADB8" w14:textId="77777777" w:rsidR="00D103D6" w:rsidRPr="002D7C9A" w:rsidRDefault="002D7C9A" w:rsidP="00D103D6">
            <w:pPr>
              <w:autoSpaceDE w:val="0"/>
              <w:autoSpaceDN w:val="0"/>
              <w:adjustRightInd w:val="0"/>
              <w:spacing w:after="0" w:line="240" w:lineRule="auto"/>
              <w:rPr>
                <w:rFonts w:asciiTheme="minorHAnsi" w:hAnsiTheme="minorHAnsi" w:cstheme="minorHAnsi"/>
                <w:color w:val="000000"/>
                <w:sz w:val="20"/>
                <w:szCs w:val="24"/>
              </w:rPr>
            </w:pPr>
            <w:r w:rsidRPr="002D7C9A">
              <w:rPr>
                <w:rFonts w:asciiTheme="minorHAnsi" w:hAnsiTheme="minorHAnsi" w:cstheme="minorHAnsi"/>
                <w:color w:val="000000"/>
                <w:sz w:val="20"/>
                <w:szCs w:val="24"/>
              </w:rPr>
              <w:t xml:space="preserve">If </w:t>
            </w:r>
            <w:r w:rsidR="00D103D6" w:rsidRPr="002D7C9A">
              <w:rPr>
                <w:rFonts w:asciiTheme="minorHAnsi" w:hAnsiTheme="minorHAnsi" w:cstheme="minorHAnsi"/>
                <w:color w:val="000000"/>
                <w:sz w:val="20"/>
                <w:szCs w:val="24"/>
              </w:rPr>
              <w:t xml:space="preserve">BREXIT </w:t>
            </w:r>
            <w:r w:rsidRPr="002D7C9A">
              <w:rPr>
                <w:rFonts w:asciiTheme="minorHAnsi" w:hAnsiTheme="minorHAnsi" w:cstheme="minorHAnsi"/>
                <w:color w:val="000000"/>
                <w:sz w:val="20"/>
                <w:szCs w:val="24"/>
              </w:rPr>
              <w:t xml:space="preserve">deal impacts on </w:t>
            </w:r>
            <w:r w:rsidR="00D103D6" w:rsidRPr="002D7C9A">
              <w:rPr>
                <w:rFonts w:asciiTheme="minorHAnsi" w:hAnsiTheme="minorHAnsi" w:cstheme="minorHAnsi"/>
                <w:color w:val="000000"/>
                <w:sz w:val="20"/>
                <w:szCs w:val="24"/>
              </w:rPr>
              <w:t>right to work in</w:t>
            </w:r>
          </w:p>
          <w:p w14:paraId="1AB647B5" w14:textId="77777777" w:rsidR="00D103D6" w:rsidRPr="002D7C9A" w:rsidRDefault="00D103D6" w:rsidP="00D103D6">
            <w:pPr>
              <w:autoSpaceDE w:val="0"/>
              <w:autoSpaceDN w:val="0"/>
              <w:adjustRightInd w:val="0"/>
              <w:spacing w:after="0" w:line="240" w:lineRule="auto"/>
              <w:rPr>
                <w:rFonts w:asciiTheme="minorHAnsi" w:hAnsiTheme="minorHAnsi" w:cstheme="minorHAnsi"/>
                <w:color w:val="000000"/>
                <w:sz w:val="20"/>
                <w:szCs w:val="24"/>
              </w:rPr>
            </w:pPr>
            <w:r w:rsidRPr="002D7C9A">
              <w:rPr>
                <w:rFonts w:asciiTheme="minorHAnsi" w:hAnsiTheme="minorHAnsi" w:cstheme="minorHAnsi"/>
                <w:color w:val="000000"/>
                <w:sz w:val="20"/>
                <w:szCs w:val="24"/>
              </w:rPr>
              <w:t>UK, visa processes and</w:t>
            </w:r>
          </w:p>
          <w:p w14:paraId="5DE9B8C1" w14:textId="77777777" w:rsidR="00D103D6" w:rsidRPr="002D7C9A" w:rsidRDefault="002D7C9A" w:rsidP="00D103D6">
            <w:pPr>
              <w:autoSpaceDE w:val="0"/>
              <w:autoSpaceDN w:val="0"/>
              <w:adjustRightInd w:val="0"/>
              <w:spacing w:after="0" w:line="240" w:lineRule="auto"/>
              <w:rPr>
                <w:rFonts w:asciiTheme="minorHAnsi" w:hAnsiTheme="minorHAnsi" w:cstheme="minorHAnsi"/>
                <w:color w:val="000000"/>
                <w:sz w:val="20"/>
                <w:szCs w:val="24"/>
              </w:rPr>
            </w:pPr>
            <w:r w:rsidRPr="002D7C9A">
              <w:rPr>
                <w:rFonts w:asciiTheme="minorHAnsi" w:hAnsiTheme="minorHAnsi" w:cstheme="minorHAnsi"/>
                <w:color w:val="000000"/>
                <w:sz w:val="20"/>
                <w:szCs w:val="24"/>
              </w:rPr>
              <w:t>Numbers this will impact on current and future trainees (</w:t>
            </w:r>
            <w:r w:rsidR="00D103D6" w:rsidRPr="002D7C9A">
              <w:rPr>
                <w:rFonts w:asciiTheme="minorHAnsi" w:hAnsiTheme="minorHAnsi" w:cstheme="minorHAnsi"/>
                <w:color w:val="000000"/>
                <w:sz w:val="20"/>
                <w:szCs w:val="24"/>
              </w:rPr>
              <w:t>137 (2.9%) of trainee work</w:t>
            </w:r>
          </w:p>
          <w:p w14:paraId="6A61A152" w14:textId="77777777" w:rsidR="00D103D6" w:rsidRPr="002D7C9A" w:rsidRDefault="00D103D6" w:rsidP="00D103D6">
            <w:pPr>
              <w:autoSpaceDE w:val="0"/>
              <w:autoSpaceDN w:val="0"/>
              <w:adjustRightInd w:val="0"/>
              <w:spacing w:after="0" w:line="240" w:lineRule="auto"/>
              <w:rPr>
                <w:rFonts w:asciiTheme="minorHAnsi" w:hAnsiTheme="minorHAnsi" w:cstheme="minorHAnsi"/>
                <w:color w:val="000000"/>
                <w:sz w:val="20"/>
                <w:szCs w:val="24"/>
              </w:rPr>
            </w:pPr>
            <w:r w:rsidRPr="002D7C9A">
              <w:rPr>
                <w:rFonts w:asciiTheme="minorHAnsi" w:hAnsiTheme="minorHAnsi" w:cstheme="minorHAnsi"/>
                <w:color w:val="000000"/>
                <w:sz w:val="20"/>
                <w:szCs w:val="24"/>
              </w:rPr>
              <w:t>force is EEA and 565</w:t>
            </w:r>
          </w:p>
          <w:p w14:paraId="3E76C57E" w14:textId="77777777" w:rsidR="00D103D6" w:rsidRPr="002D7C9A" w:rsidRDefault="00D103D6" w:rsidP="00D103D6">
            <w:pPr>
              <w:autoSpaceDE w:val="0"/>
              <w:autoSpaceDN w:val="0"/>
              <w:adjustRightInd w:val="0"/>
              <w:spacing w:after="0" w:line="240" w:lineRule="auto"/>
              <w:rPr>
                <w:rFonts w:asciiTheme="minorHAnsi" w:hAnsiTheme="minorHAnsi" w:cstheme="minorHAnsi"/>
                <w:color w:val="000000"/>
                <w:sz w:val="20"/>
                <w:szCs w:val="24"/>
              </w:rPr>
            </w:pPr>
            <w:r w:rsidRPr="002D7C9A">
              <w:rPr>
                <w:rFonts w:asciiTheme="minorHAnsi" w:hAnsiTheme="minorHAnsi" w:cstheme="minorHAnsi"/>
                <w:color w:val="000000"/>
                <w:sz w:val="20"/>
                <w:szCs w:val="24"/>
              </w:rPr>
              <w:t>(12%) IMG as of 30 August</w:t>
            </w:r>
          </w:p>
          <w:p w14:paraId="6D835288" w14:textId="77777777" w:rsidR="00D103D6" w:rsidRPr="002D7C9A" w:rsidRDefault="002D7C9A" w:rsidP="00D103D6">
            <w:pPr>
              <w:autoSpaceDE w:val="0"/>
              <w:autoSpaceDN w:val="0"/>
              <w:adjustRightInd w:val="0"/>
              <w:spacing w:after="0" w:line="240" w:lineRule="auto"/>
              <w:rPr>
                <w:rFonts w:asciiTheme="minorHAnsi" w:hAnsiTheme="minorHAnsi" w:cstheme="minorHAnsi"/>
                <w:color w:val="000000"/>
                <w:sz w:val="20"/>
                <w:szCs w:val="20"/>
              </w:rPr>
            </w:pPr>
            <w:r w:rsidRPr="002D7C9A">
              <w:rPr>
                <w:rFonts w:asciiTheme="minorHAnsi" w:hAnsiTheme="minorHAnsi" w:cstheme="minorHAnsi"/>
                <w:color w:val="000000"/>
                <w:sz w:val="20"/>
                <w:szCs w:val="24"/>
              </w:rPr>
              <w:t>2018)</w:t>
            </w:r>
          </w:p>
          <w:p w14:paraId="62020A7D" w14:textId="77777777" w:rsidR="00D103D6" w:rsidRPr="00D103D6" w:rsidRDefault="00D103D6" w:rsidP="00D103D6">
            <w:pPr>
              <w:spacing w:after="0" w:line="240" w:lineRule="atLeast"/>
              <w:rPr>
                <w:rFonts w:ascii="Arial" w:eastAsia="Times New Roman" w:hAnsi="Arial" w:cs="Calibri"/>
                <w:sz w:val="20"/>
                <w:szCs w:val="20"/>
                <w:lang w:eastAsia="en-GB"/>
              </w:rPr>
            </w:pPr>
          </w:p>
        </w:tc>
        <w:tc>
          <w:tcPr>
            <w:tcW w:w="187" w:type="pct"/>
            <w:shd w:val="clear" w:color="auto" w:fill="auto"/>
            <w:vAlign w:val="center"/>
          </w:tcPr>
          <w:p w14:paraId="03594A96" w14:textId="77777777" w:rsidR="00D103D6" w:rsidRPr="00D103D6" w:rsidRDefault="00D103D6" w:rsidP="00D103D6">
            <w:pPr>
              <w:spacing w:after="0" w:line="240" w:lineRule="auto"/>
              <w:jc w:val="center"/>
              <w:rPr>
                <w:rFonts w:ascii="Arial" w:eastAsia="Times New Roman" w:hAnsi="Arial"/>
                <w:b/>
                <w:sz w:val="20"/>
                <w:szCs w:val="20"/>
                <w:lang w:eastAsia="en-GB"/>
              </w:rPr>
            </w:pPr>
            <w:r w:rsidRPr="00D103D6">
              <w:rPr>
                <w:rFonts w:ascii="Arial" w:eastAsia="Times New Roman" w:hAnsi="Arial"/>
                <w:b/>
                <w:sz w:val="20"/>
                <w:szCs w:val="20"/>
                <w:lang w:eastAsia="en-GB"/>
              </w:rPr>
              <w:t>4</w:t>
            </w:r>
          </w:p>
        </w:tc>
        <w:tc>
          <w:tcPr>
            <w:tcW w:w="188" w:type="pct"/>
            <w:shd w:val="clear" w:color="auto" w:fill="auto"/>
            <w:vAlign w:val="center"/>
          </w:tcPr>
          <w:p w14:paraId="138F028F" w14:textId="77777777" w:rsidR="00D103D6" w:rsidRPr="00D103D6" w:rsidRDefault="00D103D6" w:rsidP="00D103D6">
            <w:pPr>
              <w:spacing w:after="0" w:line="240" w:lineRule="auto"/>
              <w:jc w:val="center"/>
              <w:rPr>
                <w:rFonts w:ascii="Arial" w:eastAsia="Times New Roman" w:hAnsi="Arial"/>
                <w:b/>
                <w:sz w:val="20"/>
                <w:szCs w:val="20"/>
                <w:lang w:eastAsia="en-GB"/>
              </w:rPr>
            </w:pPr>
            <w:r w:rsidRPr="00D103D6">
              <w:rPr>
                <w:rFonts w:ascii="Arial" w:eastAsia="Times New Roman" w:hAnsi="Arial"/>
                <w:b/>
                <w:sz w:val="20"/>
                <w:szCs w:val="20"/>
                <w:lang w:eastAsia="en-GB"/>
              </w:rPr>
              <w:t>4</w:t>
            </w:r>
          </w:p>
        </w:tc>
        <w:tc>
          <w:tcPr>
            <w:tcW w:w="188" w:type="pct"/>
            <w:shd w:val="clear" w:color="auto" w:fill="auto"/>
            <w:vAlign w:val="center"/>
          </w:tcPr>
          <w:p w14:paraId="7061E5EA" w14:textId="77777777" w:rsidR="00D103D6" w:rsidRPr="00D103D6" w:rsidRDefault="00D103D6" w:rsidP="00D103D6">
            <w:pPr>
              <w:spacing w:after="0" w:line="240" w:lineRule="auto"/>
              <w:jc w:val="center"/>
              <w:rPr>
                <w:rFonts w:ascii="Arial" w:eastAsia="Times New Roman" w:hAnsi="Arial"/>
                <w:b/>
                <w:sz w:val="20"/>
                <w:szCs w:val="20"/>
                <w:lang w:eastAsia="en-GB"/>
              </w:rPr>
            </w:pPr>
            <w:r w:rsidRPr="00D103D6">
              <w:rPr>
                <w:rFonts w:ascii="Arial" w:eastAsia="Times New Roman" w:hAnsi="Arial"/>
                <w:b/>
                <w:sz w:val="20"/>
                <w:szCs w:val="20"/>
                <w:lang w:eastAsia="en-GB"/>
              </w:rPr>
              <w:t>16</w:t>
            </w:r>
          </w:p>
        </w:tc>
        <w:tc>
          <w:tcPr>
            <w:tcW w:w="1055" w:type="pct"/>
            <w:shd w:val="clear" w:color="auto" w:fill="auto"/>
            <w:vAlign w:val="center"/>
          </w:tcPr>
          <w:p w14:paraId="76BE2429" w14:textId="77777777" w:rsidR="002D7C9A" w:rsidRPr="002E7759" w:rsidRDefault="002D7C9A" w:rsidP="00D103D6">
            <w:pPr>
              <w:autoSpaceDE w:val="0"/>
              <w:autoSpaceDN w:val="0"/>
              <w:adjustRightInd w:val="0"/>
              <w:spacing w:after="0" w:line="240" w:lineRule="auto"/>
              <w:rPr>
                <w:rFonts w:asciiTheme="minorHAnsi" w:hAnsiTheme="minorHAnsi" w:cstheme="minorHAnsi"/>
                <w:color w:val="000000"/>
                <w:sz w:val="20"/>
                <w:szCs w:val="20"/>
              </w:rPr>
            </w:pPr>
            <w:r w:rsidRPr="002E7759">
              <w:rPr>
                <w:rFonts w:asciiTheme="minorHAnsi" w:hAnsiTheme="minorHAnsi" w:cstheme="minorHAnsi"/>
                <w:color w:val="000000"/>
                <w:sz w:val="20"/>
                <w:szCs w:val="20"/>
              </w:rPr>
              <w:t>This requires:</w:t>
            </w:r>
          </w:p>
          <w:p w14:paraId="777E374C" w14:textId="77777777" w:rsidR="002D7C9A" w:rsidRPr="002E7759" w:rsidRDefault="002D7C9A" w:rsidP="00D103D6">
            <w:pPr>
              <w:autoSpaceDE w:val="0"/>
              <w:autoSpaceDN w:val="0"/>
              <w:adjustRightInd w:val="0"/>
              <w:spacing w:after="0" w:line="240" w:lineRule="auto"/>
              <w:rPr>
                <w:rFonts w:asciiTheme="minorHAnsi" w:hAnsiTheme="minorHAnsi" w:cstheme="minorHAnsi"/>
                <w:color w:val="000000"/>
                <w:sz w:val="20"/>
                <w:szCs w:val="20"/>
              </w:rPr>
            </w:pPr>
          </w:p>
          <w:p w14:paraId="401C48EF" w14:textId="77777777" w:rsidR="002D7C9A" w:rsidRDefault="002D7C9A" w:rsidP="003C5205">
            <w:pPr>
              <w:pStyle w:val="ListParagraph"/>
              <w:numPr>
                <w:ilvl w:val="0"/>
                <w:numId w:val="8"/>
              </w:numPr>
              <w:autoSpaceDE w:val="0"/>
              <w:autoSpaceDN w:val="0"/>
              <w:adjustRightInd w:val="0"/>
              <w:spacing w:after="0" w:line="240" w:lineRule="auto"/>
              <w:ind w:left="360"/>
              <w:rPr>
                <w:rFonts w:asciiTheme="minorHAnsi" w:hAnsiTheme="minorHAnsi" w:cstheme="minorHAnsi"/>
                <w:color w:val="000000"/>
                <w:sz w:val="20"/>
                <w:szCs w:val="20"/>
              </w:rPr>
            </w:pPr>
            <w:r w:rsidRPr="002E7759">
              <w:rPr>
                <w:rFonts w:asciiTheme="minorHAnsi" w:hAnsiTheme="minorHAnsi" w:cstheme="minorHAnsi"/>
                <w:color w:val="000000"/>
                <w:sz w:val="20"/>
                <w:szCs w:val="20"/>
              </w:rPr>
              <w:t>Continued monitoring of Brexit discussions and impact on NHS</w:t>
            </w:r>
            <w:r w:rsidR="002E7759" w:rsidRPr="002E7759">
              <w:rPr>
                <w:rFonts w:asciiTheme="minorHAnsi" w:hAnsiTheme="minorHAnsi" w:cstheme="minorHAnsi"/>
                <w:color w:val="000000"/>
                <w:sz w:val="20"/>
                <w:szCs w:val="20"/>
              </w:rPr>
              <w:t xml:space="preserve"> until outcome is known</w:t>
            </w:r>
          </w:p>
          <w:p w14:paraId="1826C913" w14:textId="77777777" w:rsidR="00B1674D" w:rsidRDefault="00B1674D" w:rsidP="00822CAF">
            <w:pPr>
              <w:pStyle w:val="ListParagraph"/>
              <w:autoSpaceDE w:val="0"/>
              <w:autoSpaceDN w:val="0"/>
              <w:adjustRightInd w:val="0"/>
              <w:spacing w:after="0" w:line="240" w:lineRule="auto"/>
              <w:ind w:left="360"/>
              <w:rPr>
                <w:rFonts w:asciiTheme="minorHAnsi" w:hAnsiTheme="minorHAnsi" w:cstheme="minorHAnsi"/>
                <w:color w:val="000000"/>
                <w:sz w:val="20"/>
                <w:szCs w:val="20"/>
              </w:rPr>
            </w:pPr>
          </w:p>
          <w:p w14:paraId="22FCA5FC" w14:textId="77777777" w:rsidR="00B1674D" w:rsidRPr="002E7759" w:rsidRDefault="00B1674D" w:rsidP="003C5205">
            <w:pPr>
              <w:pStyle w:val="ListParagraph"/>
              <w:numPr>
                <w:ilvl w:val="0"/>
                <w:numId w:val="8"/>
              </w:numPr>
              <w:autoSpaceDE w:val="0"/>
              <w:autoSpaceDN w:val="0"/>
              <w:adjustRightInd w:val="0"/>
              <w:spacing w:after="0" w:line="240" w:lineRule="auto"/>
              <w:ind w:left="360"/>
              <w:rPr>
                <w:rFonts w:asciiTheme="minorHAnsi" w:hAnsiTheme="minorHAnsi" w:cstheme="minorHAnsi"/>
                <w:color w:val="000000"/>
                <w:sz w:val="20"/>
                <w:szCs w:val="20"/>
              </w:rPr>
            </w:pPr>
            <w:r>
              <w:rPr>
                <w:rFonts w:asciiTheme="minorHAnsi" w:hAnsiTheme="minorHAnsi" w:cstheme="minorHAnsi"/>
                <w:color w:val="000000"/>
                <w:sz w:val="20"/>
                <w:szCs w:val="20"/>
              </w:rPr>
              <w:t>Assess impact on trainees from EU</w:t>
            </w:r>
          </w:p>
          <w:p w14:paraId="51788458" w14:textId="77777777" w:rsidR="00B1674D" w:rsidRPr="002E7759" w:rsidRDefault="00B1674D" w:rsidP="002E7759">
            <w:pPr>
              <w:autoSpaceDE w:val="0"/>
              <w:autoSpaceDN w:val="0"/>
              <w:adjustRightInd w:val="0"/>
              <w:spacing w:after="0" w:line="240" w:lineRule="auto"/>
              <w:rPr>
                <w:rFonts w:asciiTheme="minorHAnsi" w:hAnsiTheme="minorHAnsi" w:cstheme="minorHAnsi"/>
                <w:color w:val="000000"/>
                <w:sz w:val="20"/>
                <w:szCs w:val="20"/>
              </w:rPr>
            </w:pPr>
          </w:p>
          <w:p w14:paraId="177A0EF8" w14:textId="77777777" w:rsidR="002E7759" w:rsidRPr="002E7759" w:rsidRDefault="002E7759" w:rsidP="003C5205">
            <w:pPr>
              <w:pStyle w:val="ListParagraph"/>
              <w:numPr>
                <w:ilvl w:val="0"/>
                <w:numId w:val="8"/>
              </w:numPr>
              <w:autoSpaceDE w:val="0"/>
              <w:autoSpaceDN w:val="0"/>
              <w:adjustRightInd w:val="0"/>
              <w:spacing w:after="0" w:line="240" w:lineRule="auto"/>
              <w:ind w:left="360"/>
              <w:rPr>
                <w:rFonts w:asciiTheme="minorHAnsi" w:hAnsiTheme="minorHAnsi" w:cstheme="minorHAnsi"/>
                <w:color w:val="000000"/>
                <w:sz w:val="20"/>
                <w:szCs w:val="20"/>
              </w:rPr>
            </w:pPr>
            <w:r w:rsidRPr="002E7759">
              <w:rPr>
                <w:rFonts w:asciiTheme="minorHAnsi" w:hAnsiTheme="minorHAnsi" w:cstheme="minorHAnsi"/>
                <w:color w:val="000000"/>
                <w:sz w:val="20"/>
                <w:szCs w:val="20"/>
              </w:rPr>
              <w:t xml:space="preserve">Early development of action plans to respond to outcome of deal </w:t>
            </w:r>
          </w:p>
          <w:p w14:paraId="409D0241" w14:textId="77777777" w:rsidR="002E7759" w:rsidRPr="002E7759" w:rsidRDefault="002E7759" w:rsidP="002E7759">
            <w:pPr>
              <w:autoSpaceDE w:val="0"/>
              <w:autoSpaceDN w:val="0"/>
              <w:adjustRightInd w:val="0"/>
              <w:spacing w:after="0" w:line="240" w:lineRule="auto"/>
              <w:rPr>
                <w:rFonts w:asciiTheme="minorHAnsi" w:hAnsiTheme="minorHAnsi" w:cstheme="minorHAnsi"/>
                <w:color w:val="000000"/>
                <w:sz w:val="20"/>
                <w:szCs w:val="20"/>
              </w:rPr>
            </w:pPr>
          </w:p>
          <w:p w14:paraId="626C605C" w14:textId="77777777" w:rsidR="00D103D6" w:rsidRPr="002E7759" w:rsidRDefault="002E7759" w:rsidP="003C5205">
            <w:pPr>
              <w:pStyle w:val="ListParagraph"/>
              <w:numPr>
                <w:ilvl w:val="0"/>
                <w:numId w:val="8"/>
              </w:numPr>
              <w:autoSpaceDE w:val="0"/>
              <w:autoSpaceDN w:val="0"/>
              <w:adjustRightInd w:val="0"/>
              <w:spacing w:after="0" w:line="240" w:lineRule="auto"/>
              <w:ind w:left="360"/>
              <w:rPr>
                <w:rFonts w:ascii="Arial" w:hAnsi="Arial" w:cs="Arial"/>
                <w:color w:val="000000"/>
                <w:sz w:val="20"/>
                <w:szCs w:val="20"/>
              </w:rPr>
            </w:pPr>
            <w:r w:rsidRPr="002E7759">
              <w:rPr>
                <w:rFonts w:asciiTheme="minorHAnsi" w:hAnsiTheme="minorHAnsi" w:cstheme="minorHAnsi"/>
                <w:color w:val="000000"/>
                <w:sz w:val="20"/>
                <w:szCs w:val="20"/>
              </w:rPr>
              <w:t xml:space="preserve">Early communication with Health Boards, </w:t>
            </w:r>
            <w:r w:rsidR="00D103D6" w:rsidRPr="002E7759">
              <w:rPr>
                <w:rFonts w:asciiTheme="minorHAnsi" w:hAnsiTheme="minorHAnsi" w:cstheme="minorHAnsi"/>
                <w:color w:val="000000"/>
                <w:sz w:val="20"/>
                <w:szCs w:val="20"/>
              </w:rPr>
              <w:t>GMC, WG and the Royal Colleges.</w:t>
            </w:r>
          </w:p>
        </w:tc>
        <w:tc>
          <w:tcPr>
            <w:tcW w:w="209" w:type="pct"/>
            <w:shd w:val="clear" w:color="auto" w:fill="auto"/>
            <w:vAlign w:val="center"/>
          </w:tcPr>
          <w:p w14:paraId="72B9A713" w14:textId="77777777" w:rsidR="00D103D6" w:rsidRPr="00D103D6" w:rsidRDefault="00D103D6" w:rsidP="00D103D6">
            <w:pPr>
              <w:spacing w:after="0" w:line="240" w:lineRule="auto"/>
              <w:jc w:val="center"/>
              <w:rPr>
                <w:rFonts w:ascii="Arial" w:eastAsia="Times New Roman" w:hAnsi="Arial"/>
                <w:b/>
                <w:sz w:val="20"/>
                <w:szCs w:val="20"/>
                <w:lang w:eastAsia="en-GB"/>
              </w:rPr>
            </w:pPr>
            <w:r w:rsidRPr="00D103D6">
              <w:rPr>
                <w:rFonts w:ascii="Arial" w:eastAsia="Times New Roman" w:hAnsi="Arial"/>
                <w:b/>
                <w:sz w:val="20"/>
                <w:szCs w:val="20"/>
                <w:lang w:eastAsia="en-GB"/>
              </w:rPr>
              <w:t>4</w:t>
            </w:r>
          </w:p>
        </w:tc>
        <w:tc>
          <w:tcPr>
            <w:tcW w:w="207" w:type="pct"/>
            <w:shd w:val="clear" w:color="auto" w:fill="auto"/>
            <w:vAlign w:val="center"/>
          </w:tcPr>
          <w:p w14:paraId="574B7531" w14:textId="77777777" w:rsidR="00D103D6" w:rsidRPr="00D103D6" w:rsidRDefault="00B1674D" w:rsidP="00D103D6">
            <w:pPr>
              <w:spacing w:after="0" w:line="240" w:lineRule="auto"/>
              <w:jc w:val="center"/>
              <w:rPr>
                <w:rFonts w:ascii="Arial" w:eastAsia="Times New Roman" w:hAnsi="Arial"/>
                <w:b/>
                <w:sz w:val="20"/>
                <w:szCs w:val="20"/>
                <w:lang w:eastAsia="en-GB"/>
              </w:rPr>
            </w:pPr>
            <w:r>
              <w:rPr>
                <w:rFonts w:ascii="Arial" w:eastAsia="Times New Roman" w:hAnsi="Arial"/>
                <w:b/>
                <w:sz w:val="20"/>
                <w:szCs w:val="20"/>
                <w:lang w:eastAsia="en-GB"/>
              </w:rPr>
              <w:t>3</w:t>
            </w:r>
          </w:p>
        </w:tc>
        <w:tc>
          <w:tcPr>
            <w:tcW w:w="324" w:type="pct"/>
            <w:shd w:val="clear" w:color="auto" w:fill="auto"/>
            <w:vAlign w:val="center"/>
          </w:tcPr>
          <w:p w14:paraId="04DBCB38" w14:textId="77777777" w:rsidR="00D103D6" w:rsidRPr="00D103D6" w:rsidRDefault="00B1674D" w:rsidP="00D103D6">
            <w:pPr>
              <w:spacing w:after="0" w:line="240" w:lineRule="auto"/>
              <w:jc w:val="center"/>
              <w:rPr>
                <w:rFonts w:ascii="Arial" w:eastAsia="Times New Roman" w:hAnsi="Arial"/>
                <w:b/>
                <w:sz w:val="20"/>
                <w:szCs w:val="20"/>
                <w:lang w:eastAsia="en-GB"/>
              </w:rPr>
            </w:pPr>
            <w:r>
              <w:rPr>
                <w:rFonts w:ascii="Arial" w:eastAsia="Times New Roman" w:hAnsi="Arial"/>
                <w:b/>
                <w:sz w:val="20"/>
                <w:szCs w:val="20"/>
                <w:lang w:eastAsia="en-GB"/>
              </w:rPr>
              <w:t>12</w:t>
            </w:r>
          </w:p>
        </w:tc>
        <w:tc>
          <w:tcPr>
            <w:tcW w:w="313" w:type="pct"/>
            <w:shd w:val="clear" w:color="auto" w:fill="FFC000"/>
            <w:vAlign w:val="center"/>
          </w:tcPr>
          <w:p w14:paraId="7F0FE4D4" w14:textId="77777777" w:rsidR="00D103D6" w:rsidRPr="00D103D6" w:rsidRDefault="00D103D6" w:rsidP="00D103D6">
            <w:pPr>
              <w:spacing w:after="0" w:line="240" w:lineRule="auto"/>
              <w:jc w:val="center"/>
              <w:rPr>
                <w:rFonts w:ascii="Arial" w:eastAsia="Times New Roman" w:hAnsi="Arial"/>
                <w:b/>
                <w:sz w:val="18"/>
                <w:szCs w:val="18"/>
                <w:lang w:eastAsia="en-GB"/>
              </w:rPr>
            </w:pPr>
          </w:p>
        </w:tc>
        <w:tc>
          <w:tcPr>
            <w:tcW w:w="417" w:type="pct"/>
            <w:shd w:val="clear" w:color="auto" w:fill="9CC2E5" w:themeFill="accent1" w:themeFillTint="99"/>
            <w:vAlign w:val="center"/>
          </w:tcPr>
          <w:p w14:paraId="1FCA8FC7" w14:textId="77777777" w:rsidR="00D103D6" w:rsidRPr="00D103D6" w:rsidRDefault="00D103D6" w:rsidP="00D103D6">
            <w:pPr>
              <w:spacing w:after="0" w:line="240" w:lineRule="auto"/>
              <w:jc w:val="center"/>
              <w:rPr>
                <w:rFonts w:ascii="Arial" w:eastAsia="Times New Roman" w:hAnsi="Arial"/>
                <w:b/>
                <w:sz w:val="20"/>
                <w:szCs w:val="20"/>
                <w:lang w:eastAsia="en-GB"/>
              </w:rPr>
            </w:pPr>
          </w:p>
        </w:tc>
        <w:tc>
          <w:tcPr>
            <w:tcW w:w="833" w:type="pct"/>
            <w:shd w:val="clear" w:color="auto" w:fill="auto"/>
            <w:vAlign w:val="center"/>
          </w:tcPr>
          <w:p w14:paraId="38FA9B63" w14:textId="77777777" w:rsidR="00D103D6" w:rsidRPr="00015B04" w:rsidRDefault="0010537F" w:rsidP="00CD30A2">
            <w:pPr>
              <w:spacing w:after="0" w:line="240" w:lineRule="atLeast"/>
              <w:rPr>
                <w:rFonts w:asciiTheme="minorHAnsi" w:eastAsia="Times New Roman" w:hAnsiTheme="minorHAnsi" w:cstheme="minorHAnsi"/>
                <w:sz w:val="20"/>
                <w:szCs w:val="20"/>
                <w:lang w:eastAsia="en-GB"/>
              </w:rPr>
            </w:pPr>
            <w:r w:rsidRPr="00015B04">
              <w:rPr>
                <w:rFonts w:asciiTheme="minorHAnsi" w:eastAsia="Times New Roman" w:hAnsiTheme="minorHAnsi" w:cstheme="minorHAnsi"/>
                <w:sz w:val="20"/>
                <w:szCs w:val="20"/>
                <w:lang w:eastAsia="en-GB"/>
              </w:rPr>
              <w:t>No change to risk status. Continuing to attend Brexit Ministerial Group and to participate in exercises and requests for action</w:t>
            </w:r>
            <w:r w:rsidR="00CD30A2" w:rsidRPr="00015B04">
              <w:rPr>
                <w:rFonts w:asciiTheme="minorHAnsi" w:eastAsia="Times New Roman" w:hAnsiTheme="minorHAnsi" w:cstheme="minorHAnsi"/>
                <w:sz w:val="20"/>
                <w:szCs w:val="20"/>
                <w:lang w:eastAsia="en-GB"/>
              </w:rPr>
              <w:t>.</w:t>
            </w:r>
          </w:p>
        </w:tc>
      </w:tr>
      <w:tr w:rsidR="00822CAF" w:rsidRPr="008A30D2" w14:paraId="66D43253" w14:textId="77777777" w:rsidTr="00822CAF">
        <w:trPr>
          <w:cantSplit/>
          <w:trHeight w:val="1408"/>
        </w:trPr>
        <w:tc>
          <w:tcPr>
            <w:tcW w:w="207" w:type="pct"/>
            <w:shd w:val="clear" w:color="auto" w:fill="FFFFFF" w:themeFill="background1"/>
            <w:vAlign w:val="center"/>
          </w:tcPr>
          <w:p w14:paraId="74B4EA08" w14:textId="75EAE15A" w:rsidR="00E24A46" w:rsidRDefault="00B35A5C" w:rsidP="00D103D6">
            <w:pPr>
              <w:spacing w:after="0" w:line="240" w:lineRule="atLeast"/>
              <w:jc w:val="center"/>
              <w:rPr>
                <w:rFonts w:asciiTheme="minorHAnsi" w:eastAsia="Times New Roman" w:hAnsiTheme="minorHAnsi" w:cstheme="minorHAnsi"/>
                <w:b/>
                <w:sz w:val="20"/>
                <w:szCs w:val="20"/>
                <w:lang w:eastAsia="en-GB"/>
              </w:rPr>
            </w:pPr>
            <w:r>
              <w:rPr>
                <w:rFonts w:asciiTheme="minorHAnsi" w:eastAsia="Times New Roman" w:hAnsiTheme="minorHAnsi" w:cstheme="minorHAnsi"/>
                <w:b/>
                <w:sz w:val="20"/>
                <w:szCs w:val="20"/>
                <w:lang w:eastAsia="en-GB"/>
              </w:rPr>
              <w:t>18</w:t>
            </w:r>
          </w:p>
          <w:p w14:paraId="5B833D20" w14:textId="77777777" w:rsidR="0093026C" w:rsidRPr="008A30D2" w:rsidRDefault="0093026C" w:rsidP="00D103D6">
            <w:pPr>
              <w:spacing w:after="0" w:line="240" w:lineRule="atLeast"/>
              <w:jc w:val="center"/>
              <w:rPr>
                <w:rFonts w:asciiTheme="minorHAnsi" w:eastAsia="Times New Roman" w:hAnsiTheme="minorHAnsi" w:cstheme="minorHAnsi"/>
                <w:b/>
                <w:sz w:val="20"/>
                <w:szCs w:val="20"/>
                <w:lang w:eastAsia="en-GB"/>
              </w:rPr>
            </w:pPr>
            <w:r>
              <w:rPr>
                <w:rFonts w:asciiTheme="minorHAnsi" w:eastAsia="Times New Roman" w:hAnsiTheme="minorHAnsi" w:cstheme="minorHAnsi"/>
                <w:b/>
                <w:sz w:val="20"/>
                <w:szCs w:val="20"/>
                <w:lang w:eastAsia="en-GB"/>
              </w:rPr>
              <w:t>PM</w:t>
            </w:r>
          </w:p>
        </w:tc>
        <w:tc>
          <w:tcPr>
            <w:tcW w:w="872" w:type="pct"/>
            <w:shd w:val="clear" w:color="auto" w:fill="FFFFFF" w:themeFill="background1"/>
            <w:vAlign w:val="center"/>
          </w:tcPr>
          <w:p w14:paraId="54CCE28B" w14:textId="77777777" w:rsidR="008A30D2" w:rsidRPr="008A30D2" w:rsidRDefault="008A30D2" w:rsidP="00D103D6">
            <w:pPr>
              <w:spacing w:after="0" w:line="240" w:lineRule="atLeast"/>
              <w:rPr>
                <w:rFonts w:asciiTheme="minorHAnsi" w:eastAsia="Times New Roman" w:hAnsiTheme="minorHAnsi" w:cstheme="minorHAnsi"/>
                <w:b/>
                <w:sz w:val="20"/>
                <w:szCs w:val="20"/>
                <w:u w:val="single"/>
                <w:lang w:eastAsia="en-GB"/>
              </w:rPr>
            </w:pPr>
            <w:r w:rsidRPr="008A30D2">
              <w:rPr>
                <w:rFonts w:asciiTheme="minorHAnsi" w:eastAsia="Times New Roman" w:hAnsiTheme="minorHAnsi" w:cstheme="minorHAnsi"/>
                <w:b/>
                <w:sz w:val="20"/>
                <w:szCs w:val="20"/>
                <w:u w:val="single"/>
                <w:lang w:eastAsia="en-GB"/>
              </w:rPr>
              <w:t>Core Business</w:t>
            </w:r>
          </w:p>
          <w:p w14:paraId="531BDA3E" w14:textId="77777777" w:rsidR="008A30D2" w:rsidRPr="008A30D2" w:rsidRDefault="008A30D2" w:rsidP="00D103D6">
            <w:pPr>
              <w:spacing w:after="0" w:line="240" w:lineRule="atLeast"/>
              <w:rPr>
                <w:rFonts w:asciiTheme="minorHAnsi" w:eastAsia="Times New Roman" w:hAnsiTheme="minorHAnsi" w:cstheme="minorHAnsi"/>
                <w:sz w:val="20"/>
                <w:szCs w:val="20"/>
                <w:lang w:eastAsia="en-GB"/>
              </w:rPr>
            </w:pPr>
          </w:p>
          <w:p w14:paraId="6E905E01" w14:textId="77777777" w:rsidR="008A30D2" w:rsidRPr="008A30D2" w:rsidRDefault="00D103D6" w:rsidP="00D103D6">
            <w:pPr>
              <w:spacing w:after="0" w:line="240" w:lineRule="atLeast"/>
              <w:rPr>
                <w:rFonts w:asciiTheme="minorHAnsi" w:eastAsia="Times New Roman" w:hAnsiTheme="minorHAnsi" w:cstheme="minorHAnsi"/>
                <w:sz w:val="20"/>
                <w:szCs w:val="20"/>
                <w:lang w:eastAsia="en-GB"/>
              </w:rPr>
            </w:pPr>
            <w:r w:rsidRPr="008A30D2">
              <w:rPr>
                <w:rFonts w:asciiTheme="minorHAnsi" w:eastAsia="Times New Roman" w:hAnsiTheme="minorHAnsi" w:cstheme="minorHAnsi"/>
                <w:sz w:val="20"/>
                <w:szCs w:val="20"/>
                <w:lang w:eastAsia="en-GB"/>
              </w:rPr>
              <w:t xml:space="preserve">If </w:t>
            </w:r>
            <w:r w:rsidR="001553CE">
              <w:rPr>
                <w:rFonts w:asciiTheme="minorHAnsi" w:eastAsia="Times New Roman" w:hAnsiTheme="minorHAnsi" w:cstheme="minorHAnsi"/>
                <w:sz w:val="20"/>
                <w:szCs w:val="20"/>
                <w:lang w:eastAsia="en-GB"/>
              </w:rPr>
              <w:t xml:space="preserve">Post Graduate Medical Education </w:t>
            </w:r>
            <w:r w:rsidR="008A30D2" w:rsidRPr="008A30D2">
              <w:rPr>
                <w:rFonts w:asciiTheme="minorHAnsi" w:eastAsia="Times New Roman" w:hAnsiTheme="minorHAnsi" w:cstheme="minorHAnsi"/>
                <w:sz w:val="20"/>
                <w:szCs w:val="20"/>
                <w:lang w:eastAsia="en-GB"/>
              </w:rPr>
              <w:t>Quality Management issues</w:t>
            </w:r>
            <w:r w:rsidR="001553CE">
              <w:rPr>
                <w:rFonts w:asciiTheme="minorHAnsi" w:eastAsia="Times New Roman" w:hAnsiTheme="minorHAnsi" w:cstheme="minorHAnsi"/>
                <w:sz w:val="20"/>
                <w:szCs w:val="20"/>
                <w:lang w:eastAsia="en-GB"/>
              </w:rPr>
              <w:t xml:space="preserve"> are not addressed effectively</w:t>
            </w:r>
            <w:r w:rsidR="008A30D2" w:rsidRPr="008A30D2">
              <w:rPr>
                <w:rFonts w:asciiTheme="minorHAnsi" w:eastAsia="Times New Roman" w:hAnsiTheme="minorHAnsi" w:cstheme="minorHAnsi"/>
                <w:sz w:val="20"/>
                <w:szCs w:val="20"/>
                <w:lang w:eastAsia="en-GB"/>
              </w:rPr>
              <w:t xml:space="preserve"> </w:t>
            </w:r>
            <w:r w:rsidR="001553CE">
              <w:rPr>
                <w:rFonts w:asciiTheme="minorHAnsi" w:eastAsia="Times New Roman" w:hAnsiTheme="minorHAnsi" w:cstheme="minorHAnsi"/>
                <w:sz w:val="20"/>
                <w:szCs w:val="20"/>
                <w:lang w:eastAsia="en-GB"/>
              </w:rPr>
              <w:t xml:space="preserve">this could lead to </w:t>
            </w:r>
            <w:r w:rsidR="008A30D2" w:rsidRPr="008A30D2">
              <w:rPr>
                <w:rFonts w:asciiTheme="minorHAnsi" w:eastAsia="Times New Roman" w:hAnsiTheme="minorHAnsi" w:cstheme="minorHAnsi"/>
                <w:sz w:val="20"/>
                <w:szCs w:val="20"/>
                <w:lang w:eastAsia="en-GB"/>
              </w:rPr>
              <w:t xml:space="preserve">increased intervention by GMC </w:t>
            </w:r>
            <w:r w:rsidR="001553CE">
              <w:rPr>
                <w:rFonts w:asciiTheme="minorHAnsi" w:eastAsia="Times New Roman" w:hAnsiTheme="minorHAnsi" w:cstheme="minorHAnsi"/>
                <w:sz w:val="20"/>
                <w:szCs w:val="20"/>
                <w:lang w:eastAsia="en-GB"/>
              </w:rPr>
              <w:t>and an impact on trainees and patient care.</w:t>
            </w:r>
          </w:p>
          <w:p w14:paraId="33733244" w14:textId="77777777" w:rsidR="00D103D6" w:rsidRPr="008A30D2" w:rsidRDefault="00D103D6" w:rsidP="00D103D6">
            <w:pPr>
              <w:spacing w:after="0" w:line="240" w:lineRule="atLeast"/>
              <w:rPr>
                <w:rFonts w:asciiTheme="minorHAnsi" w:eastAsia="Times New Roman" w:hAnsiTheme="minorHAnsi" w:cstheme="minorHAnsi"/>
                <w:sz w:val="20"/>
                <w:szCs w:val="20"/>
                <w:lang w:eastAsia="en-GB"/>
              </w:rPr>
            </w:pPr>
            <w:r w:rsidRPr="008A30D2">
              <w:rPr>
                <w:rFonts w:asciiTheme="minorHAnsi" w:eastAsia="Times New Roman" w:hAnsiTheme="minorHAnsi" w:cstheme="minorHAnsi"/>
                <w:sz w:val="20"/>
                <w:szCs w:val="20"/>
                <w:lang w:eastAsia="en-GB"/>
              </w:rPr>
              <w:t>.</w:t>
            </w:r>
          </w:p>
          <w:p w14:paraId="655C35BD" w14:textId="77777777" w:rsidR="00D103D6" w:rsidRPr="008A30D2" w:rsidRDefault="00D103D6" w:rsidP="00D103D6">
            <w:pPr>
              <w:spacing w:after="0" w:line="240" w:lineRule="atLeast"/>
              <w:rPr>
                <w:rFonts w:asciiTheme="minorHAnsi" w:eastAsia="Times New Roman" w:hAnsiTheme="minorHAnsi" w:cstheme="minorHAnsi"/>
                <w:sz w:val="20"/>
                <w:szCs w:val="20"/>
                <w:lang w:eastAsia="en-GB"/>
              </w:rPr>
            </w:pPr>
          </w:p>
          <w:p w14:paraId="1D86881A" w14:textId="77777777" w:rsidR="00D103D6" w:rsidRPr="008A30D2" w:rsidRDefault="00D103D6" w:rsidP="00D103D6">
            <w:pPr>
              <w:spacing w:after="0" w:line="240" w:lineRule="atLeast"/>
              <w:rPr>
                <w:rFonts w:asciiTheme="minorHAnsi" w:eastAsia="Times New Roman" w:hAnsiTheme="minorHAnsi" w:cstheme="minorHAnsi"/>
                <w:sz w:val="20"/>
                <w:szCs w:val="20"/>
                <w:lang w:eastAsia="en-GB"/>
              </w:rPr>
            </w:pPr>
          </w:p>
          <w:p w14:paraId="4D200B43" w14:textId="77777777" w:rsidR="00D103D6" w:rsidRPr="008A30D2" w:rsidRDefault="00D103D6" w:rsidP="00D103D6">
            <w:pPr>
              <w:spacing w:after="0" w:line="240" w:lineRule="atLeast"/>
              <w:rPr>
                <w:rFonts w:asciiTheme="minorHAnsi" w:eastAsia="Times New Roman" w:hAnsiTheme="minorHAnsi" w:cstheme="minorHAnsi"/>
                <w:sz w:val="20"/>
                <w:szCs w:val="20"/>
                <w:lang w:eastAsia="en-GB"/>
              </w:rPr>
            </w:pPr>
          </w:p>
        </w:tc>
        <w:tc>
          <w:tcPr>
            <w:tcW w:w="187" w:type="pct"/>
            <w:shd w:val="clear" w:color="auto" w:fill="FFFFFF" w:themeFill="background1"/>
            <w:vAlign w:val="center"/>
          </w:tcPr>
          <w:p w14:paraId="615CDD8F" w14:textId="77777777" w:rsidR="00D103D6" w:rsidRPr="008A30D2" w:rsidRDefault="00D103D6" w:rsidP="00D103D6">
            <w:pPr>
              <w:spacing w:after="0" w:line="240" w:lineRule="auto"/>
              <w:jc w:val="center"/>
              <w:rPr>
                <w:rFonts w:asciiTheme="minorHAnsi" w:eastAsia="Times New Roman" w:hAnsiTheme="minorHAnsi" w:cstheme="minorHAnsi"/>
                <w:b/>
                <w:sz w:val="20"/>
                <w:szCs w:val="20"/>
                <w:lang w:eastAsia="en-GB"/>
              </w:rPr>
            </w:pPr>
            <w:r w:rsidRPr="008A30D2">
              <w:rPr>
                <w:rFonts w:asciiTheme="minorHAnsi" w:eastAsia="Times New Roman" w:hAnsiTheme="minorHAnsi" w:cstheme="minorHAnsi"/>
                <w:b/>
                <w:sz w:val="20"/>
                <w:szCs w:val="20"/>
                <w:lang w:eastAsia="en-GB"/>
              </w:rPr>
              <w:t>4</w:t>
            </w:r>
          </w:p>
        </w:tc>
        <w:tc>
          <w:tcPr>
            <w:tcW w:w="188" w:type="pct"/>
            <w:shd w:val="clear" w:color="auto" w:fill="FFFFFF" w:themeFill="background1"/>
            <w:vAlign w:val="center"/>
          </w:tcPr>
          <w:p w14:paraId="42AC9715" w14:textId="77777777" w:rsidR="00D103D6" w:rsidRPr="008A30D2" w:rsidRDefault="00D103D6" w:rsidP="00D103D6">
            <w:pPr>
              <w:spacing w:after="0" w:line="240" w:lineRule="auto"/>
              <w:jc w:val="center"/>
              <w:rPr>
                <w:rFonts w:asciiTheme="minorHAnsi" w:eastAsia="Times New Roman" w:hAnsiTheme="minorHAnsi" w:cstheme="minorHAnsi"/>
                <w:b/>
                <w:sz w:val="20"/>
                <w:szCs w:val="20"/>
                <w:lang w:eastAsia="en-GB"/>
              </w:rPr>
            </w:pPr>
            <w:r w:rsidRPr="008A30D2">
              <w:rPr>
                <w:rFonts w:asciiTheme="minorHAnsi" w:eastAsia="Times New Roman" w:hAnsiTheme="minorHAnsi" w:cstheme="minorHAnsi"/>
                <w:b/>
                <w:sz w:val="20"/>
                <w:szCs w:val="20"/>
                <w:lang w:eastAsia="en-GB"/>
              </w:rPr>
              <w:t>3</w:t>
            </w:r>
          </w:p>
        </w:tc>
        <w:tc>
          <w:tcPr>
            <w:tcW w:w="188" w:type="pct"/>
            <w:shd w:val="clear" w:color="auto" w:fill="FFFFFF" w:themeFill="background1"/>
            <w:vAlign w:val="center"/>
          </w:tcPr>
          <w:p w14:paraId="722CDC30" w14:textId="77777777" w:rsidR="00D103D6" w:rsidRPr="008A30D2" w:rsidRDefault="00D103D6" w:rsidP="00822CAF">
            <w:pPr>
              <w:spacing w:after="0" w:line="240" w:lineRule="auto"/>
              <w:jc w:val="center"/>
              <w:rPr>
                <w:rFonts w:asciiTheme="minorHAnsi" w:eastAsia="Times New Roman" w:hAnsiTheme="minorHAnsi" w:cstheme="minorHAnsi"/>
                <w:b/>
                <w:sz w:val="20"/>
                <w:szCs w:val="20"/>
                <w:lang w:eastAsia="en-GB"/>
              </w:rPr>
            </w:pPr>
            <w:r w:rsidRPr="008A30D2">
              <w:rPr>
                <w:rFonts w:asciiTheme="minorHAnsi" w:eastAsia="Times New Roman" w:hAnsiTheme="minorHAnsi" w:cstheme="minorHAnsi"/>
                <w:b/>
                <w:sz w:val="20"/>
                <w:szCs w:val="20"/>
                <w:lang w:eastAsia="en-GB"/>
              </w:rPr>
              <w:t>12</w:t>
            </w:r>
          </w:p>
        </w:tc>
        <w:tc>
          <w:tcPr>
            <w:tcW w:w="1055" w:type="pct"/>
            <w:shd w:val="clear" w:color="auto" w:fill="FFFFFF" w:themeFill="background1"/>
            <w:vAlign w:val="center"/>
          </w:tcPr>
          <w:p w14:paraId="3E081C4B" w14:textId="77777777" w:rsidR="008A30D2" w:rsidRPr="008A30D2" w:rsidRDefault="008A30D2" w:rsidP="00D103D6">
            <w:pPr>
              <w:spacing w:after="0" w:line="240" w:lineRule="atLeast"/>
              <w:rPr>
                <w:rFonts w:asciiTheme="minorHAnsi" w:eastAsia="Times New Roman" w:hAnsiTheme="minorHAnsi" w:cstheme="minorHAnsi"/>
                <w:sz w:val="20"/>
                <w:szCs w:val="20"/>
                <w:lang w:eastAsia="en-GB"/>
              </w:rPr>
            </w:pPr>
            <w:r w:rsidRPr="008A30D2">
              <w:rPr>
                <w:rFonts w:asciiTheme="minorHAnsi" w:eastAsia="Times New Roman" w:hAnsiTheme="minorHAnsi" w:cstheme="minorHAnsi"/>
                <w:sz w:val="20"/>
                <w:szCs w:val="20"/>
                <w:lang w:eastAsia="en-GB"/>
              </w:rPr>
              <w:t>This requires</w:t>
            </w:r>
          </w:p>
          <w:p w14:paraId="583230A7" w14:textId="77777777" w:rsidR="008A30D2" w:rsidRPr="008A30D2" w:rsidRDefault="008A30D2" w:rsidP="00D103D6">
            <w:pPr>
              <w:spacing w:after="0" w:line="240" w:lineRule="atLeast"/>
              <w:rPr>
                <w:rFonts w:asciiTheme="minorHAnsi" w:eastAsia="Times New Roman" w:hAnsiTheme="minorHAnsi" w:cstheme="minorHAnsi"/>
                <w:sz w:val="20"/>
                <w:szCs w:val="20"/>
                <w:lang w:eastAsia="en-GB"/>
              </w:rPr>
            </w:pPr>
          </w:p>
          <w:p w14:paraId="1881547B" w14:textId="77777777" w:rsidR="008A30D2" w:rsidRPr="008A30D2" w:rsidRDefault="008A30D2" w:rsidP="003C5205">
            <w:pPr>
              <w:pStyle w:val="ListParagraph"/>
              <w:numPr>
                <w:ilvl w:val="0"/>
                <w:numId w:val="9"/>
              </w:numPr>
              <w:spacing w:after="0" w:line="240" w:lineRule="atLeast"/>
              <w:ind w:left="360"/>
              <w:rPr>
                <w:rFonts w:asciiTheme="minorHAnsi" w:eastAsia="Times New Roman" w:hAnsiTheme="minorHAnsi" w:cstheme="minorHAnsi"/>
                <w:sz w:val="20"/>
                <w:szCs w:val="20"/>
                <w:lang w:eastAsia="en-GB"/>
              </w:rPr>
            </w:pPr>
            <w:r w:rsidRPr="008A30D2">
              <w:rPr>
                <w:rFonts w:asciiTheme="minorHAnsi" w:eastAsia="Times New Roman" w:hAnsiTheme="minorHAnsi" w:cstheme="minorHAnsi"/>
                <w:sz w:val="20"/>
                <w:szCs w:val="20"/>
                <w:lang w:eastAsia="en-GB"/>
              </w:rPr>
              <w:t xml:space="preserve">Regular action Quality Management reports to Executive Team </w:t>
            </w:r>
          </w:p>
          <w:p w14:paraId="3492B60C" w14:textId="77777777" w:rsidR="00D103D6" w:rsidRPr="008A30D2" w:rsidRDefault="00D103D6" w:rsidP="008A30D2">
            <w:pPr>
              <w:spacing w:after="0" w:line="240" w:lineRule="atLeast"/>
              <w:rPr>
                <w:rFonts w:asciiTheme="minorHAnsi" w:eastAsia="Times New Roman" w:hAnsiTheme="minorHAnsi" w:cstheme="minorHAnsi"/>
                <w:sz w:val="20"/>
                <w:szCs w:val="20"/>
                <w:lang w:eastAsia="en-GB"/>
              </w:rPr>
            </w:pPr>
          </w:p>
          <w:p w14:paraId="7B5EA925" w14:textId="77777777" w:rsidR="00D103D6" w:rsidRPr="008A30D2" w:rsidRDefault="00D103D6" w:rsidP="003C5205">
            <w:pPr>
              <w:pStyle w:val="ListParagraph"/>
              <w:numPr>
                <w:ilvl w:val="0"/>
                <w:numId w:val="9"/>
              </w:numPr>
              <w:spacing w:after="0" w:line="240" w:lineRule="atLeast"/>
              <w:ind w:left="360"/>
              <w:rPr>
                <w:rFonts w:asciiTheme="minorHAnsi" w:eastAsia="Times New Roman" w:hAnsiTheme="minorHAnsi" w:cstheme="minorHAnsi"/>
                <w:sz w:val="20"/>
                <w:szCs w:val="20"/>
                <w:lang w:eastAsia="en-GB"/>
              </w:rPr>
            </w:pPr>
            <w:r w:rsidRPr="008A30D2">
              <w:rPr>
                <w:rFonts w:asciiTheme="minorHAnsi" w:eastAsia="Times New Roman" w:hAnsiTheme="minorHAnsi" w:cstheme="minorHAnsi"/>
                <w:sz w:val="20"/>
                <w:szCs w:val="20"/>
                <w:lang w:eastAsia="en-GB"/>
              </w:rPr>
              <w:t>Regular planned and ad hoc com</w:t>
            </w:r>
            <w:r w:rsidR="008A30D2" w:rsidRPr="008A30D2">
              <w:rPr>
                <w:rFonts w:asciiTheme="minorHAnsi" w:eastAsia="Times New Roman" w:hAnsiTheme="minorHAnsi" w:cstheme="minorHAnsi"/>
                <w:sz w:val="20"/>
                <w:szCs w:val="20"/>
                <w:lang w:eastAsia="en-GB"/>
              </w:rPr>
              <w:t>munication</w:t>
            </w:r>
            <w:r w:rsidRPr="008A30D2">
              <w:rPr>
                <w:rFonts w:asciiTheme="minorHAnsi" w:eastAsia="Times New Roman" w:hAnsiTheme="minorHAnsi" w:cstheme="minorHAnsi"/>
                <w:sz w:val="20"/>
                <w:szCs w:val="20"/>
                <w:lang w:eastAsia="en-GB"/>
              </w:rPr>
              <w:t>s and dialogue with MDs, AMDs (Ed), LFLs College tutors, TPDs and HOSS.</w:t>
            </w:r>
          </w:p>
          <w:p w14:paraId="798BF8E2" w14:textId="77777777" w:rsidR="008A30D2" w:rsidRPr="008A30D2" w:rsidRDefault="008A30D2" w:rsidP="008A30D2">
            <w:pPr>
              <w:spacing w:after="0" w:line="240" w:lineRule="atLeast"/>
              <w:rPr>
                <w:rFonts w:asciiTheme="minorHAnsi" w:eastAsia="Times New Roman" w:hAnsiTheme="minorHAnsi" w:cstheme="minorHAnsi"/>
                <w:sz w:val="20"/>
                <w:szCs w:val="20"/>
                <w:lang w:eastAsia="en-GB"/>
              </w:rPr>
            </w:pPr>
          </w:p>
          <w:p w14:paraId="09D7ED77" w14:textId="77777777" w:rsidR="008A30D2" w:rsidRPr="008A30D2" w:rsidRDefault="008A30D2" w:rsidP="003C5205">
            <w:pPr>
              <w:pStyle w:val="ListParagraph"/>
              <w:numPr>
                <w:ilvl w:val="0"/>
                <w:numId w:val="9"/>
              </w:numPr>
              <w:spacing w:after="0" w:line="240" w:lineRule="atLeast"/>
              <w:ind w:left="360"/>
              <w:rPr>
                <w:rFonts w:asciiTheme="minorHAnsi" w:eastAsia="Times New Roman" w:hAnsiTheme="minorHAnsi" w:cstheme="minorHAnsi"/>
                <w:sz w:val="20"/>
                <w:szCs w:val="20"/>
                <w:lang w:eastAsia="en-GB"/>
              </w:rPr>
            </w:pPr>
            <w:r w:rsidRPr="008A30D2">
              <w:rPr>
                <w:rFonts w:asciiTheme="minorHAnsi" w:eastAsia="Times New Roman" w:hAnsiTheme="minorHAnsi" w:cstheme="minorHAnsi"/>
                <w:sz w:val="20"/>
                <w:szCs w:val="20"/>
                <w:lang w:eastAsia="en-GB"/>
              </w:rPr>
              <w:t>Support for LETBS in terms of action planning and development of solutions</w:t>
            </w:r>
          </w:p>
          <w:p w14:paraId="3BBDAF58" w14:textId="77777777" w:rsidR="00D103D6" w:rsidRPr="008A30D2" w:rsidRDefault="00D103D6" w:rsidP="008A30D2">
            <w:pPr>
              <w:spacing w:after="0" w:line="240" w:lineRule="atLeast"/>
              <w:rPr>
                <w:rFonts w:asciiTheme="minorHAnsi" w:eastAsia="Times New Roman" w:hAnsiTheme="minorHAnsi" w:cstheme="minorHAnsi"/>
                <w:sz w:val="20"/>
                <w:szCs w:val="20"/>
                <w:lang w:eastAsia="en-GB"/>
              </w:rPr>
            </w:pPr>
          </w:p>
          <w:p w14:paraId="76FC96E3" w14:textId="77777777" w:rsidR="00D103D6" w:rsidRPr="008A30D2" w:rsidRDefault="00D103D6" w:rsidP="003C5205">
            <w:pPr>
              <w:pStyle w:val="ListParagraph"/>
              <w:numPr>
                <w:ilvl w:val="0"/>
                <w:numId w:val="9"/>
              </w:numPr>
              <w:spacing w:after="0" w:line="240" w:lineRule="atLeast"/>
              <w:ind w:left="360"/>
              <w:rPr>
                <w:rFonts w:asciiTheme="minorHAnsi" w:eastAsia="Times New Roman" w:hAnsiTheme="minorHAnsi" w:cstheme="minorHAnsi"/>
                <w:sz w:val="20"/>
                <w:szCs w:val="20"/>
                <w:lang w:eastAsia="en-GB"/>
              </w:rPr>
            </w:pPr>
            <w:r w:rsidRPr="008A30D2">
              <w:rPr>
                <w:rFonts w:asciiTheme="minorHAnsi" w:eastAsia="Times New Roman" w:hAnsiTheme="minorHAnsi" w:cstheme="minorHAnsi"/>
                <w:sz w:val="20"/>
                <w:szCs w:val="20"/>
                <w:lang w:eastAsia="en-GB"/>
              </w:rPr>
              <w:lastRenderedPageBreak/>
              <w:t>Escalation of major concerns to MDs and CEOs for</w:t>
            </w:r>
            <w:r w:rsidR="008A30D2" w:rsidRPr="008A30D2">
              <w:rPr>
                <w:rFonts w:asciiTheme="minorHAnsi" w:eastAsia="Times New Roman" w:hAnsiTheme="minorHAnsi" w:cstheme="minorHAnsi"/>
                <w:sz w:val="20"/>
                <w:szCs w:val="20"/>
                <w:lang w:eastAsia="en-GB"/>
              </w:rPr>
              <w:t xml:space="preserve"> attention via HEIW MD and CEO</w:t>
            </w:r>
          </w:p>
          <w:p w14:paraId="53356D16" w14:textId="77777777" w:rsidR="00D103D6" w:rsidRPr="008A30D2" w:rsidRDefault="00D103D6" w:rsidP="008A30D2">
            <w:pPr>
              <w:spacing w:after="0" w:line="240" w:lineRule="atLeast"/>
              <w:rPr>
                <w:rFonts w:asciiTheme="minorHAnsi" w:eastAsia="Times New Roman" w:hAnsiTheme="minorHAnsi" w:cstheme="minorHAnsi"/>
                <w:sz w:val="20"/>
                <w:szCs w:val="20"/>
                <w:lang w:eastAsia="en-GB"/>
              </w:rPr>
            </w:pPr>
          </w:p>
          <w:p w14:paraId="43A6D11D" w14:textId="77777777" w:rsidR="00D103D6" w:rsidRPr="008A30D2" w:rsidRDefault="008A30D2" w:rsidP="003C5205">
            <w:pPr>
              <w:pStyle w:val="ListParagraph"/>
              <w:numPr>
                <w:ilvl w:val="0"/>
                <w:numId w:val="9"/>
              </w:numPr>
              <w:spacing w:after="0" w:line="240" w:lineRule="atLeast"/>
              <w:ind w:left="360"/>
              <w:rPr>
                <w:rFonts w:asciiTheme="minorHAnsi" w:eastAsia="Times New Roman" w:hAnsiTheme="minorHAnsi" w:cstheme="minorHAnsi"/>
                <w:sz w:val="20"/>
                <w:szCs w:val="20"/>
                <w:lang w:eastAsia="en-GB"/>
              </w:rPr>
            </w:pPr>
            <w:r w:rsidRPr="008A30D2">
              <w:rPr>
                <w:rFonts w:asciiTheme="minorHAnsi" w:eastAsia="Times New Roman" w:hAnsiTheme="minorHAnsi" w:cstheme="minorHAnsi"/>
                <w:sz w:val="20"/>
                <w:szCs w:val="20"/>
                <w:lang w:eastAsia="en-GB"/>
              </w:rPr>
              <w:t>Further e</w:t>
            </w:r>
            <w:r w:rsidR="00D103D6" w:rsidRPr="008A30D2">
              <w:rPr>
                <w:rFonts w:asciiTheme="minorHAnsi" w:eastAsia="Times New Roman" w:hAnsiTheme="minorHAnsi" w:cstheme="minorHAnsi"/>
                <w:sz w:val="20"/>
                <w:szCs w:val="20"/>
                <w:lang w:eastAsia="en-GB"/>
              </w:rPr>
              <w:t>scalation of majo</w:t>
            </w:r>
            <w:r w:rsidRPr="008A30D2">
              <w:rPr>
                <w:rFonts w:asciiTheme="minorHAnsi" w:eastAsia="Times New Roman" w:hAnsiTheme="minorHAnsi" w:cstheme="minorHAnsi"/>
                <w:sz w:val="20"/>
                <w:szCs w:val="20"/>
                <w:lang w:eastAsia="en-GB"/>
              </w:rPr>
              <w:t xml:space="preserve">r issues to the WG </w:t>
            </w:r>
          </w:p>
          <w:p w14:paraId="71B1237E" w14:textId="77777777" w:rsidR="00D103D6" w:rsidRPr="008A30D2" w:rsidRDefault="00D103D6" w:rsidP="00D103D6">
            <w:pPr>
              <w:spacing w:after="0" w:line="240" w:lineRule="atLeast"/>
              <w:rPr>
                <w:rFonts w:asciiTheme="minorHAnsi" w:eastAsia="Times New Roman" w:hAnsiTheme="minorHAnsi" w:cstheme="minorHAnsi"/>
                <w:sz w:val="20"/>
                <w:szCs w:val="20"/>
                <w:lang w:eastAsia="en-GB"/>
              </w:rPr>
            </w:pPr>
          </w:p>
        </w:tc>
        <w:tc>
          <w:tcPr>
            <w:tcW w:w="209" w:type="pct"/>
            <w:shd w:val="clear" w:color="auto" w:fill="FFFFFF" w:themeFill="background1"/>
            <w:vAlign w:val="center"/>
          </w:tcPr>
          <w:p w14:paraId="33AB906F" w14:textId="77777777" w:rsidR="00D103D6" w:rsidRPr="008A30D2" w:rsidRDefault="00D103D6" w:rsidP="00D103D6">
            <w:pPr>
              <w:spacing w:after="0" w:line="240" w:lineRule="auto"/>
              <w:jc w:val="center"/>
              <w:rPr>
                <w:rFonts w:asciiTheme="minorHAnsi" w:eastAsia="Times New Roman" w:hAnsiTheme="minorHAnsi" w:cstheme="minorHAnsi"/>
                <w:b/>
                <w:sz w:val="20"/>
                <w:szCs w:val="20"/>
                <w:lang w:eastAsia="en-GB"/>
              </w:rPr>
            </w:pPr>
            <w:r w:rsidRPr="008A30D2">
              <w:rPr>
                <w:rFonts w:asciiTheme="minorHAnsi" w:eastAsia="Times New Roman" w:hAnsiTheme="minorHAnsi" w:cstheme="minorHAnsi"/>
                <w:b/>
                <w:sz w:val="20"/>
                <w:szCs w:val="20"/>
                <w:lang w:eastAsia="en-GB"/>
              </w:rPr>
              <w:lastRenderedPageBreak/>
              <w:t>3</w:t>
            </w:r>
          </w:p>
        </w:tc>
        <w:tc>
          <w:tcPr>
            <w:tcW w:w="207" w:type="pct"/>
            <w:shd w:val="clear" w:color="auto" w:fill="FFFFFF" w:themeFill="background1"/>
            <w:vAlign w:val="center"/>
          </w:tcPr>
          <w:p w14:paraId="57D0CF4F" w14:textId="77777777" w:rsidR="00D103D6" w:rsidRPr="008A30D2" w:rsidRDefault="00D103D6" w:rsidP="00D103D6">
            <w:pPr>
              <w:spacing w:after="0" w:line="240" w:lineRule="auto"/>
              <w:jc w:val="center"/>
              <w:rPr>
                <w:rFonts w:asciiTheme="minorHAnsi" w:eastAsia="Times New Roman" w:hAnsiTheme="minorHAnsi" w:cstheme="minorHAnsi"/>
                <w:b/>
                <w:sz w:val="20"/>
                <w:szCs w:val="20"/>
                <w:lang w:eastAsia="en-GB"/>
              </w:rPr>
            </w:pPr>
            <w:r w:rsidRPr="008A30D2">
              <w:rPr>
                <w:rFonts w:asciiTheme="minorHAnsi" w:eastAsia="Times New Roman" w:hAnsiTheme="minorHAnsi" w:cstheme="minorHAnsi"/>
                <w:b/>
                <w:sz w:val="20"/>
                <w:szCs w:val="20"/>
                <w:lang w:eastAsia="en-GB"/>
              </w:rPr>
              <w:t>3</w:t>
            </w:r>
          </w:p>
        </w:tc>
        <w:tc>
          <w:tcPr>
            <w:tcW w:w="324" w:type="pct"/>
            <w:shd w:val="clear" w:color="auto" w:fill="FFFFFF" w:themeFill="background1"/>
            <w:vAlign w:val="center"/>
          </w:tcPr>
          <w:p w14:paraId="00ADF381" w14:textId="77777777" w:rsidR="00D103D6" w:rsidRPr="008A30D2" w:rsidRDefault="00D103D6" w:rsidP="00D103D6">
            <w:pPr>
              <w:spacing w:after="0" w:line="240" w:lineRule="auto"/>
              <w:jc w:val="center"/>
              <w:rPr>
                <w:rFonts w:asciiTheme="minorHAnsi" w:eastAsia="Times New Roman" w:hAnsiTheme="minorHAnsi" w:cstheme="minorHAnsi"/>
                <w:b/>
                <w:sz w:val="20"/>
                <w:szCs w:val="20"/>
                <w:lang w:eastAsia="en-GB"/>
              </w:rPr>
            </w:pPr>
            <w:r w:rsidRPr="008A30D2">
              <w:rPr>
                <w:rFonts w:asciiTheme="minorHAnsi" w:eastAsia="Times New Roman" w:hAnsiTheme="minorHAnsi" w:cstheme="minorHAnsi"/>
                <w:b/>
                <w:sz w:val="20"/>
                <w:szCs w:val="20"/>
                <w:lang w:eastAsia="en-GB"/>
              </w:rPr>
              <w:t>9</w:t>
            </w:r>
          </w:p>
        </w:tc>
        <w:tc>
          <w:tcPr>
            <w:tcW w:w="313" w:type="pct"/>
            <w:shd w:val="clear" w:color="auto" w:fill="FFC000" w:themeFill="accent4"/>
            <w:vAlign w:val="center"/>
          </w:tcPr>
          <w:p w14:paraId="2C633B42" w14:textId="77777777" w:rsidR="00D103D6" w:rsidRPr="008A30D2" w:rsidRDefault="00D103D6" w:rsidP="00D103D6">
            <w:pPr>
              <w:spacing w:after="0" w:line="240" w:lineRule="auto"/>
              <w:rPr>
                <w:rFonts w:asciiTheme="minorHAnsi" w:eastAsia="Times New Roman" w:hAnsiTheme="minorHAnsi" w:cstheme="minorHAnsi"/>
                <w:b/>
                <w:sz w:val="20"/>
                <w:szCs w:val="20"/>
                <w:lang w:eastAsia="en-GB"/>
              </w:rPr>
            </w:pPr>
          </w:p>
        </w:tc>
        <w:tc>
          <w:tcPr>
            <w:tcW w:w="417" w:type="pct"/>
            <w:shd w:val="clear" w:color="auto" w:fill="BFBFBF" w:themeFill="background1" w:themeFillShade="BF"/>
            <w:vAlign w:val="center"/>
          </w:tcPr>
          <w:p w14:paraId="75E530EF" w14:textId="057DEF39" w:rsidR="00D103D6" w:rsidRPr="008A30D2" w:rsidRDefault="00D103D6" w:rsidP="00D103D6">
            <w:pPr>
              <w:spacing w:after="0" w:line="240" w:lineRule="auto"/>
              <w:jc w:val="center"/>
              <w:rPr>
                <w:rFonts w:asciiTheme="minorHAnsi" w:eastAsia="Times New Roman" w:hAnsiTheme="minorHAnsi" w:cstheme="minorHAnsi"/>
                <w:b/>
                <w:color w:val="FFFFFF"/>
                <w:sz w:val="20"/>
                <w:szCs w:val="20"/>
                <w:lang w:eastAsia="en-GB"/>
              </w:rPr>
            </w:pPr>
          </w:p>
        </w:tc>
        <w:tc>
          <w:tcPr>
            <w:tcW w:w="833" w:type="pct"/>
            <w:shd w:val="clear" w:color="auto" w:fill="FFFFFF" w:themeFill="background1"/>
            <w:vAlign w:val="center"/>
          </w:tcPr>
          <w:p w14:paraId="749343FC" w14:textId="77777777" w:rsidR="00D103D6" w:rsidRDefault="004D3F7B" w:rsidP="00CD30A2">
            <w:pPr>
              <w:spacing w:after="0" w:line="240" w:lineRule="atLeast"/>
              <w:rPr>
                <w:rFonts w:asciiTheme="minorHAnsi" w:eastAsia="Times New Roman" w:hAnsiTheme="minorHAnsi" w:cstheme="minorHAnsi"/>
                <w:sz w:val="20"/>
                <w:szCs w:val="20"/>
                <w:lang w:eastAsia="en-GB"/>
              </w:rPr>
            </w:pPr>
            <w:r w:rsidRPr="00015B04">
              <w:rPr>
                <w:rFonts w:asciiTheme="minorHAnsi" w:eastAsia="Times New Roman" w:hAnsiTheme="minorHAnsi" w:cstheme="minorHAnsi"/>
                <w:sz w:val="20"/>
                <w:szCs w:val="20"/>
                <w:lang w:eastAsia="en-GB"/>
              </w:rPr>
              <w:t xml:space="preserve">The QM Dashboard has been modified to match the risk matrix of the NHS </w:t>
            </w:r>
            <w:r w:rsidR="00A3259B" w:rsidRPr="00015B04">
              <w:rPr>
                <w:rFonts w:asciiTheme="minorHAnsi" w:eastAsia="Times New Roman" w:hAnsiTheme="minorHAnsi" w:cstheme="minorHAnsi"/>
                <w:sz w:val="20"/>
                <w:szCs w:val="20"/>
                <w:lang w:eastAsia="en-GB"/>
              </w:rPr>
              <w:t>Health boards</w:t>
            </w:r>
            <w:r w:rsidRPr="00015B04">
              <w:rPr>
                <w:rFonts w:asciiTheme="minorHAnsi" w:eastAsia="Times New Roman" w:hAnsiTheme="minorHAnsi" w:cstheme="minorHAnsi"/>
                <w:sz w:val="20"/>
                <w:szCs w:val="20"/>
                <w:lang w:eastAsia="en-GB"/>
              </w:rPr>
              <w:t xml:space="preserve">. </w:t>
            </w:r>
          </w:p>
          <w:p w14:paraId="50A40638" w14:textId="77777777" w:rsidR="001553CE" w:rsidRDefault="001553CE" w:rsidP="00CD30A2">
            <w:pPr>
              <w:spacing w:after="0" w:line="240" w:lineRule="atLeast"/>
              <w:rPr>
                <w:rFonts w:asciiTheme="minorHAnsi" w:eastAsia="Times New Roman" w:hAnsiTheme="minorHAnsi" w:cstheme="minorHAnsi"/>
                <w:sz w:val="20"/>
                <w:szCs w:val="20"/>
                <w:lang w:eastAsia="en-GB"/>
              </w:rPr>
            </w:pPr>
          </w:p>
          <w:p w14:paraId="3F8F6CEF" w14:textId="77777777" w:rsidR="001553CE" w:rsidRPr="00015B04" w:rsidRDefault="001553CE" w:rsidP="00CD30A2">
            <w:pPr>
              <w:spacing w:after="0" w:line="240" w:lineRule="atLeast"/>
              <w:rPr>
                <w:rFonts w:asciiTheme="minorHAnsi" w:eastAsia="Times New Roman" w:hAnsiTheme="minorHAnsi" w:cstheme="minorHAnsi"/>
                <w:sz w:val="20"/>
                <w:szCs w:val="20"/>
                <w:lang w:eastAsia="en-GB"/>
              </w:rPr>
            </w:pPr>
            <w:r>
              <w:rPr>
                <w:rFonts w:asciiTheme="minorHAnsi" w:eastAsia="Times New Roman" w:hAnsiTheme="minorHAnsi" w:cstheme="minorHAnsi"/>
                <w:sz w:val="20"/>
                <w:szCs w:val="20"/>
                <w:lang w:eastAsia="en-GB"/>
              </w:rPr>
              <w:t>Monthly monitoring and close working with Health Boards continues.</w:t>
            </w:r>
          </w:p>
          <w:p w14:paraId="7C52D773" w14:textId="77777777" w:rsidR="004D3F7B" w:rsidRPr="00015B04" w:rsidRDefault="004D3F7B" w:rsidP="00D103D6">
            <w:pPr>
              <w:spacing w:after="0" w:line="240" w:lineRule="atLeast"/>
              <w:jc w:val="center"/>
              <w:rPr>
                <w:rFonts w:asciiTheme="minorHAnsi" w:eastAsia="Times New Roman" w:hAnsiTheme="minorHAnsi" w:cstheme="minorHAnsi"/>
                <w:sz w:val="20"/>
                <w:szCs w:val="20"/>
                <w:lang w:eastAsia="en-GB"/>
              </w:rPr>
            </w:pPr>
          </w:p>
          <w:p w14:paraId="112053B0" w14:textId="77777777" w:rsidR="004D3F7B" w:rsidRDefault="001553CE" w:rsidP="00CD30A2">
            <w:pPr>
              <w:spacing w:after="0" w:line="240" w:lineRule="atLeast"/>
              <w:rPr>
                <w:rFonts w:asciiTheme="minorHAnsi" w:eastAsia="Times New Roman" w:hAnsiTheme="minorHAnsi" w:cstheme="minorHAnsi"/>
                <w:sz w:val="20"/>
                <w:szCs w:val="20"/>
                <w:lang w:eastAsia="en-GB"/>
              </w:rPr>
            </w:pPr>
            <w:r>
              <w:rPr>
                <w:rFonts w:asciiTheme="minorHAnsi" w:eastAsia="Times New Roman" w:hAnsiTheme="minorHAnsi" w:cstheme="minorHAnsi"/>
                <w:sz w:val="20"/>
                <w:szCs w:val="20"/>
                <w:lang w:eastAsia="en-GB"/>
              </w:rPr>
              <w:t>The Board has received a comprehensive paper on the quality management process for Post Graduate Medical Education</w:t>
            </w:r>
          </w:p>
          <w:p w14:paraId="2037329F" w14:textId="77777777" w:rsidR="00FB18C5" w:rsidRDefault="00FB18C5" w:rsidP="00CD30A2">
            <w:pPr>
              <w:spacing w:after="0" w:line="240" w:lineRule="atLeast"/>
              <w:rPr>
                <w:rFonts w:asciiTheme="minorHAnsi" w:eastAsia="Times New Roman" w:hAnsiTheme="minorHAnsi" w:cstheme="minorHAnsi"/>
                <w:sz w:val="20"/>
                <w:szCs w:val="20"/>
                <w:lang w:eastAsia="en-GB"/>
              </w:rPr>
            </w:pPr>
          </w:p>
          <w:p w14:paraId="009DD3A2" w14:textId="77777777" w:rsidR="00FB18C5" w:rsidRDefault="00FB18C5" w:rsidP="00CD30A2">
            <w:pPr>
              <w:spacing w:after="0" w:line="240" w:lineRule="atLeast"/>
              <w:rPr>
                <w:rFonts w:asciiTheme="minorHAnsi" w:eastAsia="Times New Roman" w:hAnsiTheme="minorHAnsi" w:cstheme="minorHAnsi"/>
                <w:sz w:val="20"/>
                <w:szCs w:val="20"/>
                <w:lang w:eastAsia="en-GB"/>
              </w:rPr>
            </w:pPr>
            <w:r>
              <w:rPr>
                <w:rFonts w:asciiTheme="minorHAnsi" w:eastAsia="Times New Roman" w:hAnsiTheme="minorHAnsi" w:cstheme="minorHAnsi"/>
                <w:sz w:val="20"/>
                <w:szCs w:val="20"/>
                <w:lang w:eastAsia="en-GB"/>
              </w:rPr>
              <w:lastRenderedPageBreak/>
              <w:t xml:space="preserve">Annual Commissioning visits to all HBs is almost complete. </w:t>
            </w:r>
          </w:p>
          <w:p w14:paraId="41CCA779" w14:textId="77777777" w:rsidR="00FB18C5" w:rsidRDefault="00FB18C5" w:rsidP="00CD30A2">
            <w:pPr>
              <w:spacing w:after="0" w:line="240" w:lineRule="atLeast"/>
              <w:rPr>
                <w:rFonts w:asciiTheme="minorHAnsi" w:eastAsia="Times New Roman" w:hAnsiTheme="minorHAnsi" w:cstheme="minorHAnsi"/>
                <w:sz w:val="20"/>
                <w:szCs w:val="20"/>
                <w:lang w:eastAsia="en-GB"/>
              </w:rPr>
            </w:pPr>
          </w:p>
          <w:p w14:paraId="63419A95" w14:textId="77777777" w:rsidR="00FB18C5" w:rsidRPr="00015B04" w:rsidRDefault="00FB18C5" w:rsidP="00725DB8">
            <w:pPr>
              <w:spacing w:after="0" w:line="240" w:lineRule="atLeast"/>
              <w:rPr>
                <w:rFonts w:asciiTheme="minorHAnsi" w:eastAsia="Times New Roman" w:hAnsiTheme="minorHAnsi" w:cstheme="minorHAnsi"/>
                <w:b/>
                <w:sz w:val="20"/>
                <w:szCs w:val="20"/>
                <w:lang w:eastAsia="en-GB"/>
              </w:rPr>
            </w:pPr>
            <w:r>
              <w:rPr>
                <w:rFonts w:asciiTheme="minorHAnsi" w:eastAsia="Times New Roman" w:hAnsiTheme="minorHAnsi" w:cstheme="minorHAnsi"/>
                <w:sz w:val="20"/>
                <w:szCs w:val="20"/>
                <w:lang w:eastAsia="en-GB"/>
              </w:rPr>
              <w:t xml:space="preserve">Wales is a pilot site for the testing of a revised GMC quality assurance process which will include more direct observation of governance in action and a self-declaration by HEIW. </w:t>
            </w:r>
          </w:p>
        </w:tc>
      </w:tr>
      <w:tr w:rsidR="00822CAF" w:rsidRPr="008A30D2" w14:paraId="0270FBFB" w14:textId="77777777" w:rsidTr="00822CAF">
        <w:trPr>
          <w:cantSplit/>
          <w:trHeight w:val="1408"/>
        </w:trPr>
        <w:tc>
          <w:tcPr>
            <w:tcW w:w="207" w:type="pct"/>
            <w:shd w:val="clear" w:color="auto" w:fill="FFFFFF" w:themeFill="background1"/>
            <w:vAlign w:val="center"/>
          </w:tcPr>
          <w:p w14:paraId="759B7F14" w14:textId="204B7FCF" w:rsidR="00011936" w:rsidRDefault="00B35A5C" w:rsidP="00D103D6">
            <w:pPr>
              <w:spacing w:after="0" w:line="240" w:lineRule="atLeast"/>
              <w:jc w:val="center"/>
              <w:rPr>
                <w:rFonts w:asciiTheme="minorHAnsi" w:eastAsia="Times New Roman" w:hAnsiTheme="minorHAnsi" w:cstheme="minorHAnsi"/>
                <w:b/>
                <w:sz w:val="20"/>
                <w:szCs w:val="20"/>
                <w:lang w:eastAsia="en-GB"/>
              </w:rPr>
            </w:pPr>
            <w:r>
              <w:rPr>
                <w:rFonts w:asciiTheme="minorHAnsi" w:eastAsia="Times New Roman" w:hAnsiTheme="minorHAnsi" w:cstheme="minorHAnsi"/>
                <w:b/>
                <w:sz w:val="20"/>
                <w:szCs w:val="20"/>
                <w:lang w:eastAsia="en-GB"/>
              </w:rPr>
              <w:lastRenderedPageBreak/>
              <w:t>19</w:t>
            </w:r>
            <w:r w:rsidR="00011936">
              <w:rPr>
                <w:rFonts w:asciiTheme="minorHAnsi" w:eastAsia="Times New Roman" w:hAnsiTheme="minorHAnsi" w:cstheme="minorHAnsi"/>
                <w:b/>
                <w:sz w:val="20"/>
                <w:szCs w:val="20"/>
                <w:lang w:eastAsia="en-GB"/>
              </w:rPr>
              <w:t>.</w:t>
            </w:r>
          </w:p>
          <w:p w14:paraId="696715CE" w14:textId="77777777" w:rsidR="00011936" w:rsidRPr="0040406C" w:rsidRDefault="00011936" w:rsidP="0040406C">
            <w:pPr>
              <w:spacing w:after="0" w:line="240" w:lineRule="atLeast"/>
              <w:jc w:val="center"/>
              <w:rPr>
                <w:rFonts w:asciiTheme="minorHAnsi" w:eastAsia="Times New Roman" w:hAnsiTheme="minorHAnsi" w:cstheme="minorBidi"/>
                <w:b/>
                <w:sz w:val="20"/>
                <w:szCs w:val="20"/>
                <w:lang w:eastAsia="en-GB"/>
              </w:rPr>
            </w:pPr>
            <w:r w:rsidRPr="0040406C">
              <w:rPr>
                <w:rFonts w:asciiTheme="minorHAnsi" w:eastAsia="Times New Roman" w:hAnsiTheme="minorHAnsi" w:cstheme="minorBidi"/>
                <w:b/>
                <w:sz w:val="20"/>
                <w:szCs w:val="20"/>
                <w:lang w:eastAsia="en-GB"/>
              </w:rPr>
              <w:t>SG</w:t>
            </w:r>
          </w:p>
        </w:tc>
        <w:tc>
          <w:tcPr>
            <w:tcW w:w="872" w:type="pct"/>
            <w:shd w:val="clear" w:color="auto" w:fill="FFFFFF" w:themeFill="background1"/>
            <w:vAlign w:val="center"/>
          </w:tcPr>
          <w:p w14:paraId="32BC5D46" w14:textId="77777777" w:rsidR="00011936" w:rsidRPr="00822CAF" w:rsidRDefault="00011936" w:rsidP="0040406C">
            <w:pPr>
              <w:spacing w:after="0" w:line="240" w:lineRule="atLeast"/>
              <w:rPr>
                <w:rFonts w:asciiTheme="minorHAnsi" w:eastAsia="Times New Roman" w:hAnsiTheme="minorHAnsi" w:cstheme="minorBidi"/>
                <w:b/>
                <w:sz w:val="20"/>
                <w:szCs w:val="20"/>
                <w:lang w:eastAsia="en-GB"/>
              </w:rPr>
            </w:pPr>
            <w:r w:rsidRPr="00822CAF">
              <w:rPr>
                <w:rFonts w:asciiTheme="minorHAnsi" w:eastAsia="Times New Roman" w:hAnsiTheme="minorHAnsi" w:cstheme="minorBidi"/>
                <w:b/>
                <w:sz w:val="20"/>
                <w:szCs w:val="20"/>
                <w:lang w:eastAsia="en-GB"/>
              </w:rPr>
              <w:t>Core Business</w:t>
            </w:r>
          </w:p>
          <w:p w14:paraId="7F530D4F" w14:textId="77777777" w:rsidR="00011936" w:rsidRPr="00822CAF" w:rsidRDefault="00011936" w:rsidP="00D103D6">
            <w:pPr>
              <w:spacing w:after="0" w:line="240" w:lineRule="atLeast"/>
              <w:rPr>
                <w:rFonts w:asciiTheme="minorHAnsi" w:eastAsia="Times New Roman" w:hAnsiTheme="minorHAnsi" w:cstheme="minorHAnsi"/>
                <w:sz w:val="20"/>
                <w:szCs w:val="20"/>
                <w:lang w:eastAsia="en-GB"/>
              </w:rPr>
            </w:pPr>
          </w:p>
          <w:p w14:paraId="30328976" w14:textId="77777777" w:rsidR="00011936" w:rsidRDefault="00011936" w:rsidP="0040406C">
            <w:pPr>
              <w:spacing w:after="0" w:line="240" w:lineRule="atLeast"/>
              <w:rPr>
                <w:rFonts w:asciiTheme="minorHAnsi" w:eastAsia="Times New Roman" w:hAnsiTheme="minorHAnsi" w:cstheme="minorBidi"/>
                <w:sz w:val="20"/>
                <w:szCs w:val="20"/>
                <w:lang w:eastAsia="en-GB"/>
              </w:rPr>
            </w:pPr>
            <w:r w:rsidRPr="00822CAF">
              <w:rPr>
                <w:rFonts w:asciiTheme="minorHAnsi" w:eastAsia="Times New Roman" w:hAnsiTheme="minorHAnsi" w:cstheme="minorBidi"/>
                <w:sz w:val="20"/>
                <w:szCs w:val="20"/>
                <w:lang w:eastAsia="en-GB"/>
              </w:rPr>
              <w:t xml:space="preserve">The introduction of the streamlining project </w:t>
            </w:r>
            <w:r w:rsidR="00606314" w:rsidRPr="00822CAF">
              <w:rPr>
                <w:rFonts w:asciiTheme="minorHAnsi" w:eastAsia="Times New Roman" w:hAnsiTheme="minorHAnsi" w:cstheme="minorBidi"/>
                <w:sz w:val="20"/>
                <w:szCs w:val="20"/>
                <w:lang w:eastAsia="en-GB"/>
              </w:rPr>
              <w:t xml:space="preserve">by NWSSP </w:t>
            </w:r>
            <w:r w:rsidRPr="00822CAF">
              <w:rPr>
                <w:rFonts w:asciiTheme="minorHAnsi" w:eastAsia="Times New Roman" w:hAnsiTheme="minorHAnsi" w:cstheme="minorBidi"/>
                <w:sz w:val="20"/>
                <w:szCs w:val="20"/>
                <w:lang w:eastAsia="en-GB"/>
              </w:rPr>
              <w:t>could adversely affect student recruitment into the health sector in Wales</w:t>
            </w:r>
            <w:r w:rsidR="00606314" w:rsidRPr="00822CAF">
              <w:rPr>
                <w:rFonts w:asciiTheme="minorHAnsi" w:eastAsia="Times New Roman" w:hAnsiTheme="minorHAnsi" w:cstheme="minorBidi"/>
                <w:sz w:val="20"/>
                <w:szCs w:val="20"/>
                <w:lang w:eastAsia="en-GB"/>
              </w:rPr>
              <w:t xml:space="preserve"> and while this is not being managed by HEIW if this is not successfully implemented it could cause reputational damage.</w:t>
            </w:r>
          </w:p>
          <w:p w14:paraId="1DD02DCA" w14:textId="77777777" w:rsidR="00E36E9B" w:rsidRPr="00822CAF" w:rsidRDefault="00E36E9B" w:rsidP="0040406C">
            <w:pPr>
              <w:spacing w:after="0" w:line="240" w:lineRule="atLeast"/>
              <w:rPr>
                <w:rFonts w:asciiTheme="minorHAnsi" w:eastAsia="Times New Roman" w:hAnsiTheme="minorHAnsi" w:cstheme="minorBidi"/>
                <w:sz w:val="20"/>
                <w:szCs w:val="20"/>
                <w:lang w:eastAsia="en-GB"/>
              </w:rPr>
            </w:pPr>
          </w:p>
        </w:tc>
        <w:tc>
          <w:tcPr>
            <w:tcW w:w="187" w:type="pct"/>
            <w:shd w:val="clear" w:color="auto" w:fill="FFFFFF" w:themeFill="background1"/>
            <w:vAlign w:val="center"/>
          </w:tcPr>
          <w:p w14:paraId="56796184" w14:textId="77777777" w:rsidR="00011936" w:rsidRPr="008A30D2" w:rsidRDefault="00606314" w:rsidP="00D103D6">
            <w:pPr>
              <w:spacing w:after="0" w:line="240" w:lineRule="auto"/>
              <w:jc w:val="center"/>
              <w:rPr>
                <w:rFonts w:asciiTheme="minorHAnsi" w:eastAsia="Times New Roman" w:hAnsiTheme="minorHAnsi" w:cstheme="minorHAnsi"/>
                <w:b/>
                <w:sz w:val="20"/>
                <w:szCs w:val="20"/>
                <w:lang w:eastAsia="en-GB"/>
              </w:rPr>
            </w:pPr>
            <w:r>
              <w:rPr>
                <w:rFonts w:asciiTheme="minorHAnsi" w:eastAsia="Times New Roman" w:hAnsiTheme="minorHAnsi" w:cstheme="minorHAnsi"/>
                <w:b/>
                <w:sz w:val="20"/>
                <w:szCs w:val="20"/>
                <w:lang w:eastAsia="en-GB"/>
              </w:rPr>
              <w:t>4</w:t>
            </w:r>
          </w:p>
        </w:tc>
        <w:tc>
          <w:tcPr>
            <w:tcW w:w="188" w:type="pct"/>
            <w:shd w:val="clear" w:color="auto" w:fill="FFFFFF" w:themeFill="background1"/>
            <w:vAlign w:val="center"/>
          </w:tcPr>
          <w:p w14:paraId="099EFB91" w14:textId="77777777" w:rsidR="00011936" w:rsidRPr="008A30D2" w:rsidRDefault="00606314" w:rsidP="00D103D6">
            <w:pPr>
              <w:spacing w:after="0" w:line="240" w:lineRule="auto"/>
              <w:jc w:val="center"/>
              <w:rPr>
                <w:rFonts w:asciiTheme="minorHAnsi" w:eastAsia="Times New Roman" w:hAnsiTheme="minorHAnsi" w:cstheme="minorHAnsi"/>
                <w:b/>
                <w:sz w:val="20"/>
                <w:szCs w:val="20"/>
                <w:lang w:eastAsia="en-GB"/>
              </w:rPr>
            </w:pPr>
            <w:r>
              <w:rPr>
                <w:rFonts w:asciiTheme="minorHAnsi" w:eastAsia="Times New Roman" w:hAnsiTheme="minorHAnsi" w:cstheme="minorHAnsi"/>
                <w:b/>
                <w:sz w:val="20"/>
                <w:szCs w:val="20"/>
                <w:lang w:eastAsia="en-GB"/>
              </w:rPr>
              <w:t>3</w:t>
            </w:r>
          </w:p>
        </w:tc>
        <w:tc>
          <w:tcPr>
            <w:tcW w:w="188" w:type="pct"/>
            <w:shd w:val="clear" w:color="auto" w:fill="FFFFFF" w:themeFill="background1"/>
            <w:vAlign w:val="center"/>
          </w:tcPr>
          <w:p w14:paraId="3325B1C2" w14:textId="77777777" w:rsidR="00011936" w:rsidRPr="008A30D2" w:rsidRDefault="00606314" w:rsidP="00D103D6">
            <w:pPr>
              <w:spacing w:after="0" w:line="240" w:lineRule="auto"/>
              <w:jc w:val="center"/>
              <w:rPr>
                <w:rFonts w:asciiTheme="minorHAnsi" w:eastAsia="Times New Roman" w:hAnsiTheme="minorHAnsi" w:cstheme="minorHAnsi"/>
                <w:b/>
                <w:sz w:val="20"/>
                <w:szCs w:val="20"/>
                <w:lang w:eastAsia="en-GB"/>
              </w:rPr>
            </w:pPr>
            <w:r>
              <w:rPr>
                <w:rFonts w:asciiTheme="minorHAnsi" w:eastAsia="Times New Roman" w:hAnsiTheme="minorHAnsi" w:cstheme="minorHAnsi"/>
                <w:b/>
                <w:sz w:val="20"/>
                <w:szCs w:val="20"/>
                <w:lang w:eastAsia="en-GB"/>
              </w:rPr>
              <w:t>12</w:t>
            </w:r>
          </w:p>
        </w:tc>
        <w:tc>
          <w:tcPr>
            <w:tcW w:w="1055" w:type="pct"/>
            <w:shd w:val="clear" w:color="auto" w:fill="FFFFFF" w:themeFill="background1"/>
            <w:vAlign w:val="center"/>
          </w:tcPr>
          <w:p w14:paraId="48212F46" w14:textId="77777777" w:rsidR="0043472D" w:rsidRDefault="0043472D" w:rsidP="0040406C">
            <w:pPr>
              <w:spacing w:after="0" w:line="240" w:lineRule="atLeast"/>
              <w:rPr>
                <w:rFonts w:asciiTheme="minorHAnsi" w:eastAsia="Times New Roman" w:hAnsiTheme="minorHAnsi" w:cstheme="minorBidi"/>
                <w:sz w:val="20"/>
                <w:szCs w:val="20"/>
                <w:lang w:eastAsia="en-GB"/>
              </w:rPr>
            </w:pPr>
            <w:r>
              <w:rPr>
                <w:rFonts w:asciiTheme="minorHAnsi" w:eastAsia="Times New Roman" w:hAnsiTheme="minorHAnsi" w:cstheme="minorBidi"/>
                <w:sz w:val="20"/>
                <w:szCs w:val="20"/>
                <w:lang w:eastAsia="en-GB"/>
              </w:rPr>
              <w:t>This requires</w:t>
            </w:r>
          </w:p>
          <w:p w14:paraId="3C1F7B6E" w14:textId="77777777" w:rsidR="0043472D" w:rsidRPr="00822CAF" w:rsidRDefault="0043472D" w:rsidP="0040406C">
            <w:pPr>
              <w:spacing w:after="0" w:line="240" w:lineRule="atLeast"/>
              <w:rPr>
                <w:rFonts w:asciiTheme="minorHAnsi" w:eastAsia="Times New Roman" w:hAnsiTheme="minorHAnsi" w:cstheme="minorBidi"/>
                <w:sz w:val="20"/>
                <w:szCs w:val="20"/>
                <w:lang w:eastAsia="en-GB"/>
              </w:rPr>
            </w:pPr>
          </w:p>
          <w:p w14:paraId="1ECEED20" w14:textId="77777777" w:rsidR="00011936" w:rsidRPr="0040406C" w:rsidRDefault="00606314" w:rsidP="00822CAF">
            <w:pPr>
              <w:pStyle w:val="ListParagraph"/>
              <w:numPr>
                <w:ilvl w:val="0"/>
                <w:numId w:val="12"/>
              </w:numPr>
              <w:spacing w:after="0" w:line="240" w:lineRule="atLeast"/>
              <w:ind w:left="384"/>
              <w:rPr>
                <w:rFonts w:asciiTheme="minorHAnsi" w:eastAsia="Times New Roman" w:hAnsiTheme="minorHAnsi" w:cstheme="minorBidi"/>
                <w:sz w:val="20"/>
                <w:szCs w:val="20"/>
                <w:lang w:eastAsia="en-GB"/>
              </w:rPr>
            </w:pPr>
            <w:r w:rsidRPr="00822CAF">
              <w:rPr>
                <w:rFonts w:asciiTheme="minorHAnsi" w:eastAsia="Times New Roman" w:hAnsiTheme="minorHAnsi" w:cstheme="minorBidi"/>
                <w:sz w:val="20"/>
                <w:szCs w:val="20"/>
                <w:lang w:eastAsia="en-GB"/>
              </w:rPr>
              <w:t xml:space="preserve">HEIW team </w:t>
            </w:r>
            <w:r w:rsidRPr="0040406C">
              <w:rPr>
                <w:rFonts w:asciiTheme="minorHAnsi" w:eastAsia="Times New Roman" w:hAnsiTheme="minorHAnsi" w:cstheme="minorBidi"/>
                <w:sz w:val="20"/>
                <w:szCs w:val="20"/>
                <w:lang w:eastAsia="en-GB"/>
              </w:rPr>
              <w:t>advising</w:t>
            </w:r>
            <w:r w:rsidRPr="00822CAF">
              <w:rPr>
                <w:rFonts w:asciiTheme="minorHAnsi" w:eastAsia="Times New Roman" w:hAnsiTheme="minorHAnsi" w:cstheme="minorBidi"/>
                <w:sz w:val="20"/>
                <w:szCs w:val="20"/>
                <w:lang w:eastAsia="en-GB"/>
              </w:rPr>
              <w:t xml:space="preserve"> the implementation </w:t>
            </w:r>
            <w:r w:rsidRPr="0040406C">
              <w:rPr>
                <w:rFonts w:asciiTheme="minorHAnsi" w:eastAsia="Times New Roman" w:hAnsiTheme="minorHAnsi" w:cstheme="minorBidi"/>
                <w:sz w:val="20"/>
                <w:szCs w:val="20"/>
                <w:lang w:eastAsia="en-GB"/>
              </w:rPr>
              <w:t>group</w:t>
            </w:r>
          </w:p>
          <w:p w14:paraId="036BA704" w14:textId="77777777" w:rsidR="00606314" w:rsidRDefault="00606314" w:rsidP="00822CAF">
            <w:pPr>
              <w:pStyle w:val="ListParagraph"/>
              <w:spacing w:after="0" w:line="240" w:lineRule="atLeast"/>
              <w:ind w:left="384"/>
              <w:rPr>
                <w:rFonts w:asciiTheme="minorHAnsi" w:eastAsia="Times New Roman" w:hAnsiTheme="minorHAnsi" w:cstheme="minorHAnsi"/>
                <w:sz w:val="20"/>
                <w:szCs w:val="20"/>
                <w:lang w:eastAsia="en-GB"/>
              </w:rPr>
            </w:pPr>
          </w:p>
          <w:p w14:paraId="53F2F561" w14:textId="77777777" w:rsidR="00606314" w:rsidRPr="00822CAF" w:rsidRDefault="00606314" w:rsidP="00822CAF">
            <w:pPr>
              <w:pStyle w:val="ListParagraph"/>
              <w:numPr>
                <w:ilvl w:val="0"/>
                <w:numId w:val="12"/>
              </w:numPr>
              <w:spacing w:after="0" w:line="240" w:lineRule="atLeast"/>
              <w:ind w:left="384"/>
              <w:rPr>
                <w:rFonts w:asciiTheme="minorHAnsi" w:eastAsia="Times New Roman" w:hAnsiTheme="minorHAnsi" w:cstheme="minorBidi"/>
                <w:sz w:val="20"/>
                <w:szCs w:val="20"/>
                <w:lang w:eastAsia="en-GB"/>
              </w:rPr>
            </w:pPr>
            <w:r w:rsidRPr="0040406C">
              <w:rPr>
                <w:rFonts w:asciiTheme="minorHAnsi" w:eastAsia="Times New Roman" w:hAnsiTheme="minorHAnsi" w:cstheme="minorBidi"/>
                <w:sz w:val="20"/>
                <w:szCs w:val="20"/>
                <w:lang w:eastAsia="en-GB"/>
              </w:rPr>
              <w:t>HEIW advising DON, W&amp;OD Directors and COD and providing a link between the various parties</w:t>
            </w:r>
          </w:p>
          <w:p w14:paraId="2ABC7B88" w14:textId="77777777" w:rsidR="00606314" w:rsidRPr="008A30D2" w:rsidRDefault="00606314" w:rsidP="00D103D6">
            <w:pPr>
              <w:spacing w:after="0" w:line="240" w:lineRule="atLeast"/>
              <w:rPr>
                <w:rFonts w:asciiTheme="minorHAnsi" w:eastAsia="Times New Roman" w:hAnsiTheme="minorHAnsi" w:cstheme="minorHAnsi"/>
                <w:sz w:val="20"/>
                <w:szCs w:val="20"/>
                <w:lang w:eastAsia="en-GB"/>
              </w:rPr>
            </w:pPr>
          </w:p>
        </w:tc>
        <w:tc>
          <w:tcPr>
            <w:tcW w:w="209" w:type="pct"/>
            <w:shd w:val="clear" w:color="auto" w:fill="FFFFFF" w:themeFill="background1"/>
            <w:vAlign w:val="center"/>
          </w:tcPr>
          <w:p w14:paraId="1BDBDC76" w14:textId="77777777" w:rsidR="00011936" w:rsidRPr="008A30D2" w:rsidRDefault="00606314" w:rsidP="00D103D6">
            <w:pPr>
              <w:spacing w:after="0" w:line="240" w:lineRule="auto"/>
              <w:jc w:val="center"/>
              <w:rPr>
                <w:rFonts w:asciiTheme="minorHAnsi" w:eastAsia="Times New Roman" w:hAnsiTheme="minorHAnsi" w:cstheme="minorHAnsi"/>
                <w:b/>
                <w:sz w:val="20"/>
                <w:szCs w:val="20"/>
                <w:lang w:eastAsia="en-GB"/>
              </w:rPr>
            </w:pPr>
            <w:r>
              <w:rPr>
                <w:rFonts w:asciiTheme="minorHAnsi" w:eastAsia="Times New Roman" w:hAnsiTheme="minorHAnsi" w:cstheme="minorHAnsi"/>
                <w:b/>
                <w:sz w:val="20"/>
                <w:szCs w:val="20"/>
                <w:lang w:eastAsia="en-GB"/>
              </w:rPr>
              <w:t>3</w:t>
            </w:r>
          </w:p>
        </w:tc>
        <w:tc>
          <w:tcPr>
            <w:tcW w:w="207" w:type="pct"/>
            <w:shd w:val="clear" w:color="auto" w:fill="FFFFFF" w:themeFill="background1"/>
            <w:vAlign w:val="center"/>
          </w:tcPr>
          <w:p w14:paraId="5CA55C5A" w14:textId="77777777" w:rsidR="00011936" w:rsidRPr="008A30D2" w:rsidRDefault="00606314" w:rsidP="00D103D6">
            <w:pPr>
              <w:spacing w:after="0" w:line="240" w:lineRule="auto"/>
              <w:jc w:val="center"/>
              <w:rPr>
                <w:rFonts w:asciiTheme="minorHAnsi" w:eastAsia="Times New Roman" w:hAnsiTheme="minorHAnsi" w:cstheme="minorHAnsi"/>
                <w:b/>
                <w:sz w:val="20"/>
                <w:szCs w:val="20"/>
                <w:lang w:eastAsia="en-GB"/>
              </w:rPr>
            </w:pPr>
            <w:r>
              <w:rPr>
                <w:rFonts w:asciiTheme="minorHAnsi" w:eastAsia="Times New Roman" w:hAnsiTheme="minorHAnsi" w:cstheme="minorHAnsi"/>
                <w:b/>
                <w:sz w:val="20"/>
                <w:szCs w:val="20"/>
                <w:lang w:eastAsia="en-GB"/>
              </w:rPr>
              <w:t>3</w:t>
            </w:r>
          </w:p>
        </w:tc>
        <w:tc>
          <w:tcPr>
            <w:tcW w:w="324" w:type="pct"/>
            <w:shd w:val="clear" w:color="auto" w:fill="FFFFFF" w:themeFill="background1"/>
            <w:vAlign w:val="center"/>
          </w:tcPr>
          <w:p w14:paraId="4ED4DF75" w14:textId="77777777" w:rsidR="00011936" w:rsidRPr="008A30D2" w:rsidRDefault="00606314" w:rsidP="00D103D6">
            <w:pPr>
              <w:spacing w:after="0" w:line="240" w:lineRule="auto"/>
              <w:jc w:val="center"/>
              <w:rPr>
                <w:rFonts w:asciiTheme="minorHAnsi" w:eastAsia="Times New Roman" w:hAnsiTheme="minorHAnsi" w:cstheme="minorHAnsi"/>
                <w:b/>
                <w:sz w:val="20"/>
                <w:szCs w:val="20"/>
                <w:lang w:eastAsia="en-GB"/>
              </w:rPr>
            </w:pPr>
            <w:r>
              <w:rPr>
                <w:rFonts w:asciiTheme="minorHAnsi" w:eastAsia="Times New Roman" w:hAnsiTheme="minorHAnsi" w:cstheme="minorHAnsi"/>
                <w:b/>
                <w:sz w:val="20"/>
                <w:szCs w:val="20"/>
                <w:lang w:eastAsia="en-GB"/>
              </w:rPr>
              <w:t>9</w:t>
            </w:r>
          </w:p>
        </w:tc>
        <w:tc>
          <w:tcPr>
            <w:tcW w:w="313" w:type="pct"/>
            <w:shd w:val="clear" w:color="auto" w:fill="FFC000" w:themeFill="accent4"/>
            <w:vAlign w:val="center"/>
          </w:tcPr>
          <w:p w14:paraId="578D6185" w14:textId="77777777" w:rsidR="00011936" w:rsidRPr="0040406C" w:rsidRDefault="00011936" w:rsidP="0040406C">
            <w:pPr>
              <w:spacing w:after="0" w:line="240" w:lineRule="auto"/>
              <w:rPr>
                <w:rFonts w:asciiTheme="minorHAnsi" w:eastAsia="Times New Roman" w:hAnsiTheme="minorHAnsi" w:cstheme="minorBidi"/>
                <w:b/>
                <w:sz w:val="20"/>
                <w:szCs w:val="20"/>
                <w:lang w:eastAsia="en-GB"/>
              </w:rPr>
            </w:pPr>
          </w:p>
        </w:tc>
        <w:tc>
          <w:tcPr>
            <w:tcW w:w="417" w:type="pct"/>
            <w:shd w:val="clear" w:color="auto" w:fill="BFBFBF" w:themeFill="background1" w:themeFillShade="BF"/>
            <w:vAlign w:val="center"/>
          </w:tcPr>
          <w:p w14:paraId="65E3193C" w14:textId="77777777" w:rsidR="00011936" w:rsidRPr="0040406C" w:rsidRDefault="00011936" w:rsidP="0040406C">
            <w:pPr>
              <w:spacing w:after="0" w:line="240" w:lineRule="auto"/>
              <w:jc w:val="center"/>
              <w:rPr>
                <w:rFonts w:asciiTheme="minorHAnsi" w:eastAsia="Times New Roman" w:hAnsiTheme="minorHAnsi" w:cstheme="minorBidi"/>
                <w:b/>
                <w:color w:val="FFFFFF"/>
                <w:sz w:val="20"/>
                <w:szCs w:val="20"/>
                <w:lang w:eastAsia="en-GB"/>
              </w:rPr>
            </w:pPr>
          </w:p>
        </w:tc>
        <w:tc>
          <w:tcPr>
            <w:tcW w:w="833" w:type="pct"/>
            <w:shd w:val="clear" w:color="auto" w:fill="FFFFFF" w:themeFill="background1"/>
            <w:vAlign w:val="center"/>
          </w:tcPr>
          <w:p w14:paraId="544BFE8B" w14:textId="77777777" w:rsidR="00011936" w:rsidRPr="00E36E9B" w:rsidRDefault="00E36E9B" w:rsidP="00D103D6">
            <w:pPr>
              <w:spacing w:after="0" w:line="240" w:lineRule="atLeast"/>
              <w:jc w:val="center"/>
              <w:rPr>
                <w:rFonts w:asciiTheme="minorHAnsi" w:eastAsia="Times New Roman" w:hAnsiTheme="minorHAnsi" w:cstheme="minorHAnsi"/>
                <w:sz w:val="20"/>
                <w:szCs w:val="20"/>
                <w:lang w:eastAsia="en-GB"/>
              </w:rPr>
            </w:pPr>
            <w:r w:rsidRPr="00E36E9B">
              <w:rPr>
                <w:rFonts w:asciiTheme="minorHAnsi" w:eastAsia="Times New Roman" w:hAnsiTheme="minorHAnsi" w:cstheme="minorHAnsi"/>
                <w:sz w:val="20"/>
                <w:szCs w:val="20"/>
                <w:lang w:eastAsia="en-GB"/>
              </w:rPr>
              <w:t>Ongoing discussions with relevant peer groups and stakeholders</w:t>
            </w:r>
          </w:p>
        </w:tc>
      </w:tr>
      <w:tr w:rsidR="00982CEA" w:rsidRPr="008A30D2" w14:paraId="7A4188E9" w14:textId="77777777" w:rsidTr="003738C9">
        <w:trPr>
          <w:cantSplit/>
          <w:trHeight w:val="1408"/>
        </w:trPr>
        <w:tc>
          <w:tcPr>
            <w:tcW w:w="207" w:type="pct"/>
            <w:shd w:val="clear" w:color="auto" w:fill="FFFFFF" w:themeFill="background1"/>
            <w:vAlign w:val="center"/>
          </w:tcPr>
          <w:p w14:paraId="437F8BB9" w14:textId="6B24FA4E" w:rsidR="00982CEA" w:rsidRDefault="00B35A5C" w:rsidP="00F038C3">
            <w:pPr>
              <w:spacing w:after="0" w:line="240" w:lineRule="atLeast"/>
              <w:jc w:val="center"/>
              <w:rPr>
                <w:rFonts w:asciiTheme="minorHAnsi" w:eastAsia="Times New Roman" w:hAnsiTheme="minorHAnsi" w:cstheme="minorHAnsi"/>
                <w:b/>
                <w:sz w:val="20"/>
                <w:szCs w:val="20"/>
                <w:lang w:eastAsia="en-GB"/>
              </w:rPr>
            </w:pPr>
            <w:r>
              <w:rPr>
                <w:rFonts w:asciiTheme="minorHAnsi" w:eastAsia="Times New Roman" w:hAnsiTheme="minorHAnsi" w:cstheme="minorHAnsi"/>
                <w:b/>
                <w:sz w:val="20"/>
                <w:szCs w:val="20"/>
                <w:lang w:eastAsia="en-GB"/>
              </w:rPr>
              <w:t>20</w:t>
            </w:r>
            <w:r w:rsidR="00982CEA">
              <w:rPr>
                <w:rFonts w:asciiTheme="minorHAnsi" w:eastAsia="Times New Roman" w:hAnsiTheme="minorHAnsi" w:cstheme="minorHAnsi"/>
                <w:b/>
                <w:sz w:val="20"/>
                <w:szCs w:val="20"/>
                <w:lang w:eastAsia="en-GB"/>
              </w:rPr>
              <w:t>.</w:t>
            </w:r>
          </w:p>
        </w:tc>
        <w:tc>
          <w:tcPr>
            <w:tcW w:w="872" w:type="pct"/>
            <w:shd w:val="clear" w:color="auto" w:fill="FFFFFF" w:themeFill="background1"/>
            <w:vAlign w:val="center"/>
          </w:tcPr>
          <w:p w14:paraId="0F201340" w14:textId="77777777" w:rsidR="00982CEA" w:rsidRDefault="00982CEA" w:rsidP="0040406C">
            <w:pPr>
              <w:spacing w:after="0" w:line="240" w:lineRule="atLeast"/>
              <w:rPr>
                <w:rFonts w:asciiTheme="minorHAnsi" w:eastAsia="Times New Roman" w:hAnsiTheme="minorHAnsi" w:cstheme="minorBidi"/>
                <w:b/>
                <w:sz w:val="20"/>
                <w:szCs w:val="20"/>
                <w:u w:val="single"/>
                <w:lang w:eastAsia="en-GB"/>
              </w:rPr>
            </w:pPr>
            <w:r w:rsidRPr="00982CEA">
              <w:rPr>
                <w:rFonts w:asciiTheme="minorHAnsi" w:eastAsia="Times New Roman" w:hAnsiTheme="minorHAnsi" w:cstheme="minorBidi"/>
                <w:b/>
                <w:sz w:val="20"/>
                <w:szCs w:val="20"/>
                <w:u w:val="single"/>
                <w:lang w:eastAsia="en-GB"/>
              </w:rPr>
              <w:t>Programme legacy</w:t>
            </w:r>
            <w:r w:rsidR="00E36E9B">
              <w:rPr>
                <w:rFonts w:asciiTheme="minorHAnsi" w:eastAsia="Times New Roman" w:hAnsiTheme="minorHAnsi" w:cstheme="minorBidi"/>
                <w:b/>
                <w:sz w:val="20"/>
                <w:szCs w:val="20"/>
                <w:u w:val="single"/>
                <w:lang w:eastAsia="en-GB"/>
              </w:rPr>
              <w:t xml:space="preserve"> – NEW RISK</w:t>
            </w:r>
          </w:p>
          <w:p w14:paraId="5C8F3CF7" w14:textId="77777777" w:rsidR="00E36E9B" w:rsidRPr="00982CEA" w:rsidRDefault="00E36E9B" w:rsidP="0040406C">
            <w:pPr>
              <w:spacing w:after="0" w:line="240" w:lineRule="atLeast"/>
              <w:rPr>
                <w:rFonts w:asciiTheme="minorHAnsi" w:eastAsia="Times New Roman" w:hAnsiTheme="minorHAnsi" w:cstheme="minorBidi"/>
                <w:b/>
                <w:sz w:val="20"/>
                <w:szCs w:val="20"/>
                <w:u w:val="single"/>
                <w:lang w:eastAsia="en-GB"/>
              </w:rPr>
            </w:pPr>
          </w:p>
          <w:p w14:paraId="7E22AAD7" w14:textId="77777777" w:rsidR="00982CEA" w:rsidRPr="00E36E9B" w:rsidRDefault="00982CEA" w:rsidP="0040406C">
            <w:pPr>
              <w:spacing w:after="0" w:line="240" w:lineRule="atLeast"/>
              <w:rPr>
                <w:rFonts w:asciiTheme="minorHAnsi" w:eastAsia="Times New Roman" w:hAnsiTheme="minorHAnsi" w:cstheme="minorBidi"/>
                <w:sz w:val="20"/>
                <w:szCs w:val="20"/>
                <w:lang w:eastAsia="en-GB"/>
              </w:rPr>
            </w:pPr>
            <w:r w:rsidRPr="00E36E9B">
              <w:rPr>
                <w:rFonts w:asciiTheme="minorHAnsi" w:eastAsia="Times New Roman" w:hAnsiTheme="minorHAnsi" w:cstheme="minorBidi"/>
                <w:sz w:val="20"/>
                <w:szCs w:val="20"/>
                <w:lang w:eastAsia="en-GB"/>
              </w:rPr>
              <w:t xml:space="preserve">If there is a further delay to securing pensions advice for staff who have been subject to TUPE it could </w:t>
            </w:r>
            <w:r w:rsidR="00E36E9B" w:rsidRPr="00E36E9B">
              <w:rPr>
                <w:rFonts w:asciiTheme="minorHAnsi" w:eastAsia="Times New Roman" w:hAnsiTheme="minorHAnsi" w:cstheme="minorBidi"/>
                <w:sz w:val="20"/>
                <w:szCs w:val="20"/>
                <w:lang w:eastAsia="en-GB"/>
              </w:rPr>
              <w:t xml:space="preserve">impact on the </w:t>
            </w:r>
            <w:r w:rsidR="00E36E9B" w:rsidRPr="00E36E9B">
              <w:rPr>
                <w:rFonts w:asciiTheme="minorHAnsi" w:eastAsia="Times New Roman" w:hAnsiTheme="minorHAnsi" w:cstheme="minorBidi"/>
                <w:sz w:val="20"/>
                <w:szCs w:val="20"/>
                <w:lang w:eastAsia="en-GB"/>
              </w:rPr>
              <w:lastRenderedPageBreak/>
              <w:t xml:space="preserve">ability of staff to make informed choices </w:t>
            </w:r>
            <w:r w:rsidR="003738C9">
              <w:rPr>
                <w:rFonts w:asciiTheme="minorHAnsi" w:eastAsia="Times New Roman" w:hAnsiTheme="minorHAnsi" w:cstheme="minorBidi"/>
                <w:sz w:val="20"/>
                <w:szCs w:val="20"/>
                <w:lang w:eastAsia="en-GB"/>
              </w:rPr>
              <w:t xml:space="preserve">about whether to opt out of the NHS pension scheme, </w:t>
            </w:r>
            <w:r w:rsidR="00E36E9B" w:rsidRPr="00E36E9B">
              <w:rPr>
                <w:rFonts w:asciiTheme="minorHAnsi" w:eastAsia="Times New Roman" w:hAnsiTheme="minorHAnsi" w:cstheme="minorBidi"/>
                <w:sz w:val="20"/>
                <w:szCs w:val="20"/>
                <w:lang w:eastAsia="en-GB"/>
              </w:rPr>
              <w:t xml:space="preserve">and </w:t>
            </w:r>
            <w:r w:rsidR="00E36E9B">
              <w:rPr>
                <w:rFonts w:asciiTheme="minorHAnsi" w:eastAsia="Times New Roman" w:hAnsiTheme="minorHAnsi" w:cstheme="minorBidi"/>
                <w:sz w:val="20"/>
                <w:szCs w:val="20"/>
                <w:lang w:eastAsia="en-GB"/>
              </w:rPr>
              <w:t xml:space="preserve">HEIW </w:t>
            </w:r>
            <w:r w:rsidR="003738C9">
              <w:rPr>
                <w:rFonts w:asciiTheme="minorHAnsi" w:eastAsia="Times New Roman" w:hAnsiTheme="minorHAnsi" w:cstheme="minorBidi"/>
                <w:sz w:val="20"/>
                <w:szCs w:val="20"/>
                <w:lang w:eastAsia="en-GB"/>
              </w:rPr>
              <w:t>c</w:t>
            </w:r>
            <w:r w:rsidR="00E36E9B">
              <w:rPr>
                <w:rFonts w:asciiTheme="minorHAnsi" w:eastAsia="Times New Roman" w:hAnsiTheme="minorHAnsi" w:cstheme="minorBidi"/>
                <w:sz w:val="20"/>
                <w:szCs w:val="20"/>
                <w:lang w:eastAsia="en-GB"/>
              </w:rPr>
              <w:t>ould be in breach of the</w:t>
            </w:r>
            <w:r w:rsidR="003738C9">
              <w:rPr>
                <w:rFonts w:asciiTheme="minorHAnsi" w:eastAsia="Times New Roman" w:hAnsiTheme="minorHAnsi" w:cstheme="minorBidi"/>
                <w:sz w:val="20"/>
                <w:szCs w:val="20"/>
                <w:lang w:eastAsia="en-GB"/>
              </w:rPr>
              <w:t xml:space="preserve"> commitment made by WG as part of the </w:t>
            </w:r>
            <w:r w:rsidR="00E36E9B">
              <w:rPr>
                <w:rFonts w:asciiTheme="minorHAnsi" w:eastAsia="Times New Roman" w:hAnsiTheme="minorHAnsi" w:cstheme="minorBidi"/>
                <w:sz w:val="20"/>
                <w:szCs w:val="20"/>
                <w:lang w:eastAsia="en-GB"/>
              </w:rPr>
              <w:t xml:space="preserve">TUPE </w:t>
            </w:r>
            <w:r w:rsidR="003738C9">
              <w:rPr>
                <w:rFonts w:asciiTheme="minorHAnsi" w:eastAsia="Times New Roman" w:hAnsiTheme="minorHAnsi" w:cstheme="minorBidi"/>
                <w:sz w:val="20"/>
                <w:szCs w:val="20"/>
                <w:lang w:eastAsia="en-GB"/>
              </w:rPr>
              <w:t>process</w:t>
            </w:r>
            <w:r w:rsidR="00E36E9B">
              <w:rPr>
                <w:rFonts w:asciiTheme="minorHAnsi" w:eastAsia="Times New Roman" w:hAnsiTheme="minorHAnsi" w:cstheme="minorBidi"/>
                <w:sz w:val="20"/>
                <w:szCs w:val="20"/>
                <w:lang w:eastAsia="en-GB"/>
              </w:rPr>
              <w:t>.</w:t>
            </w:r>
          </w:p>
          <w:p w14:paraId="1300F584" w14:textId="77777777" w:rsidR="00E36E9B" w:rsidRPr="00822CAF" w:rsidRDefault="00E36E9B" w:rsidP="0040406C">
            <w:pPr>
              <w:spacing w:after="0" w:line="240" w:lineRule="atLeast"/>
              <w:rPr>
                <w:rFonts w:asciiTheme="minorHAnsi" w:eastAsia="Times New Roman" w:hAnsiTheme="minorHAnsi" w:cstheme="minorBidi"/>
                <w:b/>
                <w:sz w:val="20"/>
                <w:szCs w:val="20"/>
                <w:lang w:eastAsia="en-GB"/>
              </w:rPr>
            </w:pPr>
          </w:p>
        </w:tc>
        <w:tc>
          <w:tcPr>
            <w:tcW w:w="187" w:type="pct"/>
            <w:shd w:val="clear" w:color="auto" w:fill="FFFFFF" w:themeFill="background1"/>
            <w:vAlign w:val="center"/>
          </w:tcPr>
          <w:p w14:paraId="26D782BA" w14:textId="77777777" w:rsidR="00982CEA" w:rsidRDefault="003738C9" w:rsidP="00D103D6">
            <w:pPr>
              <w:spacing w:after="0" w:line="240" w:lineRule="auto"/>
              <w:jc w:val="center"/>
              <w:rPr>
                <w:rFonts w:asciiTheme="minorHAnsi" w:eastAsia="Times New Roman" w:hAnsiTheme="minorHAnsi" w:cstheme="minorHAnsi"/>
                <w:b/>
                <w:sz w:val="20"/>
                <w:szCs w:val="20"/>
                <w:lang w:eastAsia="en-GB"/>
              </w:rPr>
            </w:pPr>
            <w:r>
              <w:rPr>
                <w:rFonts w:asciiTheme="minorHAnsi" w:eastAsia="Times New Roman" w:hAnsiTheme="minorHAnsi" w:cstheme="minorHAnsi"/>
                <w:b/>
                <w:sz w:val="20"/>
                <w:szCs w:val="20"/>
                <w:lang w:eastAsia="en-GB"/>
              </w:rPr>
              <w:lastRenderedPageBreak/>
              <w:t>5</w:t>
            </w:r>
          </w:p>
        </w:tc>
        <w:tc>
          <w:tcPr>
            <w:tcW w:w="188" w:type="pct"/>
            <w:shd w:val="clear" w:color="auto" w:fill="FFFFFF" w:themeFill="background1"/>
            <w:vAlign w:val="center"/>
          </w:tcPr>
          <w:p w14:paraId="34BECEC5" w14:textId="77777777" w:rsidR="00982CEA" w:rsidRDefault="003738C9" w:rsidP="00D103D6">
            <w:pPr>
              <w:spacing w:after="0" w:line="240" w:lineRule="auto"/>
              <w:jc w:val="center"/>
              <w:rPr>
                <w:rFonts w:asciiTheme="minorHAnsi" w:eastAsia="Times New Roman" w:hAnsiTheme="minorHAnsi" w:cstheme="minorHAnsi"/>
                <w:b/>
                <w:sz w:val="20"/>
                <w:szCs w:val="20"/>
                <w:lang w:eastAsia="en-GB"/>
              </w:rPr>
            </w:pPr>
            <w:r>
              <w:rPr>
                <w:rFonts w:asciiTheme="minorHAnsi" w:eastAsia="Times New Roman" w:hAnsiTheme="minorHAnsi" w:cstheme="minorHAnsi"/>
                <w:b/>
                <w:sz w:val="20"/>
                <w:szCs w:val="20"/>
                <w:lang w:eastAsia="en-GB"/>
              </w:rPr>
              <w:t>4</w:t>
            </w:r>
          </w:p>
        </w:tc>
        <w:tc>
          <w:tcPr>
            <w:tcW w:w="188" w:type="pct"/>
            <w:shd w:val="clear" w:color="auto" w:fill="FFFFFF" w:themeFill="background1"/>
            <w:vAlign w:val="center"/>
          </w:tcPr>
          <w:p w14:paraId="170F340F" w14:textId="77777777" w:rsidR="00982CEA" w:rsidRDefault="003738C9" w:rsidP="003738C9">
            <w:pPr>
              <w:spacing w:after="0" w:line="240" w:lineRule="auto"/>
              <w:jc w:val="center"/>
              <w:rPr>
                <w:rFonts w:asciiTheme="minorHAnsi" w:eastAsia="Times New Roman" w:hAnsiTheme="minorHAnsi" w:cstheme="minorHAnsi"/>
                <w:b/>
                <w:sz w:val="20"/>
                <w:szCs w:val="20"/>
                <w:lang w:eastAsia="en-GB"/>
              </w:rPr>
            </w:pPr>
            <w:r>
              <w:rPr>
                <w:rFonts w:asciiTheme="minorHAnsi" w:eastAsia="Times New Roman" w:hAnsiTheme="minorHAnsi" w:cstheme="minorHAnsi"/>
                <w:b/>
                <w:sz w:val="20"/>
                <w:szCs w:val="20"/>
                <w:lang w:eastAsia="en-GB"/>
              </w:rPr>
              <w:t>20</w:t>
            </w:r>
          </w:p>
        </w:tc>
        <w:tc>
          <w:tcPr>
            <w:tcW w:w="1055" w:type="pct"/>
            <w:shd w:val="clear" w:color="auto" w:fill="FFFFFF" w:themeFill="background1"/>
            <w:vAlign w:val="center"/>
          </w:tcPr>
          <w:p w14:paraId="3D4CEAC8" w14:textId="77777777" w:rsidR="002B06AD" w:rsidRDefault="002B06AD" w:rsidP="0040406C">
            <w:pPr>
              <w:spacing w:after="0" w:line="240" w:lineRule="atLeast"/>
              <w:rPr>
                <w:rFonts w:asciiTheme="minorHAnsi" w:eastAsia="Times New Roman" w:hAnsiTheme="minorHAnsi" w:cstheme="minorBidi"/>
                <w:sz w:val="20"/>
                <w:szCs w:val="20"/>
                <w:lang w:eastAsia="en-GB"/>
              </w:rPr>
            </w:pPr>
            <w:r>
              <w:rPr>
                <w:rFonts w:asciiTheme="minorHAnsi" w:eastAsia="Times New Roman" w:hAnsiTheme="minorHAnsi" w:cstheme="minorBidi"/>
                <w:sz w:val="20"/>
                <w:szCs w:val="20"/>
                <w:lang w:eastAsia="en-GB"/>
              </w:rPr>
              <w:t xml:space="preserve">This requires: </w:t>
            </w:r>
          </w:p>
          <w:p w14:paraId="4AD7D17F" w14:textId="77777777" w:rsidR="002B06AD" w:rsidRDefault="002B06AD" w:rsidP="008A5FB8">
            <w:pPr>
              <w:pStyle w:val="ListParagraph"/>
              <w:numPr>
                <w:ilvl w:val="0"/>
                <w:numId w:val="27"/>
              </w:numPr>
              <w:spacing w:after="0" w:line="240" w:lineRule="atLeast"/>
              <w:rPr>
                <w:rFonts w:asciiTheme="minorHAnsi" w:eastAsia="Times New Roman" w:hAnsiTheme="minorHAnsi" w:cstheme="minorBidi"/>
                <w:sz w:val="20"/>
                <w:szCs w:val="20"/>
                <w:lang w:eastAsia="en-GB"/>
              </w:rPr>
            </w:pPr>
            <w:r w:rsidRPr="002B06AD">
              <w:rPr>
                <w:rFonts w:asciiTheme="minorHAnsi" w:eastAsia="Times New Roman" w:hAnsiTheme="minorHAnsi" w:cstheme="minorBidi"/>
                <w:sz w:val="20"/>
                <w:szCs w:val="20"/>
                <w:lang w:eastAsia="en-GB"/>
              </w:rPr>
              <w:t xml:space="preserve">HEIW </w:t>
            </w:r>
            <w:r>
              <w:rPr>
                <w:rFonts w:asciiTheme="minorHAnsi" w:eastAsia="Times New Roman" w:hAnsiTheme="minorHAnsi" w:cstheme="minorBidi"/>
                <w:sz w:val="20"/>
                <w:szCs w:val="20"/>
                <w:lang w:eastAsia="en-GB"/>
              </w:rPr>
              <w:t xml:space="preserve">urgently </w:t>
            </w:r>
            <w:r w:rsidRPr="002B06AD">
              <w:rPr>
                <w:rFonts w:asciiTheme="minorHAnsi" w:eastAsia="Times New Roman" w:hAnsiTheme="minorHAnsi" w:cstheme="minorBidi"/>
                <w:sz w:val="20"/>
                <w:szCs w:val="20"/>
                <w:lang w:eastAsia="en-GB"/>
              </w:rPr>
              <w:t>to secure a service provider, in dialogue with NWSSP procurement team</w:t>
            </w:r>
            <w:r>
              <w:rPr>
                <w:rFonts w:asciiTheme="minorHAnsi" w:eastAsia="Times New Roman" w:hAnsiTheme="minorHAnsi" w:cstheme="minorBidi"/>
                <w:sz w:val="20"/>
                <w:szCs w:val="20"/>
                <w:lang w:eastAsia="en-GB"/>
              </w:rPr>
              <w:t>.</w:t>
            </w:r>
          </w:p>
          <w:p w14:paraId="548CE2FB" w14:textId="77777777" w:rsidR="002B06AD" w:rsidRPr="002B06AD" w:rsidRDefault="002B06AD" w:rsidP="008A5FB8">
            <w:pPr>
              <w:pStyle w:val="ListParagraph"/>
              <w:spacing w:after="0" w:line="240" w:lineRule="atLeast"/>
              <w:rPr>
                <w:rFonts w:asciiTheme="minorHAnsi" w:eastAsia="Times New Roman" w:hAnsiTheme="minorHAnsi" w:cstheme="minorBidi"/>
                <w:sz w:val="20"/>
                <w:szCs w:val="20"/>
                <w:lang w:eastAsia="en-GB"/>
              </w:rPr>
            </w:pPr>
          </w:p>
          <w:p w14:paraId="3BEC9BF6" w14:textId="77777777" w:rsidR="00982CEA" w:rsidRPr="008A5FB8" w:rsidRDefault="002B06AD" w:rsidP="008A5FB8">
            <w:pPr>
              <w:pStyle w:val="ListParagraph"/>
              <w:numPr>
                <w:ilvl w:val="0"/>
                <w:numId w:val="27"/>
              </w:numPr>
              <w:spacing w:after="0" w:line="240" w:lineRule="atLeast"/>
              <w:rPr>
                <w:rFonts w:asciiTheme="minorHAnsi" w:eastAsia="Times New Roman" w:hAnsiTheme="minorHAnsi" w:cstheme="minorBidi"/>
                <w:sz w:val="20"/>
                <w:szCs w:val="20"/>
                <w:lang w:eastAsia="en-GB"/>
              </w:rPr>
            </w:pPr>
            <w:r>
              <w:rPr>
                <w:rFonts w:asciiTheme="minorHAnsi" w:eastAsia="Times New Roman" w:hAnsiTheme="minorHAnsi" w:cstheme="minorBidi"/>
                <w:sz w:val="20"/>
                <w:szCs w:val="20"/>
                <w:lang w:eastAsia="en-GB"/>
              </w:rPr>
              <w:lastRenderedPageBreak/>
              <w:t xml:space="preserve">Timely access to advice, to ensure decisions can be made 3 months prior to the anniversary of enrolment </w:t>
            </w:r>
            <w:r w:rsidR="003738C9">
              <w:rPr>
                <w:rFonts w:asciiTheme="minorHAnsi" w:eastAsia="Times New Roman" w:hAnsiTheme="minorHAnsi" w:cstheme="minorBidi"/>
                <w:sz w:val="20"/>
                <w:szCs w:val="20"/>
                <w:lang w:eastAsia="en-GB"/>
              </w:rPr>
              <w:t>– ie July 2019</w:t>
            </w:r>
          </w:p>
        </w:tc>
        <w:tc>
          <w:tcPr>
            <w:tcW w:w="209" w:type="pct"/>
            <w:shd w:val="clear" w:color="auto" w:fill="FFFFFF" w:themeFill="background1"/>
            <w:vAlign w:val="center"/>
          </w:tcPr>
          <w:p w14:paraId="7F2811F7" w14:textId="77777777" w:rsidR="00982CEA" w:rsidRDefault="003738C9" w:rsidP="00D103D6">
            <w:pPr>
              <w:spacing w:after="0" w:line="240" w:lineRule="auto"/>
              <w:jc w:val="center"/>
              <w:rPr>
                <w:rFonts w:asciiTheme="minorHAnsi" w:eastAsia="Times New Roman" w:hAnsiTheme="minorHAnsi" w:cstheme="minorHAnsi"/>
                <w:b/>
                <w:sz w:val="20"/>
                <w:szCs w:val="20"/>
                <w:lang w:eastAsia="en-GB"/>
              </w:rPr>
            </w:pPr>
            <w:r>
              <w:rPr>
                <w:rFonts w:asciiTheme="minorHAnsi" w:eastAsia="Times New Roman" w:hAnsiTheme="minorHAnsi" w:cstheme="minorHAnsi"/>
                <w:b/>
                <w:sz w:val="20"/>
                <w:szCs w:val="20"/>
                <w:lang w:eastAsia="en-GB"/>
              </w:rPr>
              <w:lastRenderedPageBreak/>
              <w:t>4</w:t>
            </w:r>
          </w:p>
        </w:tc>
        <w:tc>
          <w:tcPr>
            <w:tcW w:w="207" w:type="pct"/>
            <w:shd w:val="clear" w:color="auto" w:fill="FFFFFF" w:themeFill="background1"/>
            <w:vAlign w:val="center"/>
          </w:tcPr>
          <w:p w14:paraId="3F463C9F" w14:textId="77777777" w:rsidR="00982CEA" w:rsidRDefault="003738C9" w:rsidP="00D103D6">
            <w:pPr>
              <w:spacing w:after="0" w:line="240" w:lineRule="auto"/>
              <w:jc w:val="center"/>
              <w:rPr>
                <w:rFonts w:asciiTheme="minorHAnsi" w:eastAsia="Times New Roman" w:hAnsiTheme="minorHAnsi" w:cstheme="minorHAnsi"/>
                <w:b/>
                <w:sz w:val="20"/>
                <w:szCs w:val="20"/>
                <w:lang w:eastAsia="en-GB"/>
              </w:rPr>
            </w:pPr>
            <w:r>
              <w:rPr>
                <w:rFonts w:asciiTheme="minorHAnsi" w:eastAsia="Times New Roman" w:hAnsiTheme="minorHAnsi" w:cstheme="minorHAnsi"/>
                <w:b/>
                <w:sz w:val="20"/>
                <w:szCs w:val="20"/>
                <w:lang w:eastAsia="en-GB"/>
              </w:rPr>
              <w:t>4</w:t>
            </w:r>
          </w:p>
        </w:tc>
        <w:tc>
          <w:tcPr>
            <w:tcW w:w="324" w:type="pct"/>
            <w:shd w:val="clear" w:color="auto" w:fill="FFFFFF" w:themeFill="background1"/>
            <w:vAlign w:val="center"/>
          </w:tcPr>
          <w:p w14:paraId="04907E66" w14:textId="77777777" w:rsidR="00982CEA" w:rsidRDefault="003738C9" w:rsidP="003738C9">
            <w:pPr>
              <w:spacing w:after="0" w:line="240" w:lineRule="auto"/>
              <w:jc w:val="center"/>
              <w:rPr>
                <w:rFonts w:asciiTheme="minorHAnsi" w:eastAsia="Times New Roman" w:hAnsiTheme="minorHAnsi" w:cstheme="minorHAnsi"/>
                <w:b/>
                <w:sz w:val="20"/>
                <w:szCs w:val="20"/>
                <w:lang w:eastAsia="en-GB"/>
              </w:rPr>
            </w:pPr>
            <w:r>
              <w:rPr>
                <w:rFonts w:asciiTheme="minorHAnsi" w:eastAsia="Times New Roman" w:hAnsiTheme="minorHAnsi" w:cstheme="minorHAnsi"/>
                <w:b/>
                <w:sz w:val="20"/>
                <w:szCs w:val="20"/>
                <w:lang w:eastAsia="en-GB"/>
              </w:rPr>
              <w:t>16</w:t>
            </w:r>
          </w:p>
        </w:tc>
        <w:tc>
          <w:tcPr>
            <w:tcW w:w="313" w:type="pct"/>
            <w:shd w:val="clear" w:color="auto" w:fill="FF0000"/>
            <w:vAlign w:val="center"/>
          </w:tcPr>
          <w:p w14:paraId="364DD257" w14:textId="77777777" w:rsidR="00982CEA" w:rsidRPr="0040406C" w:rsidRDefault="00982CEA" w:rsidP="0040406C">
            <w:pPr>
              <w:spacing w:after="0" w:line="240" w:lineRule="auto"/>
              <w:rPr>
                <w:rFonts w:asciiTheme="minorHAnsi" w:eastAsia="Times New Roman" w:hAnsiTheme="minorHAnsi" w:cstheme="minorBidi"/>
                <w:b/>
                <w:sz w:val="20"/>
                <w:szCs w:val="20"/>
                <w:lang w:eastAsia="en-GB"/>
              </w:rPr>
            </w:pPr>
          </w:p>
        </w:tc>
        <w:tc>
          <w:tcPr>
            <w:tcW w:w="417" w:type="pct"/>
            <w:shd w:val="clear" w:color="auto" w:fill="BFBFBF" w:themeFill="background1" w:themeFillShade="BF"/>
            <w:vAlign w:val="center"/>
          </w:tcPr>
          <w:p w14:paraId="628B31CA" w14:textId="77777777" w:rsidR="00982CEA" w:rsidRPr="0040406C" w:rsidRDefault="00982CEA" w:rsidP="0040406C">
            <w:pPr>
              <w:spacing w:after="0" w:line="240" w:lineRule="auto"/>
              <w:jc w:val="center"/>
              <w:rPr>
                <w:rFonts w:asciiTheme="minorHAnsi" w:eastAsia="Times New Roman" w:hAnsiTheme="minorHAnsi" w:cstheme="minorBidi"/>
                <w:b/>
                <w:color w:val="FFFFFF"/>
                <w:sz w:val="20"/>
                <w:szCs w:val="20"/>
                <w:lang w:eastAsia="en-GB"/>
              </w:rPr>
            </w:pPr>
          </w:p>
        </w:tc>
        <w:tc>
          <w:tcPr>
            <w:tcW w:w="833" w:type="pct"/>
            <w:shd w:val="clear" w:color="auto" w:fill="FFFFFF" w:themeFill="background1"/>
            <w:vAlign w:val="center"/>
          </w:tcPr>
          <w:p w14:paraId="1101F897" w14:textId="77777777" w:rsidR="002B06AD" w:rsidRDefault="00D36C78" w:rsidP="00D103D6">
            <w:pPr>
              <w:spacing w:after="0" w:line="240" w:lineRule="atLeast"/>
              <w:jc w:val="center"/>
              <w:rPr>
                <w:rFonts w:asciiTheme="minorHAnsi" w:eastAsia="Times New Roman" w:hAnsiTheme="minorHAnsi" w:cstheme="minorHAnsi"/>
                <w:sz w:val="20"/>
                <w:szCs w:val="20"/>
                <w:lang w:eastAsia="en-GB"/>
              </w:rPr>
            </w:pPr>
            <w:r>
              <w:rPr>
                <w:rFonts w:asciiTheme="minorHAnsi" w:eastAsia="Times New Roman" w:hAnsiTheme="minorHAnsi" w:cstheme="minorHAnsi"/>
                <w:sz w:val="20"/>
                <w:szCs w:val="20"/>
                <w:lang w:eastAsia="en-GB"/>
              </w:rPr>
              <w:t>F</w:t>
            </w:r>
            <w:r w:rsidR="002B06AD" w:rsidRPr="00D36C78">
              <w:rPr>
                <w:rFonts w:asciiTheme="minorHAnsi" w:eastAsia="Times New Roman" w:hAnsiTheme="minorHAnsi" w:cstheme="minorHAnsi"/>
                <w:sz w:val="20"/>
                <w:szCs w:val="20"/>
                <w:lang w:eastAsia="en-GB"/>
              </w:rPr>
              <w:t>ollowing the unsuccessful tender process in late 2018</w:t>
            </w:r>
            <w:r>
              <w:rPr>
                <w:rFonts w:asciiTheme="minorHAnsi" w:eastAsia="Times New Roman" w:hAnsiTheme="minorHAnsi" w:cstheme="minorHAnsi"/>
                <w:sz w:val="20"/>
                <w:szCs w:val="20"/>
                <w:lang w:eastAsia="en-GB"/>
              </w:rPr>
              <w:t xml:space="preserve">, we had worked with Government Actuaries Department as a potential supplier. In February, the option to </w:t>
            </w:r>
            <w:r>
              <w:rPr>
                <w:rFonts w:asciiTheme="minorHAnsi" w:eastAsia="Times New Roman" w:hAnsiTheme="minorHAnsi" w:cstheme="minorHAnsi"/>
                <w:sz w:val="20"/>
                <w:szCs w:val="20"/>
                <w:lang w:eastAsia="en-GB"/>
              </w:rPr>
              <w:lastRenderedPageBreak/>
              <w:t>use GAD fell through so we have been urgently exploring alternative options</w:t>
            </w:r>
            <w:r w:rsidR="002B06AD" w:rsidRPr="00D36C78">
              <w:rPr>
                <w:rFonts w:asciiTheme="minorHAnsi" w:eastAsia="Times New Roman" w:hAnsiTheme="minorHAnsi" w:cstheme="minorHAnsi"/>
                <w:sz w:val="20"/>
                <w:szCs w:val="20"/>
                <w:lang w:eastAsia="en-GB"/>
              </w:rPr>
              <w:t>.</w:t>
            </w:r>
            <w:r>
              <w:rPr>
                <w:rFonts w:asciiTheme="minorHAnsi" w:eastAsia="Times New Roman" w:hAnsiTheme="minorHAnsi" w:cstheme="minorHAnsi"/>
                <w:sz w:val="20"/>
                <w:szCs w:val="20"/>
                <w:lang w:eastAsia="en-GB"/>
              </w:rPr>
              <w:t xml:space="preserve"> A potential supplier was identified to us but</w:t>
            </w:r>
            <w:r w:rsidR="002B06AD" w:rsidRPr="00D36C78">
              <w:rPr>
                <w:rFonts w:asciiTheme="minorHAnsi" w:eastAsia="Times New Roman" w:hAnsiTheme="minorHAnsi" w:cstheme="minorHAnsi"/>
                <w:sz w:val="20"/>
                <w:szCs w:val="20"/>
                <w:lang w:eastAsia="en-GB"/>
              </w:rPr>
              <w:t xml:space="preserve"> </w:t>
            </w:r>
            <w:r>
              <w:rPr>
                <w:rFonts w:asciiTheme="minorHAnsi" w:eastAsia="Times New Roman" w:hAnsiTheme="minorHAnsi" w:cstheme="minorHAnsi"/>
                <w:sz w:val="20"/>
                <w:szCs w:val="20"/>
                <w:lang w:eastAsia="en-GB"/>
              </w:rPr>
              <w:t xml:space="preserve">has failed to respond to our requests for confirmation in the past week, after initial exchanges were positive. </w:t>
            </w:r>
          </w:p>
          <w:p w14:paraId="13AA630B" w14:textId="77777777" w:rsidR="00D36C78" w:rsidRDefault="00D36C78" w:rsidP="00D103D6">
            <w:pPr>
              <w:spacing w:after="0" w:line="240" w:lineRule="atLeast"/>
              <w:jc w:val="center"/>
              <w:rPr>
                <w:rFonts w:asciiTheme="minorHAnsi" w:eastAsia="Times New Roman" w:hAnsiTheme="minorHAnsi" w:cstheme="minorHAnsi"/>
                <w:sz w:val="20"/>
                <w:szCs w:val="20"/>
                <w:lang w:eastAsia="en-GB"/>
              </w:rPr>
            </w:pPr>
          </w:p>
          <w:p w14:paraId="0AA65A97" w14:textId="77777777" w:rsidR="00D36C78" w:rsidRDefault="00D36C78" w:rsidP="00D103D6">
            <w:pPr>
              <w:spacing w:after="0" w:line="240" w:lineRule="atLeast"/>
              <w:jc w:val="center"/>
              <w:rPr>
                <w:rFonts w:asciiTheme="minorHAnsi" w:eastAsia="Times New Roman" w:hAnsiTheme="minorHAnsi" w:cstheme="minorHAnsi"/>
                <w:sz w:val="20"/>
                <w:szCs w:val="20"/>
                <w:lang w:eastAsia="en-GB"/>
              </w:rPr>
            </w:pPr>
            <w:r>
              <w:rPr>
                <w:rFonts w:asciiTheme="minorHAnsi" w:eastAsia="Times New Roman" w:hAnsiTheme="minorHAnsi" w:cstheme="minorHAnsi"/>
                <w:sz w:val="20"/>
                <w:szCs w:val="20"/>
                <w:lang w:eastAsia="en-GB"/>
              </w:rPr>
              <w:t>An escalation meeting will be held w/c 25</w:t>
            </w:r>
            <w:r w:rsidRPr="00D36C78">
              <w:rPr>
                <w:rFonts w:asciiTheme="minorHAnsi" w:eastAsia="Times New Roman" w:hAnsiTheme="minorHAnsi" w:cstheme="minorHAnsi"/>
                <w:sz w:val="20"/>
                <w:szCs w:val="20"/>
                <w:vertAlign w:val="superscript"/>
                <w:lang w:eastAsia="en-GB"/>
              </w:rPr>
              <w:t>th</w:t>
            </w:r>
            <w:r>
              <w:rPr>
                <w:rFonts w:asciiTheme="minorHAnsi" w:eastAsia="Times New Roman" w:hAnsiTheme="minorHAnsi" w:cstheme="minorHAnsi"/>
                <w:sz w:val="20"/>
                <w:szCs w:val="20"/>
                <w:lang w:eastAsia="en-GB"/>
              </w:rPr>
              <w:t xml:space="preserve"> March to determine next steps, following which a briefing update will be provided to staff.</w:t>
            </w:r>
          </w:p>
          <w:p w14:paraId="2AEE122C" w14:textId="77777777" w:rsidR="00D36C78" w:rsidRDefault="00D36C78" w:rsidP="00D103D6">
            <w:pPr>
              <w:spacing w:after="0" w:line="240" w:lineRule="atLeast"/>
              <w:jc w:val="center"/>
              <w:rPr>
                <w:rFonts w:asciiTheme="minorHAnsi" w:eastAsia="Times New Roman" w:hAnsiTheme="minorHAnsi" w:cstheme="minorHAnsi"/>
                <w:sz w:val="20"/>
                <w:szCs w:val="20"/>
                <w:lang w:eastAsia="en-GB"/>
              </w:rPr>
            </w:pPr>
          </w:p>
          <w:p w14:paraId="0A3BE81F" w14:textId="77777777" w:rsidR="00D36C78" w:rsidRPr="00D36C78" w:rsidRDefault="00D36C78" w:rsidP="00D103D6">
            <w:pPr>
              <w:spacing w:after="0" w:line="240" w:lineRule="atLeast"/>
              <w:jc w:val="center"/>
              <w:rPr>
                <w:rFonts w:asciiTheme="minorHAnsi" w:eastAsia="Times New Roman" w:hAnsiTheme="minorHAnsi" w:cstheme="minorHAnsi"/>
                <w:sz w:val="20"/>
                <w:szCs w:val="20"/>
                <w:lang w:eastAsia="en-GB"/>
              </w:rPr>
            </w:pPr>
          </w:p>
          <w:p w14:paraId="3744A156" w14:textId="77777777" w:rsidR="002B06AD" w:rsidRDefault="002B06AD" w:rsidP="00D103D6">
            <w:pPr>
              <w:spacing w:after="0" w:line="240" w:lineRule="atLeast"/>
              <w:jc w:val="center"/>
              <w:rPr>
                <w:rFonts w:asciiTheme="minorHAnsi" w:eastAsia="Times New Roman" w:hAnsiTheme="minorHAnsi" w:cstheme="minorHAnsi"/>
                <w:b/>
                <w:sz w:val="20"/>
                <w:szCs w:val="20"/>
                <w:lang w:eastAsia="en-GB"/>
              </w:rPr>
            </w:pPr>
          </w:p>
          <w:p w14:paraId="5EEE434C" w14:textId="77777777" w:rsidR="002B06AD" w:rsidRDefault="002B06AD" w:rsidP="002B06AD">
            <w:pPr>
              <w:spacing w:after="0" w:line="240" w:lineRule="atLeast"/>
              <w:jc w:val="center"/>
              <w:rPr>
                <w:rFonts w:asciiTheme="minorHAnsi" w:eastAsia="Times New Roman" w:hAnsiTheme="minorHAnsi" w:cstheme="minorHAnsi"/>
                <w:b/>
                <w:sz w:val="20"/>
                <w:szCs w:val="20"/>
                <w:lang w:eastAsia="en-GB"/>
              </w:rPr>
            </w:pPr>
          </w:p>
          <w:p w14:paraId="75989964" w14:textId="77777777" w:rsidR="00982CEA" w:rsidRPr="008A30D2" w:rsidRDefault="00F400F8" w:rsidP="002B06AD">
            <w:pPr>
              <w:spacing w:after="0" w:line="240" w:lineRule="atLeast"/>
              <w:jc w:val="center"/>
              <w:rPr>
                <w:rFonts w:asciiTheme="minorHAnsi" w:eastAsia="Times New Roman" w:hAnsiTheme="minorHAnsi" w:cstheme="minorHAnsi"/>
                <w:b/>
                <w:sz w:val="20"/>
                <w:szCs w:val="20"/>
                <w:lang w:eastAsia="en-GB"/>
              </w:rPr>
            </w:pPr>
            <w:r>
              <w:rPr>
                <w:rFonts w:asciiTheme="minorHAnsi" w:eastAsia="Times New Roman" w:hAnsiTheme="minorHAnsi" w:cstheme="minorHAnsi"/>
                <w:b/>
                <w:sz w:val="20"/>
                <w:szCs w:val="20"/>
                <w:lang w:eastAsia="en-GB"/>
              </w:rPr>
              <w:t xml:space="preserve">This continues to be an urgent priority. </w:t>
            </w:r>
          </w:p>
        </w:tc>
      </w:tr>
    </w:tbl>
    <w:p w14:paraId="3F2E4EF3" w14:textId="77777777" w:rsidR="00D103D6" w:rsidRPr="00D103D6" w:rsidRDefault="00D103D6" w:rsidP="00D103D6">
      <w:pPr>
        <w:tabs>
          <w:tab w:val="left" w:pos="567"/>
          <w:tab w:val="left" w:pos="2410"/>
          <w:tab w:val="left" w:pos="5106"/>
          <w:tab w:val="left" w:pos="5389"/>
          <w:tab w:val="left" w:pos="5673"/>
          <w:tab w:val="left" w:pos="6240"/>
          <w:tab w:val="left" w:pos="9889"/>
          <w:tab w:val="left" w:pos="10159"/>
          <w:tab w:val="left" w:pos="10598"/>
          <w:tab w:val="left" w:pos="11057"/>
          <w:tab w:val="left" w:pos="12333"/>
          <w:tab w:val="left" w:pos="13609"/>
        </w:tabs>
        <w:spacing w:after="0" w:line="240" w:lineRule="atLeast"/>
        <w:rPr>
          <w:rFonts w:ascii="Arial" w:eastAsia="Times New Roman" w:hAnsi="Arial" w:cs="Arial"/>
          <w:b/>
          <w:sz w:val="20"/>
          <w:szCs w:val="20"/>
          <w:lang w:eastAsia="en-GB"/>
        </w:rPr>
      </w:pPr>
      <w:r w:rsidRPr="00D103D6">
        <w:rPr>
          <w:rFonts w:ascii="Arial" w:eastAsia="Times New Roman" w:hAnsi="Arial" w:cs="Arial"/>
          <w:b/>
          <w:sz w:val="20"/>
          <w:szCs w:val="20"/>
          <w:lang w:eastAsia="en-GB"/>
        </w:rPr>
        <w:lastRenderedPageBreak/>
        <w:tab/>
      </w:r>
    </w:p>
    <w:p w14:paraId="6E97A74D" w14:textId="77777777" w:rsidR="008A5FB8" w:rsidRDefault="008A5FB8" w:rsidP="00455AB4">
      <w:pPr>
        <w:spacing w:after="120"/>
        <w:ind w:left="-425"/>
        <w:rPr>
          <w:rFonts w:cs="Arial"/>
          <w:b/>
          <w:iCs/>
          <w:sz w:val="20"/>
        </w:rPr>
      </w:pPr>
    </w:p>
    <w:p w14:paraId="4AFA2BCF" w14:textId="77777777" w:rsidR="008A5FB8" w:rsidRDefault="008A5FB8" w:rsidP="00455AB4">
      <w:pPr>
        <w:spacing w:after="120"/>
        <w:ind w:left="-425"/>
        <w:rPr>
          <w:rFonts w:cs="Arial"/>
          <w:b/>
          <w:iCs/>
          <w:sz w:val="20"/>
        </w:rPr>
      </w:pPr>
    </w:p>
    <w:p w14:paraId="7A6F8155" w14:textId="77777777" w:rsidR="00455AB4" w:rsidRPr="00562D3E" w:rsidRDefault="00455AB4" w:rsidP="00455AB4">
      <w:pPr>
        <w:spacing w:after="120"/>
        <w:ind w:left="-425"/>
        <w:rPr>
          <w:rFonts w:cs="Arial"/>
          <w:b/>
          <w:iCs/>
          <w:sz w:val="20"/>
        </w:rPr>
      </w:pPr>
      <w:r w:rsidRPr="00562D3E">
        <w:rPr>
          <w:rFonts w:cs="Arial"/>
          <w:b/>
          <w:iCs/>
          <w:sz w:val="20"/>
        </w:rPr>
        <w:t>Where proximity is to be included, the following should be used:</w:t>
      </w:r>
    </w:p>
    <w:tbl>
      <w:tblPr>
        <w:tblW w:w="5104" w:type="dxa"/>
        <w:tblInd w:w="-318" w:type="dxa"/>
        <w:tblLook w:val="04A0" w:firstRow="1" w:lastRow="0" w:firstColumn="1" w:lastColumn="0" w:noHBand="0" w:noVBand="1"/>
      </w:tblPr>
      <w:tblGrid>
        <w:gridCol w:w="1135"/>
        <w:gridCol w:w="3969"/>
      </w:tblGrid>
      <w:tr w:rsidR="00455AB4" w:rsidRPr="00562D3E" w14:paraId="40340A75" w14:textId="77777777" w:rsidTr="00455AB4">
        <w:trPr>
          <w:trHeight w:val="300"/>
        </w:trPr>
        <w:tc>
          <w:tcPr>
            <w:tcW w:w="1135" w:type="dxa"/>
            <w:tcBorders>
              <w:top w:val="single" w:sz="4" w:space="0" w:color="auto"/>
              <w:left w:val="single" w:sz="4" w:space="0" w:color="auto"/>
              <w:bottom w:val="single" w:sz="4" w:space="0" w:color="auto"/>
              <w:right w:val="single" w:sz="4" w:space="0" w:color="auto"/>
            </w:tcBorders>
            <w:shd w:val="clear" w:color="auto" w:fill="auto"/>
            <w:hideMark/>
          </w:tcPr>
          <w:p w14:paraId="22C1919E" w14:textId="77777777" w:rsidR="00455AB4" w:rsidRPr="00562D3E" w:rsidRDefault="00455AB4" w:rsidP="00455AB4">
            <w:pPr>
              <w:tabs>
                <w:tab w:val="left" w:pos="72"/>
              </w:tabs>
              <w:spacing w:before="80" w:after="80"/>
              <w:rPr>
                <w:rFonts w:cs="Arial"/>
                <w:sz w:val="20"/>
              </w:rPr>
            </w:pPr>
            <w:r w:rsidRPr="00562D3E">
              <w:rPr>
                <w:rFonts w:cs="Arial"/>
                <w:sz w:val="20"/>
              </w:rPr>
              <w:t>Black</w:t>
            </w:r>
          </w:p>
        </w:tc>
        <w:tc>
          <w:tcPr>
            <w:tcW w:w="3969" w:type="dxa"/>
            <w:tcBorders>
              <w:top w:val="single" w:sz="4" w:space="0" w:color="auto"/>
              <w:left w:val="nil"/>
              <w:bottom w:val="single" w:sz="4" w:space="0" w:color="auto"/>
              <w:right w:val="single" w:sz="4" w:space="0" w:color="auto"/>
            </w:tcBorders>
            <w:shd w:val="clear" w:color="000000" w:fill="000000"/>
          </w:tcPr>
          <w:p w14:paraId="76FC1810" w14:textId="77777777" w:rsidR="00455AB4" w:rsidRPr="00562D3E" w:rsidRDefault="00455AB4" w:rsidP="00455AB4">
            <w:pPr>
              <w:tabs>
                <w:tab w:val="left" w:pos="72"/>
              </w:tabs>
              <w:spacing w:before="80" w:after="80"/>
              <w:rPr>
                <w:rFonts w:cs="Arial"/>
                <w:sz w:val="20"/>
              </w:rPr>
            </w:pPr>
            <w:r w:rsidRPr="00562D3E">
              <w:rPr>
                <w:rFonts w:cs="Arial"/>
                <w:sz w:val="20"/>
              </w:rPr>
              <w:t>Short Term (0-3 Months)</w:t>
            </w:r>
          </w:p>
        </w:tc>
      </w:tr>
      <w:tr w:rsidR="00455AB4" w:rsidRPr="00562D3E" w14:paraId="3BB0008A" w14:textId="77777777" w:rsidTr="00455AB4">
        <w:trPr>
          <w:trHeight w:val="300"/>
        </w:trPr>
        <w:tc>
          <w:tcPr>
            <w:tcW w:w="1135" w:type="dxa"/>
            <w:tcBorders>
              <w:top w:val="single" w:sz="4" w:space="0" w:color="auto"/>
              <w:left w:val="single" w:sz="4" w:space="0" w:color="auto"/>
              <w:bottom w:val="single" w:sz="4" w:space="0" w:color="auto"/>
              <w:right w:val="single" w:sz="4" w:space="0" w:color="auto"/>
            </w:tcBorders>
            <w:shd w:val="clear" w:color="auto" w:fill="auto"/>
          </w:tcPr>
          <w:p w14:paraId="27821308" w14:textId="77777777" w:rsidR="00455AB4" w:rsidRPr="00562D3E" w:rsidRDefault="00455AB4" w:rsidP="00455AB4">
            <w:pPr>
              <w:tabs>
                <w:tab w:val="left" w:pos="72"/>
              </w:tabs>
              <w:spacing w:before="80" w:after="80"/>
              <w:rPr>
                <w:rFonts w:cs="Arial"/>
                <w:sz w:val="20"/>
              </w:rPr>
            </w:pPr>
            <w:r w:rsidRPr="00562D3E">
              <w:rPr>
                <w:rFonts w:cs="Arial"/>
                <w:color w:val="5F5F5F"/>
                <w:sz w:val="20"/>
              </w:rPr>
              <w:t>Grey</w:t>
            </w:r>
          </w:p>
        </w:tc>
        <w:tc>
          <w:tcPr>
            <w:tcW w:w="3969" w:type="dxa"/>
            <w:tcBorders>
              <w:top w:val="nil"/>
              <w:left w:val="nil"/>
              <w:bottom w:val="single" w:sz="4" w:space="0" w:color="auto"/>
              <w:right w:val="single" w:sz="4" w:space="0" w:color="auto"/>
            </w:tcBorders>
            <w:shd w:val="clear" w:color="auto" w:fill="BFBFBF" w:themeFill="background1" w:themeFillShade="BF"/>
          </w:tcPr>
          <w:p w14:paraId="4420DC4B" w14:textId="77777777" w:rsidR="00455AB4" w:rsidRPr="00562D3E" w:rsidRDefault="00455AB4" w:rsidP="00455AB4">
            <w:pPr>
              <w:tabs>
                <w:tab w:val="left" w:pos="72"/>
              </w:tabs>
              <w:spacing w:before="80" w:after="80"/>
              <w:rPr>
                <w:rFonts w:cs="Arial"/>
                <w:sz w:val="20"/>
              </w:rPr>
            </w:pPr>
            <w:r w:rsidRPr="00562D3E">
              <w:rPr>
                <w:rFonts w:cs="Arial"/>
                <w:sz w:val="20"/>
              </w:rPr>
              <w:t>Medium Term (4-12 Months)</w:t>
            </w:r>
          </w:p>
        </w:tc>
      </w:tr>
      <w:tr w:rsidR="00455AB4" w:rsidRPr="00562D3E" w14:paraId="2605D423" w14:textId="77777777" w:rsidTr="00455AB4">
        <w:trPr>
          <w:trHeight w:val="300"/>
        </w:trPr>
        <w:tc>
          <w:tcPr>
            <w:tcW w:w="1135" w:type="dxa"/>
            <w:tcBorders>
              <w:top w:val="single" w:sz="4" w:space="0" w:color="auto"/>
              <w:left w:val="single" w:sz="4" w:space="0" w:color="auto"/>
              <w:bottom w:val="single" w:sz="4" w:space="0" w:color="auto"/>
              <w:right w:val="single" w:sz="4" w:space="0" w:color="auto"/>
            </w:tcBorders>
            <w:shd w:val="clear" w:color="auto" w:fill="auto"/>
          </w:tcPr>
          <w:p w14:paraId="6A11790F" w14:textId="77777777" w:rsidR="00455AB4" w:rsidRPr="00562D3E" w:rsidRDefault="00455AB4" w:rsidP="00455AB4">
            <w:pPr>
              <w:tabs>
                <w:tab w:val="left" w:pos="72"/>
              </w:tabs>
              <w:spacing w:before="80" w:after="80"/>
              <w:rPr>
                <w:rFonts w:cs="Arial"/>
                <w:sz w:val="20"/>
              </w:rPr>
            </w:pPr>
            <w:r w:rsidRPr="00562D3E">
              <w:rPr>
                <w:rFonts w:cs="Arial"/>
                <w:color w:val="3366FF"/>
                <w:sz w:val="20"/>
              </w:rPr>
              <w:t>Blue</w:t>
            </w:r>
          </w:p>
        </w:tc>
        <w:tc>
          <w:tcPr>
            <w:tcW w:w="3969" w:type="dxa"/>
            <w:tcBorders>
              <w:top w:val="nil"/>
              <w:left w:val="nil"/>
              <w:bottom w:val="single" w:sz="4" w:space="0" w:color="auto"/>
              <w:right w:val="single" w:sz="4" w:space="0" w:color="auto"/>
            </w:tcBorders>
            <w:shd w:val="clear" w:color="auto" w:fill="ACB9CA" w:themeFill="text2" w:themeFillTint="66"/>
          </w:tcPr>
          <w:p w14:paraId="3B5E26DE" w14:textId="77777777" w:rsidR="00455AB4" w:rsidRPr="00562D3E" w:rsidRDefault="00455AB4" w:rsidP="00455AB4">
            <w:pPr>
              <w:tabs>
                <w:tab w:val="left" w:pos="72"/>
              </w:tabs>
              <w:spacing w:before="80" w:after="80"/>
              <w:rPr>
                <w:rFonts w:cs="Arial"/>
                <w:sz w:val="20"/>
              </w:rPr>
            </w:pPr>
            <w:r w:rsidRPr="00562D3E">
              <w:rPr>
                <w:rFonts w:cs="Arial"/>
                <w:sz w:val="20"/>
              </w:rPr>
              <w:t>Long Term (13 months+)</w:t>
            </w:r>
          </w:p>
        </w:tc>
      </w:tr>
    </w:tbl>
    <w:p w14:paraId="48A8131D" w14:textId="77777777" w:rsidR="00455AB4" w:rsidRPr="00562D3E" w:rsidRDefault="00455AB4" w:rsidP="00455AB4">
      <w:pPr>
        <w:ind w:left="-426"/>
        <w:rPr>
          <w:rFonts w:cs="Arial"/>
          <w:b/>
          <w:iCs/>
          <w:sz w:val="20"/>
        </w:rPr>
      </w:pPr>
    </w:p>
    <w:p w14:paraId="72F2158D" w14:textId="77777777" w:rsidR="008A5FB8" w:rsidRDefault="008A5FB8">
      <w:pPr>
        <w:spacing w:after="0" w:line="240" w:lineRule="auto"/>
        <w:rPr>
          <w:rFonts w:cs="Arial"/>
          <w:b/>
          <w:iCs/>
          <w:sz w:val="20"/>
        </w:rPr>
      </w:pPr>
      <w:r>
        <w:rPr>
          <w:rFonts w:cs="Arial"/>
          <w:b/>
          <w:iCs/>
          <w:sz w:val="20"/>
        </w:rPr>
        <w:lastRenderedPageBreak/>
        <w:br w:type="page"/>
      </w:r>
    </w:p>
    <w:p w14:paraId="4C31B024" w14:textId="77777777" w:rsidR="00455AB4" w:rsidRPr="00562D3E" w:rsidRDefault="00455AB4" w:rsidP="00455AB4">
      <w:pPr>
        <w:spacing w:after="120"/>
        <w:ind w:left="-425"/>
        <w:rPr>
          <w:rFonts w:cs="Arial"/>
          <w:b/>
          <w:iCs/>
          <w:sz w:val="20"/>
        </w:rPr>
      </w:pPr>
      <w:r w:rsidRPr="00562D3E">
        <w:rPr>
          <w:rFonts w:cs="Arial"/>
          <w:b/>
          <w:iCs/>
          <w:sz w:val="20"/>
        </w:rPr>
        <w:lastRenderedPageBreak/>
        <w:t>Risk Scoring Matrix</w:t>
      </w:r>
    </w:p>
    <w:tbl>
      <w:tblPr>
        <w:tblW w:w="14738"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7"/>
        <w:gridCol w:w="1904"/>
        <w:gridCol w:w="1412"/>
        <w:gridCol w:w="1134"/>
        <w:gridCol w:w="1418"/>
        <w:gridCol w:w="992"/>
        <w:gridCol w:w="1134"/>
        <w:gridCol w:w="714"/>
        <w:gridCol w:w="1554"/>
        <w:gridCol w:w="1554"/>
        <w:gridCol w:w="2415"/>
      </w:tblGrid>
      <w:tr w:rsidR="00455AB4" w:rsidRPr="00562D3E" w14:paraId="1CA47E69" w14:textId="77777777" w:rsidTr="00455AB4">
        <w:trPr>
          <w:cantSplit/>
          <w:trHeight w:val="340"/>
        </w:trPr>
        <w:tc>
          <w:tcPr>
            <w:tcW w:w="507" w:type="dxa"/>
            <w:vMerge w:val="restart"/>
            <w:shd w:val="clear" w:color="auto" w:fill="auto"/>
            <w:textDirection w:val="btLr"/>
            <w:vAlign w:val="center"/>
          </w:tcPr>
          <w:p w14:paraId="293F40E7" w14:textId="77777777" w:rsidR="00455AB4" w:rsidRPr="00226D28" w:rsidRDefault="00455AB4" w:rsidP="00455AB4">
            <w:pPr>
              <w:ind w:left="113" w:right="113"/>
              <w:jc w:val="center"/>
              <w:rPr>
                <w:rFonts w:cs="Arial"/>
                <w:b/>
                <w:sz w:val="20"/>
              </w:rPr>
            </w:pPr>
            <w:r w:rsidRPr="00226D28">
              <w:rPr>
                <w:rFonts w:cs="Arial"/>
                <w:b/>
                <w:sz w:val="20"/>
              </w:rPr>
              <w:t>LIKELIHOOD</w:t>
            </w:r>
          </w:p>
        </w:tc>
        <w:tc>
          <w:tcPr>
            <w:tcW w:w="1904" w:type="dxa"/>
            <w:shd w:val="clear" w:color="auto" w:fill="auto"/>
            <w:vAlign w:val="center"/>
          </w:tcPr>
          <w:p w14:paraId="7AA9A000" w14:textId="77777777" w:rsidR="00455AB4" w:rsidRPr="00562D3E" w:rsidRDefault="00455AB4" w:rsidP="00455AB4">
            <w:pPr>
              <w:jc w:val="center"/>
              <w:rPr>
                <w:rFonts w:cs="Arial"/>
                <w:b/>
                <w:sz w:val="20"/>
              </w:rPr>
            </w:pPr>
            <w:r w:rsidRPr="00562D3E">
              <w:rPr>
                <w:rFonts w:cs="Arial"/>
                <w:b/>
                <w:sz w:val="20"/>
              </w:rPr>
              <w:t>Probable</w:t>
            </w:r>
          </w:p>
        </w:tc>
        <w:tc>
          <w:tcPr>
            <w:tcW w:w="1412" w:type="dxa"/>
            <w:shd w:val="clear" w:color="auto" w:fill="92D050"/>
            <w:vAlign w:val="center"/>
          </w:tcPr>
          <w:p w14:paraId="586C2825" w14:textId="77777777" w:rsidR="00455AB4" w:rsidRPr="00562D3E" w:rsidRDefault="00455AB4" w:rsidP="00455AB4">
            <w:pPr>
              <w:jc w:val="center"/>
              <w:rPr>
                <w:rFonts w:cs="Arial"/>
                <w:b/>
                <w:sz w:val="20"/>
              </w:rPr>
            </w:pPr>
            <w:r w:rsidRPr="00562D3E">
              <w:rPr>
                <w:rFonts w:cs="Arial"/>
                <w:b/>
                <w:sz w:val="20"/>
              </w:rPr>
              <w:t>5</w:t>
            </w:r>
          </w:p>
        </w:tc>
        <w:tc>
          <w:tcPr>
            <w:tcW w:w="1134" w:type="dxa"/>
            <w:shd w:val="clear" w:color="auto" w:fill="FFC000"/>
            <w:vAlign w:val="center"/>
          </w:tcPr>
          <w:p w14:paraId="484CEEEE" w14:textId="77777777" w:rsidR="00455AB4" w:rsidRPr="00562D3E" w:rsidRDefault="00455AB4" w:rsidP="00455AB4">
            <w:pPr>
              <w:jc w:val="center"/>
              <w:rPr>
                <w:rFonts w:cs="Arial"/>
                <w:b/>
                <w:sz w:val="20"/>
              </w:rPr>
            </w:pPr>
            <w:r w:rsidRPr="00562D3E">
              <w:rPr>
                <w:rFonts w:cs="Arial"/>
                <w:b/>
                <w:sz w:val="20"/>
              </w:rPr>
              <w:t>10</w:t>
            </w:r>
          </w:p>
        </w:tc>
        <w:tc>
          <w:tcPr>
            <w:tcW w:w="1418" w:type="dxa"/>
            <w:shd w:val="clear" w:color="auto" w:fill="FF0000"/>
            <w:vAlign w:val="center"/>
          </w:tcPr>
          <w:p w14:paraId="4A76F1FC" w14:textId="77777777" w:rsidR="00455AB4" w:rsidRPr="00562D3E" w:rsidRDefault="00455AB4" w:rsidP="00455AB4">
            <w:pPr>
              <w:jc w:val="center"/>
              <w:rPr>
                <w:rFonts w:cs="Arial"/>
                <w:b/>
                <w:sz w:val="20"/>
              </w:rPr>
            </w:pPr>
            <w:r w:rsidRPr="00562D3E">
              <w:rPr>
                <w:rFonts w:cs="Arial"/>
                <w:b/>
                <w:sz w:val="20"/>
              </w:rPr>
              <w:t>15</w:t>
            </w:r>
          </w:p>
        </w:tc>
        <w:tc>
          <w:tcPr>
            <w:tcW w:w="992" w:type="dxa"/>
            <w:shd w:val="clear" w:color="auto" w:fill="FF0000"/>
            <w:vAlign w:val="center"/>
          </w:tcPr>
          <w:p w14:paraId="502E1C00" w14:textId="77777777" w:rsidR="00455AB4" w:rsidRPr="00562D3E" w:rsidRDefault="00455AB4" w:rsidP="00455AB4">
            <w:pPr>
              <w:jc w:val="center"/>
              <w:rPr>
                <w:rFonts w:cs="Arial"/>
                <w:b/>
                <w:sz w:val="20"/>
              </w:rPr>
            </w:pPr>
            <w:r w:rsidRPr="00562D3E">
              <w:rPr>
                <w:rFonts w:cs="Arial"/>
                <w:b/>
                <w:sz w:val="20"/>
              </w:rPr>
              <w:t>20</w:t>
            </w:r>
          </w:p>
        </w:tc>
        <w:tc>
          <w:tcPr>
            <w:tcW w:w="1134" w:type="dxa"/>
            <w:shd w:val="clear" w:color="auto" w:fill="FF0000"/>
            <w:vAlign w:val="center"/>
          </w:tcPr>
          <w:p w14:paraId="13F50278" w14:textId="77777777" w:rsidR="00455AB4" w:rsidRPr="00562D3E" w:rsidRDefault="00455AB4" w:rsidP="00455AB4">
            <w:pPr>
              <w:jc w:val="center"/>
              <w:rPr>
                <w:rFonts w:cs="Arial"/>
                <w:b/>
                <w:sz w:val="20"/>
              </w:rPr>
            </w:pPr>
            <w:r w:rsidRPr="00562D3E">
              <w:rPr>
                <w:rFonts w:cs="Arial"/>
                <w:b/>
                <w:sz w:val="20"/>
              </w:rPr>
              <w:t>25</w:t>
            </w:r>
          </w:p>
        </w:tc>
        <w:tc>
          <w:tcPr>
            <w:tcW w:w="714" w:type="dxa"/>
            <w:tcBorders>
              <w:top w:val="nil"/>
              <w:bottom w:val="nil"/>
              <w:right w:val="nil"/>
            </w:tcBorders>
          </w:tcPr>
          <w:p w14:paraId="396C8099" w14:textId="77777777" w:rsidR="00455AB4" w:rsidRPr="00562D3E" w:rsidRDefault="00455AB4" w:rsidP="00455AB4">
            <w:pPr>
              <w:jc w:val="center"/>
              <w:rPr>
                <w:rFonts w:cs="Arial"/>
                <w:b/>
                <w:sz w:val="20"/>
              </w:rPr>
            </w:pPr>
          </w:p>
        </w:tc>
        <w:tc>
          <w:tcPr>
            <w:tcW w:w="1554" w:type="dxa"/>
            <w:tcBorders>
              <w:top w:val="nil"/>
              <w:left w:val="nil"/>
              <w:bottom w:val="nil"/>
              <w:right w:val="nil"/>
            </w:tcBorders>
            <w:vAlign w:val="center"/>
          </w:tcPr>
          <w:p w14:paraId="128E409B" w14:textId="77777777" w:rsidR="00455AB4" w:rsidRPr="00562D3E" w:rsidRDefault="00455AB4" w:rsidP="00455AB4">
            <w:pPr>
              <w:jc w:val="center"/>
              <w:rPr>
                <w:rFonts w:cs="Arial"/>
                <w:b/>
                <w:sz w:val="20"/>
              </w:rPr>
            </w:pPr>
            <w:r w:rsidRPr="00562D3E">
              <w:rPr>
                <w:rFonts w:cs="Arial"/>
                <w:b/>
                <w:sz w:val="20"/>
              </w:rPr>
              <w:t>Level</w:t>
            </w:r>
          </w:p>
        </w:tc>
        <w:tc>
          <w:tcPr>
            <w:tcW w:w="1554" w:type="dxa"/>
            <w:tcBorders>
              <w:top w:val="nil"/>
              <w:left w:val="nil"/>
              <w:bottom w:val="nil"/>
              <w:right w:val="nil"/>
            </w:tcBorders>
            <w:vAlign w:val="center"/>
          </w:tcPr>
          <w:p w14:paraId="765137AC" w14:textId="77777777" w:rsidR="00455AB4" w:rsidRPr="00562D3E" w:rsidRDefault="00455AB4" w:rsidP="00455AB4">
            <w:pPr>
              <w:jc w:val="center"/>
              <w:rPr>
                <w:rFonts w:cs="Arial"/>
                <w:b/>
                <w:sz w:val="20"/>
              </w:rPr>
            </w:pPr>
            <w:r w:rsidRPr="00562D3E">
              <w:rPr>
                <w:rFonts w:cs="Arial"/>
                <w:b/>
                <w:sz w:val="20"/>
              </w:rPr>
              <w:t>Colour</w:t>
            </w:r>
          </w:p>
        </w:tc>
        <w:tc>
          <w:tcPr>
            <w:tcW w:w="2415" w:type="dxa"/>
            <w:tcBorders>
              <w:top w:val="nil"/>
              <w:left w:val="nil"/>
              <w:bottom w:val="nil"/>
              <w:right w:val="nil"/>
            </w:tcBorders>
            <w:vAlign w:val="center"/>
          </w:tcPr>
          <w:p w14:paraId="24D1B89F" w14:textId="77777777" w:rsidR="00455AB4" w:rsidRPr="00562D3E" w:rsidRDefault="00455AB4" w:rsidP="00455AB4">
            <w:pPr>
              <w:jc w:val="center"/>
              <w:rPr>
                <w:rFonts w:cs="Arial"/>
                <w:b/>
                <w:sz w:val="20"/>
              </w:rPr>
            </w:pPr>
            <w:r w:rsidRPr="00562D3E">
              <w:rPr>
                <w:rFonts w:cs="Arial"/>
                <w:b/>
                <w:sz w:val="20"/>
              </w:rPr>
              <w:t>Score Range</w:t>
            </w:r>
          </w:p>
        </w:tc>
      </w:tr>
      <w:tr w:rsidR="00455AB4" w:rsidRPr="00562D3E" w14:paraId="43BBBFC4" w14:textId="77777777" w:rsidTr="00455AB4">
        <w:trPr>
          <w:cantSplit/>
          <w:trHeight w:val="340"/>
        </w:trPr>
        <w:tc>
          <w:tcPr>
            <w:tcW w:w="507" w:type="dxa"/>
            <w:vMerge/>
            <w:shd w:val="clear" w:color="auto" w:fill="auto"/>
          </w:tcPr>
          <w:p w14:paraId="6D924308" w14:textId="77777777" w:rsidR="00455AB4" w:rsidRPr="00562D3E" w:rsidRDefault="00455AB4" w:rsidP="00455AB4">
            <w:pPr>
              <w:rPr>
                <w:rFonts w:cs="Arial"/>
                <w:sz w:val="20"/>
              </w:rPr>
            </w:pPr>
          </w:p>
        </w:tc>
        <w:tc>
          <w:tcPr>
            <w:tcW w:w="1904" w:type="dxa"/>
            <w:shd w:val="clear" w:color="auto" w:fill="auto"/>
            <w:vAlign w:val="center"/>
          </w:tcPr>
          <w:p w14:paraId="1F226F49" w14:textId="77777777" w:rsidR="00455AB4" w:rsidRPr="00562D3E" w:rsidRDefault="00455AB4" w:rsidP="00455AB4">
            <w:pPr>
              <w:jc w:val="center"/>
              <w:rPr>
                <w:rFonts w:cs="Arial"/>
                <w:b/>
                <w:sz w:val="20"/>
              </w:rPr>
            </w:pPr>
            <w:r w:rsidRPr="00562D3E">
              <w:rPr>
                <w:rFonts w:cs="Arial"/>
                <w:b/>
                <w:sz w:val="20"/>
              </w:rPr>
              <w:t>Likely</w:t>
            </w:r>
          </w:p>
        </w:tc>
        <w:tc>
          <w:tcPr>
            <w:tcW w:w="1412" w:type="dxa"/>
            <w:shd w:val="clear" w:color="auto" w:fill="92D050"/>
            <w:vAlign w:val="center"/>
          </w:tcPr>
          <w:p w14:paraId="07141439" w14:textId="77777777" w:rsidR="00455AB4" w:rsidRPr="00562D3E" w:rsidRDefault="00455AB4" w:rsidP="00455AB4">
            <w:pPr>
              <w:jc w:val="center"/>
              <w:rPr>
                <w:rFonts w:cs="Arial"/>
                <w:b/>
                <w:sz w:val="20"/>
              </w:rPr>
            </w:pPr>
            <w:r w:rsidRPr="00562D3E">
              <w:rPr>
                <w:rFonts w:cs="Arial"/>
                <w:b/>
                <w:sz w:val="20"/>
              </w:rPr>
              <w:t>4</w:t>
            </w:r>
          </w:p>
        </w:tc>
        <w:tc>
          <w:tcPr>
            <w:tcW w:w="1134" w:type="dxa"/>
            <w:shd w:val="clear" w:color="auto" w:fill="FFC000"/>
            <w:vAlign w:val="center"/>
          </w:tcPr>
          <w:p w14:paraId="285873E0" w14:textId="77777777" w:rsidR="00455AB4" w:rsidRPr="00562D3E" w:rsidRDefault="00455AB4" w:rsidP="00455AB4">
            <w:pPr>
              <w:jc w:val="center"/>
              <w:rPr>
                <w:rFonts w:cs="Arial"/>
                <w:b/>
                <w:sz w:val="20"/>
              </w:rPr>
            </w:pPr>
            <w:r w:rsidRPr="00562D3E">
              <w:rPr>
                <w:rFonts w:cs="Arial"/>
                <w:b/>
                <w:sz w:val="20"/>
              </w:rPr>
              <w:t>8</w:t>
            </w:r>
          </w:p>
        </w:tc>
        <w:tc>
          <w:tcPr>
            <w:tcW w:w="1418" w:type="dxa"/>
            <w:shd w:val="clear" w:color="auto" w:fill="FFC000"/>
            <w:vAlign w:val="center"/>
          </w:tcPr>
          <w:p w14:paraId="64620F72" w14:textId="77777777" w:rsidR="00455AB4" w:rsidRPr="00562D3E" w:rsidRDefault="00455AB4" w:rsidP="00455AB4">
            <w:pPr>
              <w:jc w:val="center"/>
              <w:rPr>
                <w:rFonts w:cs="Arial"/>
                <w:b/>
                <w:sz w:val="20"/>
              </w:rPr>
            </w:pPr>
            <w:r w:rsidRPr="00562D3E">
              <w:rPr>
                <w:rFonts w:cs="Arial"/>
                <w:b/>
                <w:sz w:val="20"/>
              </w:rPr>
              <w:t>12</w:t>
            </w:r>
          </w:p>
        </w:tc>
        <w:tc>
          <w:tcPr>
            <w:tcW w:w="992" w:type="dxa"/>
            <w:shd w:val="clear" w:color="auto" w:fill="FF0000"/>
            <w:vAlign w:val="center"/>
          </w:tcPr>
          <w:p w14:paraId="20F775A9" w14:textId="77777777" w:rsidR="00455AB4" w:rsidRPr="00562D3E" w:rsidRDefault="00455AB4" w:rsidP="00455AB4">
            <w:pPr>
              <w:jc w:val="center"/>
              <w:rPr>
                <w:rFonts w:cs="Arial"/>
                <w:b/>
                <w:sz w:val="20"/>
              </w:rPr>
            </w:pPr>
            <w:r w:rsidRPr="00562D3E">
              <w:rPr>
                <w:rFonts w:cs="Arial"/>
                <w:b/>
                <w:sz w:val="20"/>
              </w:rPr>
              <w:t>16</w:t>
            </w:r>
          </w:p>
        </w:tc>
        <w:tc>
          <w:tcPr>
            <w:tcW w:w="1134" w:type="dxa"/>
            <w:shd w:val="clear" w:color="auto" w:fill="FF0000"/>
            <w:vAlign w:val="center"/>
          </w:tcPr>
          <w:p w14:paraId="5069A7CA" w14:textId="77777777" w:rsidR="00455AB4" w:rsidRPr="00562D3E" w:rsidRDefault="00455AB4" w:rsidP="00455AB4">
            <w:pPr>
              <w:jc w:val="center"/>
              <w:rPr>
                <w:rFonts w:cs="Arial"/>
                <w:b/>
                <w:sz w:val="20"/>
              </w:rPr>
            </w:pPr>
            <w:r w:rsidRPr="00562D3E">
              <w:rPr>
                <w:rFonts w:cs="Arial"/>
                <w:b/>
                <w:sz w:val="20"/>
              </w:rPr>
              <w:t>20</w:t>
            </w:r>
          </w:p>
        </w:tc>
        <w:tc>
          <w:tcPr>
            <w:tcW w:w="714" w:type="dxa"/>
            <w:tcBorders>
              <w:top w:val="nil"/>
              <w:bottom w:val="nil"/>
              <w:right w:val="nil"/>
            </w:tcBorders>
          </w:tcPr>
          <w:p w14:paraId="0056D098" w14:textId="77777777" w:rsidR="00455AB4" w:rsidRPr="00562D3E" w:rsidRDefault="00455AB4" w:rsidP="00455AB4">
            <w:pPr>
              <w:jc w:val="center"/>
              <w:rPr>
                <w:rFonts w:cs="Arial"/>
                <w:b/>
                <w:sz w:val="20"/>
              </w:rPr>
            </w:pPr>
          </w:p>
        </w:tc>
        <w:tc>
          <w:tcPr>
            <w:tcW w:w="1554" w:type="dxa"/>
            <w:tcBorders>
              <w:top w:val="nil"/>
              <w:left w:val="nil"/>
              <w:bottom w:val="nil"/>
              <w:right w:val="nil"/>
            </w:tcBorders>
            <w:vAlign w:val="center"/>
          </w:tcPr>
          <w:p w14:paraId="1D8D1363" w14:textId="77777777" w:rsidR="00455AB4" w:rsidRPr="00562D3E" w:rsidRDefault="00455AB4" w:rsidP="00455AB4">
            <w:pPr>
              <w:jc w:val="center"/>
              <w:rPr>
                <w:rFonts w:cs="Arial"/>
                <w:sz w:val="20"/>
              </w:rPr>
            </w:pPr>
            <w:r w:rsidRPr="00562D3E">
              <w:rPr>
                <w:rFonts w:cs="Arial"/>
                <w:sz w:val="20"/>
              </w:rPr>
              <w:t>Low</w:t>
            </w:r>
          </w:p>
        </w:tc>
        <w:tc>
          <w:tcPr>
            <w:tcW w:w="1554" w:type="dxa"/>
            <w:tcBorders>
              <w:top w:val="nil"/>
              <w:left w:val="nil"/>
              <w:bottom w:val="nil"/>
              <w:right w:val="nil"/>
            </w:tcBorders>
            <w:shd w:val="clear" w:color="auto" w:fill="92D050"/>
            <w:vAlign w:val="center"/>
          </w:tcPr>
          <w:p w14:paraId="482D9156" w14:textId="77777777" w:rsidR="00455AB4" w:rsidRPr="00562D3E" w:rsidRDefault="00455AB4" w:rsidP="00455AB4">
            <w:pPr>
              <w:jc w:val="center"/>
              <w:rPr>
                <w:rFonts w:cs="Arial"/>
                <w:sz w:val="20"/>
              </w:rPr>
            </w:pPr>
          </w:p>
        </w:tc>
        <w:tc>
          <w:tcPr>
            <w:tcW w:w="2415" w:type="dxa"/>
            <w:tcBorders>
              <w:top w:val="nil"/>
              <w:left w:val="nil"/>
              <w:bottom w:val="nil"/>
              <w:right w:val="nil"/>
            </w:tcBorders>
            <w:vAlign w:val="center"/>
          </w:tcPr>
          <w:p w14:paraId="172D6656" w14:textId="77777777" w:rsidR="00455AB4" w:rsidRPr="00562D3E" w:rsidRDefault="00455AB4" w:rsidP="00455AB4">
            <w:pPr>
              <w:jc w:val="center"/>
              <w:rPr>
                <w:rFonts w:cs="Arial"/>
                <w:sz w:val="20"/>
              </w:rPr>
            </w:pPr>
            <w:r>
              <w:rPr>
                <w:rFonts w:cs="Arial"/>
                <w:sz w:val="20"/>
              </w:rPr>
              <w:t>1 – 6</w:t>
            </w:r>
          </w:p>
        </w:tc>
      </w:tr>
      <w:tr w:rsidR="00455AB4" w:rsidRPr="00562D3E" w14:paraId="387CE2B9" w14:textId="77777777" w:rsidTr="00455AB4">
        <w:trPr>
          <w:cantSplit/>
          <w:trHeight w:val="340"/>
        </w:trPr>
        <w:tc>
          <w:tcPr>
            <w:tcW w:w="507" w:type="dxa"/>
            <w:vMerge/>
            <w:shd w:val="clear" w:color="auto" w:fill="auto"/>
          </w:tcPr>
          <w:p w14:paraId="14B8A9D5" w14:textId="77777777" w:rsidR="00455AB4" w:rsidRPr="00562D3E" w:rsidRDefault="00455AB4" w:rsidP="00455AB4">
            <w:pPr>
              <w:rPr>
                <w:rFonts w:cs="Arial"/>
                <w:sz w:val="20"/>
              </w:rPr>
            </w:pPr>
          </w:p>
        </w:tc>
        <w:tc>
          <w:tcPr>
            <w:tcW w:w="1904" w:type="dxa"/>
            <w:shd w:val="clear" w:color="auto" w:fill="auto"/>
            <w:vAlign w:val="center"/>
          </w:tcPr>
          <w:p w14:paraId="0B580BE0" w14:textId="77777777" w:rsidR="00455AB4" w:rsidRPr="00562D3E" w:rsidRDefault="00455AB4" w:rsidP="00455AB4">
            <w:pPr>
              <w:jc w:val="center"/>
              <w:rPr>
                <w:rFonts w:cs="Arial"/>
                <w:b/>
                <w:sz w:val="20"/>
              </w:rPr>
            </w:pPr>
            <w:r w:rsidRPr="00562D3E">
              <w:rPr>
                <w:rFonts w:cs="Arial"/>
                <w:b/>
                <w:sz w:val="20"/>
              </w:rPr>
              <w:t>Possible</w:t>
            </w:r>
          </w:p>
        </w:tc>
        <w:tc>
          <w:tcPr>
            <w:tcW w:w="1412" w:type="dxa"/>
            <w:shd w:val="clear" w:color="auto" w:fill="92D050"/>
            <w:vAlign w:val="center"/>
          </w:tcPr>
          <w:p w14:paraId="4BCC4C64" w14:textId="77777777" w:rsidR="00455AB4" w:rsidRPr="00562D3E" w:rsidRDefault="00455AB4" w:rsidP="00455AB4">
            <w:pPr>
              <w:jc w:val="center"/>
              <w:rPr>
                <w:rFonts w:cs="Arial"/>
                <w:b/>
                <w:sz w:val="20"/>
              </w:rPr>
            </w:pPr>
            <w:r w:rsidRPr="00562D3E">
              <w:rPr>
                <w:rFonts w:cs="Arial"/>
                <w:b/>
                <w:sz w:val="20"/>
              </w:rPr>
              <w:t>3</w:t>
            </w:r>
          </w:p>
        </w:tc>
        <w:tc>
          <w:tcPr>
            <w:tcW w:w="1134" w:type="dxa"/>
            <w:shd w:val="clear" w:color="auto" w:fill="92D050"/>
            <w:vAlign w:val="center"/>
          </w:tcPr>
          <w:p w14:paraId="779B851F" w14:textId="77777777" w:rsidR="00455AB4" w:rsidRPr="00562D3E" w:rsidRDefault="00455AB4" w:rsidP="00455AB4">
            <w:pPr>
              <w:jc w:val="center"/>
              <w:rPr>
                <w:rFonts w:cs="Arial"/>
                <w:b/>
                <w:sz w:val="20"/>
              </w:rPr>
            </w:pPr>
            <w:r w:rsidRPr="00562D3E">
              <w:rPr>
                <w:rFonts w:cs="Arial"/>
                <w:b/>
                <w:sz w:val="20"/>
              </w:rPr>
              <w:t>6</w:t>
            </w:r>
          </w:p>
        </w:tc>
        <w:tc>
          <w:tcPr>
            <w:tcW w:w="1418" w:type="dxa"/>
            <w:shd w:val="clear" w:color="auto" w:fill="FFC000"/>
            <w:vAlign w:val="center"/>
          </w:tcPr>
          <w:p w14:paraId="244EEC93" w14:textId="77777777" w:rsidR="00455AB4" w:rsidRPr="00562D3E" w:rsidRDefault="00455AB4" w:rsidP="00455AB4">
            <w:pPr>
              <w:jc w:val="center"/>
              <w:rPr>
                <w:rFonts w:cs="Arial"/>
                <w:b/>
                <w:sz w:val="20"/>
              </w:rPr>
            </w:pPr>
            <w:r w:rsidRPr="00562D3E">
              <w:rPr>
                <w:rFonts w:cs="Arial"/>
                <w:b/>
                <w:sz w:val="20"/>
              </w:rPr>
              <w:t>9</w:t>
            </w:r>
          </w:p>
        </w:tc>
        <w:tc>
          <w:tcPr>
            <w:tcW w:w="992" w:type="dxa"/>
            <w:shd w:val="clear" w:color="auto" w:fill="FFC000"/>
            <w:vAlign w:val="center"/>
          </w:tcPr>
          <w:p w14:paraId="02D6960D" w14:textId="77777777" w:rsidR="00455AB4" w:rsidRPr="00562D3E" w:rsidRDefault="00455AB4" w:rsidP="00455AB4">
            <w:pPr>
              <w:jc w:val="center"/>
              <w:rPr>
                <w:rFonts w:cs="Arial"/>
                <w:b/>
                <w:sz w:val="20"/>
              </w:rPr>
            </w:pPr>
            <w:r w:rsidRPr="00562D3E">
              <w:rPr>
                <w:rFonts w:cs="Arial"/>
                <w:b/>
                <w:sz w:val="20"/>
              </w:rPr>
              <w:t>12</w:t>
            </w:r>
          </w:p>
        </w:tc>
        <w:tc>
          <w:tcPr>
            <w:tcW w:w="1134" w:type="dxa"/>
            <w:shd w:val="clear" w:color="auto" w:fill="FF0000"/>
            <w:vAlign w:val="center"/>
          </w:tcPr>
          <w:p w14:paraId="7D47319B" w14:textId="77777777" w:rsidR="00455AB4" w:rsidRPr="00562D3E" w:rsidRDefault="00455AB4" w:rsidP="00455AB4">
            <w:pPr>
              <w:jc w:val="center"/>
              <w:rPr>
                <w:rFonts w:cs="Arial"/>
                <w:b/>
                <w:sz w:val="20"/>
              </w:rPr>
            </w:pPr>
            <w:r w:rsidRPr="00226D28">
              <w:rPr>
                <w:rFonts w:cs="Arial"/>
                <w:b/>
                <w:sz w:val="20"/>
                <w:highlight w:val="red"/>
              </w:rPr>
              <w:t>15</w:t>
            </w:r>
          </w:p>
        </w:tc>
        <w:tc>
          <w:tcPr>
            <w:tcW w:w="714" w:type="dxa"/>
            <w:tcBorders>
              <w:top w:val="nil"/>
              <w:bottom w:val="nil"/>
              <w:right w:val="nil"/>
            </w:tcBorders>
          </w:tcPr>
          <w:p w14:paraId="2F47130E" w14:textId="77777777" w:rsidR="00455AB4" w:rsidRPr="00562D3E" w:rsidRDefault="00455AB4" w:rsidP="00455AB4">
            <w:pPr>
              <w:jc w:val="center"/>
              <w:rPr>
                <w:rFonts w:cs="Arial"/>
                <w:b/>
                <w:sz w:val="20"/>
              </w:rPr>
            </w:pPr>
          </w:p>
        </w:tc>
        <w:tc>
          <w:tcPr>
            <w:tcW w:w="1554" w:type="dxa"/>
            <w:tcBorders>
              <w:top w:val="nil"/>
              <w:left w:val="nil"/>
              <w:bottom w:val="nil"/>
              <w:right w:val="nil"/>
            </w:tcBorders>
            <w:vAlign w:val="center"/>
          </w:tcPr>
          <w:p w14:paraId="54B2C159" w14:textId="77777777" w:rsidR="00455AB4" w:rsidRPr="00562D3E" w:rsidRDefault="00455AB4" w:rsidP="00455AB4">
            <w:pPr>
              <w:jc w:val="center"/>
              <w:rPr>
                <w:rFonts w:cs="Arial"/>
                <w:sz w:val="20"/>
              </w:rPr>
            </w:pPr>
            <w:r w:rsidRPr="00562D3E">
              <w:rPr>
                <w:rFonts w:cs="Arial"/>
                <w:sz w:val="20"/>
              </w:rPr>
              <w:t>Moderate</w:t>
            </w:r>
          </w:p>
        </w:tc>
        <w:tc>
          <w:tcPr>
            <w:tcW w:w="1554" w:type="dxa"/>
            <w:tcBorders>
              <w:top w:val="nil"/>
              <w:left w:val="nil"/>
              <w:bottom w:val="nil"/>
              <w:right w:val="nil"/>
            </w:tcBorders>
            <w:shd w:val="clear" w:color="auto" w:fill="FFC000"/>
            <w:vAlign w:val="center"/>
          </w:tcPr>
          <w:p w14:paraId="68B05530" w14:textId="77777777" w:rsidR="00455AB4" w:rsidRPr="00562D3E" w:rsidRDefault="00455AB4" w:rsidP="00455AB4">
            <w:pPr>
              <w:jc w:val="center"/>
              <w:rPr>
                <w:rFonts w:cs="Arial"/>
                <w:sz w:val="20"/>
              </w:rPr>
            </w:pPr>
          </w:p>
        </w:tc>
        <w:tc>
          <w:tcPr>
            <w:tcW w:w="2415" w:type="dxa"/>
            <w:tcBorders>
              <w:top w:val="nil"/>
              <w:left w:val="nil"/>
              <w:bottom w:val="nil"/>
              <w:right w:val="nil"/>
            </w:tcBorders>
            <w:vAlign w:val="center"/>
          </w:tcPr>
          <w:p w14:paraId="4FC0F4D1" w14:textId="77777777" w:rsidR="00455AB4" w:rsidRPr="00562D3E" w:rsidRDefault="00455AB4" w:rsidP="00455AB4">
            <w:pPr>
              <w:jc w:val="center"/>
              <w:rPr>
                <w:rFonts w:cs="Arial"/>
                <w:sz w:val="20"/>
              </w:rPr>
            </w:pPr>
            <w:r>
              <w:rPr>
                <w:rFonts w:cs="Arial"/>
                <w:sz w:val="20"/>
              </w:rPr>
              <w:t>7</w:t>
            </w:r>
            <w:r w:rsidRPr="00562D3E">
              <w:rPr>
                <w:rFonts w:cs="Arial"/>
                <w:sz w:val="20"/>
              </w:rPr>
              <w:t xml:space="preserve"> – 1</w:t>
            </w:r>
            <w:r>
              <w:rPr>
                <w:rFonts w:cs="Arial"/>
                <w:sz w:val="20"/>
              </w:rPr>
              <w:t>4</w:t>
            </w:r>
          </w:p>
        </w:tc>
      </w:tr>
      <w:tr w:rsidR="00455AB4" w:rsidRPr="00562D3E" w14:paraId="044E0C36" w14:textId="77777777" w:rsidTr="00455AB4">
        <w:trPr>
          <w:cantSplit/>
          <w:trHeight w:val="340"/>
        </w:trPr>
        <w:tc>
          <w:tcPr>
            <w:tcW w:w="507" w:type="dxa"/>
            <w:vMerge/>
            <w:shd w:val="clear" w:color="auto" w:fill="auto"/>
          </w:tcPr>
          <w:p w14:paraId="2A12A328" w14:textId="77777777" w:rsidR="00455AB4" w:rsidRPr="00562D3E" w:rsidRDefault="00455AB4" w:rsidP="00455AB4">
            <w:pPr>
              <w:rPr>
                <w:rFonts w:cs="Arial"/>
                <w:sz w:val="20"/>
              </w:rPr>
            </w:pPr>
          </w:p>
        </w:tc>
        <w:tc>
          <w:tcPr>
            <w:tcW w:w="1904" w:type="dxa"/>
            <w:shd w:val="clear" w:color="auto" w:fill="auto"/>
            <w:vAlign w:val="center"/>
          </w:tcPr>
          <w:p w14:paraId="280A081B" w14:textId="77777777" w:rsidR="00455AB4" w:rsidRPr="00562D3E" w:rsidRDefault="00455AB4" w:rsidP="00455AB4">
            <w:pPr>
              <w:jc w:val="center"/>
              <w:rPr>
                <w:rFonts w:cs="Arial"/>
                <w:b/>
                <w:sz w:val="20"/>
              </w:rPr>
            </w:pPr>
            <w:r w:rsidRPr="00562D3E">
              <w:rPr>
                <w:rFonts w:cs="Arial"/>
                <w:b/>
                <w:sz w:val="20"/>
              </w:rPr>
              <w:t>Unlikely</w:t>
            </w:r>
          </w:p>
        </w:tc>
        <w:tc>
          <w:tcPr>
            <w:tcW w:w="1412" w:type="dxa"/>
            <w:shd w:val="clear" w:color="auto" w:fill="92D050"/>
            <w:vAlign w:val="center"/>
          </w:tcPr>
          <w:p w14:paraId="23E5ADBB" w14:textId="77777777" w:rsidR="00455AB4" w:rsidRPr="00562D3E" w:rsidRDefault="00455AB4" w:rsidP="00455AB4">
            <w:pPr>
              <w:jc w:val="center"/>
              <w:rPr>
                <w:rFonts w:cs="Arial"/>
                <w:b/>
                <w:sz w:val="20"/>
              </w:rPr>
            </w:pPr>
            <w:r w:rsidRPr="00562D3E">
              <w:rPr>
                <w:rFonts w:cs="Arial"/>
                <w:b/>
                <w:sz w:val="20"/>
              </w:rPr>
              <w:t>2</w:t>
            </w:r>
          </w:p>
        </w:tc>
        <w:tc>
          <w:tcPr>
            <w:tcW w:w="1134" w:type="dxa"/>
            <w:shd w:val="clear" w:color="auto" w:fill="92D050"/>
            <w:vAlign w:val="center"/>
          </w:tcPr>
          <w:p w14:paraId="3D46A212" w14:textId="77777777" w:rsidR="00455AB4" w:rsidRPr="00562D3E" w:rsidRDefault="00455AB4" w:rsidP="00455AB4">
            <w:pPr>
              <w:jc w:val="center"/>
              <w:rPr>
                <w:rFonts w:cs="Arial"/>
                <w:b/>
                <w:sz w:val="20"/>
              </w:rPr>
            </w:pPr>
            <w:r w:rsidRPr="00562D3E">
              <w:rPr>
                <w:rFonts w:cs="Arial"/>
                <w:b/>
                <w:sz w:val="20"/>
              </w:rPr>
              <w:t>4</w:t>
            </w:r>
          </w:p>
        </w:tc>
        <w:tc>
          <w:tcPr>
            <w:tcW w:w="1418" w:type="dxa"/>
            <w:shd w:val="clear" w:color="auto" w:fill="92D050"/>
            <w:vAlign w:val="center"/>
          </w:tcPr>
          <w:p w14:paraId="59C45CC9" w14:textId="77777777" w:rsidR="00455AB4" w:rsidRPr="00562D3E" w:rsidRDefault="00455AB4" w:rsidP="00455AB4">
            <w:pPr>
              <w:jc w:val="center"/>
              <w:rPr>
                <w:rFonts w:cs="Arial"/>
                <w:b/>
                <w:sz w:val="20"/>
              </w:rPr>
            </w:pPr>
            <w:r w:rsidRPr="00562D3E">
              <w:rPr>
                <w:rFonts w:cs="Arial"/>
                <w:b/>
                <w:sz w:val="20"/>
              </w:rPr>
              <w:t>6</w:t>
            </w:r>
          </w:p>
        </w:tc>
        <w:tc>
          <w:tcPr>
            <w:tcW w:w="992" w:type="dxa"/>
            <w:shd w:val="clear" w:color="auto" w:fill="FFC000"/>
            <w:vAlign w:val="center"/>
          </w:tcPr>
          <w:p w14:paraId="5D287976" w14:textId="77777777" w:rsidR="00455AB4" w:rsidRPr="00562D3E" w:rsidRDefault="00455AB4" w:rsidP="00455AB4">
            <w:pPr>
              <w:jc w:val="center"/>
              <w:rPr>
                <w:rFonts w:cs="Arial"/>
                <w:b/>
                <w:sz w:val="20"/>
              </w:rPr>
            </w:pPr>
            <w:r w:rsidRPr="00562D3E">
              <w:rPr>
                <w:rFonts w:cs="Arial"/>
                <w:b/>
                <w:sz w:val="20"/>
              </w:rPr>
              <w:t>8</w:t>
            </w:r>
          </w:p>
        </w:tc>
        <w:tc>
          <w:tcPr>
            <w:tcW w:w="1134" w:type="dxa"/>
            <w:shd w:val="clear" w:color="auto" w:fill="FFC000"/>
            <w:vAlign w:val="center"/>
          </w:tcPr>
          <w:p w14:paraId="74C89A07" w14:textId="77777777" w:rsidR="00455AB4" w:rsidRPr="00562D3E" w:rsidRDefault="00455AB4" w:rsidP="00455AB4">
            <w:pPr>
              <w:jc w:val="center"/>
              <w:rPr>
                <w:rFonts w:cs="Arial"/>
                <w:b/>
                <w:sz w:val="20"/>
              </w:rPr>
            </w:pPr>
            <w:r w:rsidRPr="00562D3E">
              <w:rPr>
                <w:rFonts w:cs="Arial"/>
                <w:b/>
                <w:sz w:val="20"/>
              </w:rPr>
              <w:t>10</w:t>
            </w:r>
          </w:p>
        </w:tc>
        <w:tc>
          <w:tcPr>
            <w:tcW w:w="714" w:type="dxa"/>
            <w:tcBorders>
              <w:top w:val="nil"/>
              <w:bottom w:val="nil"/>
              <w:right w:val="nil"/>
            </w:tcBorders>
          </w:tcPr>
          <w:p w14:paraId="4EC9E98A" w14:textId="77777777" w:rsidR="00455AB4" w:rsidRPr="00562D3E" w:rsidRDefault="00455AB4" w:rsidP="00455AB4">
            <w:pPr>
              <w:jc w:val="center"/>
              <w:rPr>
                <w:rFonts w:cs="Arial"/>
                <w:b/>
                <w:sz w:val="20"/>
              </w:rPr>
            </w:pPr>
          </w:p>
        </w:tc>
        <w:tc>
          <w:tcPr>
            <w:tcW w:w="1554" w:type="dxa"/>
            <w:tcBorders>
              <w:top w:val="nil"/>
              <w:left w:val="nil"/>
              <w:bottom w:val="nil"/>
              <w:right w:val="nil"/>
            </w:tcBorders>
            <w:vAlign w:val="center"/>
          </w:tcPr>
          <w:p w14:paraId="33113BA9" w14:textId="77777777" w:rsidR="00455AB4" w:rsidRPr="00562D3E" w:rsidRDefault="00455AB4" w:rsidP="00455AB4">
            <w:pPr>
              <w:jc w:val="center"/>
              <w:rPr>
                <w:rFonts w:cs="Arial"/>
                <w:sz w:val="20"/>
              </w:rPr>
            </w:pPr>
            <w:r w:rsidRPr="00562D3E">
              <w:rPr>
                <w:rFonts w:cs="Arial"/>
                <w:sz w:val="20"/>
              </w:rPr>
              <w:t>High</w:t>
            </w:r>
          </w:p>
        </w:tc>
        <w:tc>
          <w:tcPr>
            <w:tcW w:w="1554" w:type="dxa"/>
            <w:tcBorders>
              <w:top w:val="nil"/>
              <w:left w:val="nil"/>
              <w:bottom w:val="nil"/>
              <w:right w:val="nil"/>
            </w:tcBorders>
            <w:shd w:val="clear" w:color="auto" w:fill="FF0000"/>
            <w:vAlign w:val="center"/>
          </w:tcPr>
          <w:p w14:paraId="372A84C8" w14:textId="77777777" w:rsidR="00455AB4" w:rsidRPr="00562D3E" w:rsidRDefault="00455AB4" w:rsidP="00455AB4">
            <w:pPr>
              <w:jc w:val="center"/>
              <w:rPr>
                <w:rFonts w:cs="Arial"/>
                <w:color w:val="FF9933"/>
                <w:sz w:val="20"/>
              </w:rPr>
            </w:pPr>
          </w:p>
        </w:tc>
        <w:tc>
          <w:tcPr>
            <w:tcW w:w="2415" w:type="dxa"/>
            <w:tcBorders>
              <w:top w:val="nil"/>
              <w:left w:val="nil"/>
              <w:bottom w:val="nil"/>
              <w:right w:val="nil"/>
            </w:tcBorders>
            <w:vAlign w:val="center"/>
          </w:tcPr>
          <w:p w14:paraId="7534C3F2" w14:textId="77777777" w:rsidR="00455AB4" w:rsidRPr="00562D3E" w:rsidRDefault="00455AB4" w:rsidP="00455AB4">
            <w:pPr>
              <w:jc w:val="center"/>
              <w:rPr>
                <w:rFonts w:cs="Arial"/>
                <w:sz w:val="20"/>
              </w:rPr>
            </w:pPr>
            <w:r>
              <w:rPr>
                <w:rFonts w:cs="Arial"/>
                <w:sz w:val="20"/>
              </w:rPr>
              <w:t>15</w:t>
            </w:r>
            <w:r w:rsidRPr="00562D3E">
              <w:rPr>
                <w:rFonts w:cs="Arial"/>
                <w:sz w:val="20"/>
              </w:rPr>
              <w:t xml:space="preserve"> – 25</w:t>
            </w:r>
          </w:p>
        </w:tc>
      </w:tr>
      <w:tr w:rsidR="00455AB4" w:rsidRPr="00562D3E" w14:paraId="721B7825" w14:textId="77777777" w:rsidTr="00455AB4">
        <w:trPr>
          <w:cantSplit/>
          <w:trHeight w:val="340"/>
        </w:trPr>
        <w:tc>
          <w:tcPr>
            <w:tcW w:w="507" w:type="dxa"/>
            <w:vMerge/>
            <w:tcBorders>
              <w:bottom w:val="single" w:sz="4" w:space="0" w:color="auto"/>
            </w:tcBorders>
            <w:shd w:val="clear" w:color="auto" w:fill="auto"/>
          </w:tcPr>
          <w:p w14:paraId="4137194E" w14:textId="77777777" w:rsidR="00455AB4" w:rsidRPr="00562D3E" w:rsidRDefault="00455AB4" w:rsidP="00455AB4">
            <w:pPr>
              <w:rPr>
                <w:rFonts w:cs="Arial"/>
                <w:sz w:val="20"/>
              </w:rPr>
            </w:pPr>
          </w:p>
        </w:tc>
        <w:tc>
          <w:tcPr>
            <w:tcW w:w="1904" w:type="dxa"/>
            <w:tcBorders>
              <w:bottom w:val="single" w:sz="4" w:space="0" w:color="auto"/>
            </w:tcBorders>
            <w:shd w:val="clear" w:color="auto" w:fill="auto"/>
            <w:vAlign w:val="center"/>
          </w:tcPr>
          <w:p w14:paraId="79D2AD2F" w14:textId="77777777" w:rsidR="00455AB4" w:rsidRPr="00562D3E" w:rsidRDefault="00455AB4" w:rsidP="00455AB4">
            <w:pPr>
              <w:jc w:val="center"/>
              <w:rPr>
                <w:rFonts w:cs="Arial"/>
                <w:b/>
                <w:sz w:val="20"/>
              </w:rPr>
            </w:pPr>
            <w:r w:rsidRPr="00562D3E">
              <w:rPr>
                <w:rFonts w:cs="Arial"/>
                <w:b/>
                <w:sz w:val="20"/>
              </w:rPr>
              <w:t>Rare</w:t>
            </w:r>
          </w:p>
        </w:tc>
        <w:tc>
          <w:tcPr>
            <w:tcW w:w="1412" w:type="dxa"/>
            <w:shd w:val="clear" w:color="auto" w:fill="92D050"/>
            <w:vAlign w:val="center"/>
          </w:tcPr>
          <w:p w14:paraId="224ADAD6" w14:textId="77777777" w:rsidR="00455AB4" w:rsidRPr="00562D3E" w:rsidRDefault="00455AB4" w:rsidP="00455AB4">
            <w:pPr>
              <w:jc w:val="center"/>
              <w:rPr>
                <w:rFonts w:cs="Arial"/>
                <w:b/>
                <w:sz w:val="20"/>
              </w:rPr>
            </w:pPr>
            <w:r w:rsidRPr="00562D3E">
              <w:rPr>
                <w:rFonts w:cs="Arial"/>
                <w:b/>
                <w:sz w:val="20"/>
              </w:rPr>
              <w:t>1</w:t>
            </w:r>
          </w:p>
        </w:tc>
        <w:tc>
          <w:tcPr>
            <w:tcW w:w="1134" w:type="dxa"/>
            <w:shd w:val="clear" w:color="auto" w:fill="92D050"/>
            <w:vAlign w:val="center"/>
          </w:tcPr>
          <w:p w14:paraId="2CBA19D6" w14:textId="77777777" w:rsidR="00455AB4" w:rsidRPr="00562D3E" w:rsidRDefault="00455AB4" w:rsidP="00455AB4">
            <w:pPr>
              <w:jc w:val="center"/>
              <w:rPr>
                <w:rFonts w:cs="Arial"/>
                <w:b/>
                <w:sz w:val="20"/>
              </w:rPr>
            </w:pPr>
            <w:r w:rsidRPr="00562D3E">
              <w:rPr>
                <w:rFonts w:cs="Arial"/>
                <w:b/>
                <w:sz w:val="20"/>
              </w:rPr>
              <w:t>2</w:t>
            </w:r>
          </w:p>
        </w:tc>
        <w:tc>
          <w:tcPr>
            <w:tcW w:w="1418" w:type="dxa"/>
            <w:shd w:val="clear" w:color="auto" w:fill="92D050"/>
            <w:vAlign w:val="center"/>
          </w:tcPr>
          <w:p w14:paraId="7A7DF544" w14:textId="77777777" w:rsidR="00455AB4" w:rsidRPr="00562D3E" w:rsidRDefault="00455AB4" w:rsidP="00455AB4">
            <w:pPr>
              <w:jc w:val="center"/>
              <w:rPr>
                <w:rFonts w:cs="Arial"/>
                <w:b/>
                <w:sz w:val="20"/>
              </w:rPr>
            </w:pPr>
            <w:r w:rsidRPr="00562D3E">
              <w:rPr>
                <w:rFonts w:cs="Arial"/>
                <w:b/>
                <w:sz w:val="20"/>
              </w:rPr>
              <w:t>3</w:t>
            </w:r>
          </w:p>
        </w:tc>
        <w:tc>
          <w:tcPr>
            <w:tcW w:w="992" w:type="dxa"/>
            <w:shd w:val="clear" w:color="auto" w:fill="92D050"/>
            <w:vAlign w:val="center"/>
          </w:tcPr>
          <w:p w14:paraId="4D371954" w14:textId="77777777" w:rsidR="00455AB4" w:rsidRPr="00562D3E" w:rsidRDefault="00455AB4" w:rsidP="00455AB4">
            <w:pPr>
              <w:jc w:val="center"/>
              <w:rPr>
                <w:rFonts w:cs="Arial"/>
                <w:b/>
                <w:sz w:val="20"/>
              </w:rPr>
            </w:pPr>
            <w:r w:rsidRPr="00562D3E">
              <w:rPr>
                <w:rFonts w:cs="Arial"/>
                <w:b/>
                <w:sz w:val="20"/>
              </w:rPr>
              <w:t>4</w:t>
            </w:r>
          </w:p>
        </w:tc>
        <w:tc>
          <w:tcPr>
            <w:tcW w:w="1134" w:type="dxa"/>
            <w:shd w:val="clear" w:color="auto" w:fill="92D050"/>
            <w:vAlign w:val="center"/>
          </w:tcPr>
          <w:p w14:paraId="55D38D72" w14:textId="77777777" w:rsidR="00455AB4" w:rsidRPr="00562D3E" w:rsidRDefault="00455AB4" w:rsidP="00455AB4">
            <w:pPr>
              <w:jc w:val="center"/>
              <w:rPr>
                <w:rFonts w:cs="Arial"/>
                <w:b/>
                <w:sz w:val="20"/>
              </w:rPr>
            </w:pPr>
            <w:r w:rsidRPr="00562D3E">
              <w:rPr>
                <w:rFonts w:cs="Arial"/>
                <w:b/>
                <w:sz w:val="20"/>
              </w:rPr>
              <w:t>5</w:t>
            </w:r>
          </w:p>
        </w:tc>
        <w:tc>
          <w:tcPr>
            <w:tcW w:w="714" w:type="dxa"/>
            <w:tcBorders>
              <w:top w:val="nil"/>
              <w:bottom w:val="nil"/>
              <w:right w:val="nil"/>
            </w:tcBorders>
          </w:tcPr>
          <w:p w14:paraId="2FE637C4" w14:textId="77777777" w:rsidR="00455AB4" w:rsidRPr="00562D3E" w:rsidRDefault="00455AB4" w:rsidP="00455AB4">
            <w:pPr>
              <w:jc w:val="center"/>
              <w:rPr>
                <w:rFonts w:cs="Arial"/>
                <w:b/>
                <w:sz w:val="20"/>
              </w:rPr>
            </w:pPr>
          </w:p>
        </w:tc>
        <w:tc>
          <w:tcPr>
            <w:tcW w:w="1554" w:type="dxa"/>
            <w:tcBorders>
              <w:top w:val="nil"/>
              <w:left w:val="nil"/>
              <w:bottom w:val="nil"/>
              <w:right w:val="nil"/>
            </w:tcBorders>
            <w:vAlign w:val="center"/>
          </w:tcPr>
          <w:p w14:paraId="2DF61C84" w14:textId="77777777" w:rsidR="00455AB4" w:rsidRPr="00562D3E" w:rsidRDefault="00455AB4" w:rsidP="00455AB4">
            <w:pPr>
              <w:jc w:val="center"/>
              <w:rPr>
                <w:rFonts w:cs="Arial"/>
                <w:sz w:val="20"/>
              </w:rPr>
            </w:pPr>
          </w:p>
        </w:tc>
        <w:tc>
          <w:tcPr>
            <w:tcW w:w="1554" w:type="dxa"/>
            <w:tcBorders>
              <w:top w:val="nil"/>
              <w:left w:val="nil"/>
              <w:bottom w:val="nil"/>
              <w:right w:val="nil"/>
            </w:tcBorders>
            <w:vAlign w:val="center"/>
          </w:tcPr>
          <w:p w14:paraId="55B0C446" w14:textId="77777777" w:rsidR="00455AB4" w:rsidRPr="00562D3E" w:rsidRDefault="00455AB4" w:rsidP="00455AB4">
            <w:pPr>
              <w:jc w:val="center"/>
              <w:rPr>
                <w:rFonts w:cs="Arial"/>
                <w:sz w:val="20"/>
              </w:rPr>
            </w:pPr>
          </w:p>
        </w:tc>
        <w:tc>
          <w:tcPr>
            <w:tcW w:w="2415" w:type="dxa"/>
            <w:tcBorders>
              <w:top w:val="nil"/>
              <w:left w:val="nil"/>
              <w:bottom w:val="nil"/>
              <w:right w:val="nil"/>
            </w:tcBorders>
            <w:vAlign w:val="center"/>
          </w:tcPr>
          <w:p w14:paraId="7966A6D7" w14:textId="77777777" w:rsidR="00455AB4" w:rsidRPr="00562D3E" w:rsidRDefault="00455AB4" w:rsidP="00455AB4">
            <w:pPr>
              <w:jc w:val="center"/>
              <w:rPr>
                <w:rFonts w:cs="Arial"/>
                <w:sz w:val="20"/>
              </w:rPr>
            </w:pPr>
          </w:p>
        </w:tc>
      </w:tr>
      <w:tr w:rsidR="00455AB4" w:rsidRPr="00562D3E" w14:paraId="2FE896CA" w14:textId="77777777" w:rsidTr="00455AB4">
        <w:trPr>
          <w:trHeight w:val="340"/>
        </w:trPr>
        <w:tc>
          <w:tcPr>
            <w:tcW w:w="507" w:type="dxa"/>
            <w:tcBorders>
              <w:left w:val="nil"/>
              <w:bottom w:val="nil"/>
              <w:right w:val="nil"/>
            </w:tcBorders>
            <w:shd w:val="clear" w:color="auto" w:fill="auto"/>
          </w:tcPr>
          <w:p w14:paraId="22DD0EF7" w14:textId="77777777" w:rsidR="00455AB4" w:rsidRPr="00562D3E" w:rsidRDefault="00455AB4" w:rsidP="00455AB4">
            <w:pPr>
              <w:rPr>
                <w:rFonts w:cs="Arial"/>
                <w:sz w:val="20"/>
              </w:rPr>
            </w:pPr>
          </w:p>
        </w:tc>
        <w:tc>
          <w:tcPr>
            <w:tcW w:w="1904" w:type="dxa"/>
            <w:tcBorders>
              <w:left w:val="nil"/>
              <w:bottom w:val="nil"/>
            </w:tcBorders>
            <w:shd w:val="clear" w:color="auto" w:fill="auto"/>
          </w:tcPr>
          <w:p w14:paraId="1593E663" w14:textId="77777777" w:rsidR="00455AB4" w:rsidRPr="00562D3E" w:rsidRDefault="00455AB4" w:rsidP="00455AB4">
            <w:pPr>
              <w:rPr>
                <w:rFonts w:cs="Arial"/>
                <w:sz w:val="20"/>
              </w:rPr>
            </w:pPr>
          </w:p>
        </w:tc>
        <w:tc>
          <w:tcPr>
            <w:tcW w:w="1412" w:type="dxa"/>
            <w:shd w:val="clear" w:color="auto" w:fill="auto"/>
            <w:vAlign w:val="center"/>
          </w:tcPr>
          <w:p w14:paraId="65FA1078" w14:textId="77777777" w:rsidR="00455AB4" w:rsidRPr="00562D3E" w:rsidRDefault="00455AB4" w:rsidP="00455AB4">
            <w:pPr>
              <w:jc w:val="center"/>
              <w:rPr>
                <w:rFonts w:cs="Arial"/>
                <w:b/>
                <w:sz w:val="20"/>
              </w:rPr>
            </w:pPr>
            <w:r w:rsidRPr="00562D3E">
              <w:rPr>
                <w:rFonts w:cs="Arial"/>
                <w:b/>
                <w:sz w:val="20"/>
              </w:rPr>
              <w:t>Negligible</w:t>
            </w:r>
          </w:p>
        </w:tc>
        <w:tc>
          <w:tcPr>
            <w:tcW w:w="1134" w:type="dxa"/>
            <w:shd w:val="clear" w:color="auto" w:fill="auto"/>
            <w:vAlign w:val="center"/>
          </w:tcPr>
          <w:p w14:paraId="4556C7C0" w14:textId="77777777" w:rsidR="00455AB4" w:rsidRPr="00562D3E" w:rsidRDefault="00455AB4" w:rsidP="00455AB4">
            <w:pPr>
              <w:jc w:val="center"/>
              <w:rPr>
                <w:rFonts w:cs="Arial"/>
                <w:b/>
                <w:sz w:val="20"/>
              </w:rPr>
            </w:pPr>
            <w:r w:rsidRPr="00562D3E">
              <w:rPr>
                <w:rFonts w:cs="Arial"/>
                <w:b/>
                <w:sz w:val="20"/>
              </w:rPr>
              <w:t>Minor</w:t>
            </w:r>
          </w:p>
        </w:tc>
        <w:tc>
          <w:tcPr>
            <w:tcW w:w="1418" w:type="dxa"/>
            <w:shd w:val="clear" w:color="auto" w:fill="auto"/>
            <w:vAlign w:val="center"/>
          </w:tcPr>
          <w:p w14:paraId="2D39E9C4" w14:textId="77777777" w:rsidR="00455AB4" w:rsidRPr="00562D3E" w:rsidRDefault="00455AB4" w:rsidP="00455AB4">
            <w:pPr>
              <w:jc w:val="center"/>
              <w:rPr>
                <w:rFonts w:cs="Arial"/>
                <w:b/>
                <w:sz w:val="20"/>
              </w:rPr>
            </w:pPr>
            <w:r w:rsidRPr="00562D3E">
              <w:rPr>
                <w:rFonts w:cs="Arial"/>
                <w:b/>
                <w:sz w:val="20"/>
              </w:rPr>
              <w:t>Moderate</w:t>
            </w:r>
          </w:p>
        </w:tc>
        <w:tc>
          <w:tcPr>
            <w:tcW w:w="992" w:type="dxa"/>
            <w:shd w:val="clear" w:color="auto" w:fill="auto"/>
            <w:vAlign w:val="center"/>
          </w:tcPr>
          <w:p w14:paraId="21C9D5F4" w14:textId="77777777" w:rsidR="00455AB4" w:rsidRPr="00562D3E" w:rsidRDefault="00455AB4" w:rsidP="00455AB4">
            <w:pPr>
              <w:jc w:val="center"/>
              <w:rPr>
                <w:rFonts w:cs="Arial"/>
                <w:b/>
                <w:sz w:val="20"/>
              </w:rPr>
            </w:pPr>
            <w:r w:rsidRPr="00562D3E">
              <w:rPr>
                <w:rFonts w:cs="Arial"/>
                <w:b/>
                <w:sz w:val="20"/>
              </w:rPr>
              <w:t>Major</w:t>
            </w:r>
          </w:p>
        </w:tc>
        <w:tc>
          <w:tcPr>
            <w:tcW w:w="1134" w:type="dxa"/>
            <w:shd w:val="clear" w:color="auto" w:fill="auto"/>
            <w:vAlign w:val="center"/>
          </w:tcPr>
          <w:p w14:paraId="5721ABA2" w14:textId="77777777" w:rsidR="00455AB4" w:rsidRPr="00562D3E" w:rsidRDefault="00455AB4" w:rsidP="00455AB4">
            <w:pPr>
              <w:jc w:val="center"/>
              <w:rPr>
                <w:rFonts w:cs="Arial"/>
                <w:b/>
                <w:sz w:val="20"/>
              </w:rPr>
            </w:pPr>
            <w:r w:rsidRPr="00562D3E">
              <w:rPr>
                <w:rFonts w:cs="Arial"/>
                <w:b/>
                <w:sz w:val="20"/>
              </w:rPr>
              <w:t>Critical</w:t>
            </w:r>
          </w:p>
        </w:tc>
        <w:tc>
          <w:tcPr>
            <w:tcW w:w="714" w:type="dxa"/>
            <w:tcBorders>
              <w:top w:val="nil"/>
              <w:bottom w:val="nil"/>
              <w:right w:val="nil"/>
            </w:tcBorders>
          </w:tcPr>
          <w:p w14:paraId="41C25652" w14:textId="77777777" w:rsidR="00455AB4" w:rsidRPr="00562D3E" w:rsidRDefault="00455AB4" w:rsidP="00455AB4">
            <w:pPr>
              <w:jc w:val="center"/>
              <w:rPr>
                <w:rFonts w:cs="Arial"/>
                <w:b/>
                <w:sz w:val="20"/>
              </w:rPr>
            </w:pPr>
          </w:p>
        </w:tc>
        <w:tc>
          <w:tcPr>
            <w:tcW w:w="1554" w:type="dxa"/>
            <w:tcBorders>
              <w:top w:val="nil"/>
              <w:left w:val="nil"/>
              <w:bottom w:val="nil"/>
              <w:right w:val="nil"/>
            </w:tcBorders>
            <w:vAlign w:val="center"/>
          </w:tcPr>
          <w:p w14:paraId="577653EA" w14:textId="77777777" w:rsidR="00455AB4" w:rsidRPr="00562D3E" w:rsidRDefault="00455AB4" w:rsidP="00455AB4">
            <w:pPr>
              <w:jc w:val="center"/>
              <w:rPr>
                <w:rFonts w:cs="Arial"/>
                <w:sz w:val="20"/>
              </w:rPr>
            </w:pPr>
          </w:p>
        </w:tc>
        <w:tc>
          <w:tcPr>
            <w:tcW w:w="1554" w:type="dxa"/>
            <w:tcBorders>
              <w:top w:val="nil"/>
              <w:left w:val="nil"/>
              <w:bottom w:val="nil"/>
              <w:right w:val="nil"/>
            </w:tcBorders>
            <w:vAlign w:val="center"/>
          </w:tcPr>
          <w:p w14:paraId="717E26D3" w14:textId="77777777" w:rsidR="00455AB4" w:rsidRPr="00562D3E" w:rsidRDefault="00455AB4" w:rsidP="00455AB4">
            <w:pPr>
              <w:jc w:val="center"/>
              <w:rPr>
                <w:rFonts w:cs="Arial"/>
                <w:sz w:val="20"/>
              </w:rPr>
            </w:pPr>
          </w:p>
        </w:tc>
        <w:tc>
          <w:tcPr>
            <w:tcW w:w="2415" w:type="dxa"/>
            <w:tcBorders>
              <w:top w:val="nil"/>
              <w:left w:val="nil"/>
              <w:bottom w:val="nil"/>
              <w:right w:val="nil"/>
            </w:tcBorders>
            <w:vAlign w:val="center"/>
          </w:tcPr>
          <w:p w14:paraId="0FA45F4C" w14:textId="77777777" w:rsidR="00455AB4" w:rsidRPr="00562D3E" w:rsidRDefault="00455AB4" w:rsidP="00455AB4">
            <w:pPr>
              <w:jc w:val="center"/>
              <w:rPr>
                <w:rFonts w:cs="Arial"/>
                <w:sz w:val="20"/>
              </w:rPr>
            </w:pPr>
          </w:p>
        </w:tc>
      </w:tr>
      <w:tr w:rsidR="00455AB4" w:rsidRPr="00562D3E" w14:paraId="60510D5B" w14:textId="77777777" w:rsidTr="00455AB4">
        <w:trPr>
          <w:trHeight w:val="419"/>
        </w:trPr>
        <w:tc>
          <w:tcPr>
            <w:tcW w:w="507" w:type="dxa"/>
            <w:tcBorders>
              <w:top w:val="nil"/>
              <w:left w:val="nil"/>
              <w:bottom w:val="nil"/>
              <w:right w:val="nil"/>
            </w:tcBorders>
            <w:shd w:val="clear" w:color="auto" w:fill="auto"/>
          </w:tcPr>
          <w:p w14:paraId="08ED955C" w14:textId="77777777" w:rsidR="00455AB4" w:rsidRPr="00562D3E" w:rsidRDefault="00455AB4" w:rsidP="00455AB4">
            <w:pPr>
              <w:rPr>
                <w:rFonts w:cs="Arial"/>
                <w:sz w:val="20"/>
              </w:rPr>
            </w:pPr>
          </w:p>
        </w:tc>
        <w:tc>
          <w:tcPr>
            <w:tcW w:w="1904" w:type="dxa"/>
            <w:tcBorders>
              <w:top w:val="nil"/>
              <w:left w:val="nil"/>
              <w:bottom w:val="nil"/>
            </w:tcBorders>
            <w:shd w:val="clear" w:color="auto" w:fill="auto"/>
          </w:tcPr>
          <w:p w14:paraId="1D8792F6" w14:textId="77777777" w:rsidR="00455AB4" w:rsidRPr="00562D3E" w:rsidRDefault="00455AB4" w:rsidP="00455AB4">
            <w:pPr>
              <w:jc w:val="center"/>
              <w:rPr>
                <w:rFonts w:cs="Arial"/>
                <w:sz w:val="20"/>
              </w:rPr>
            </w:pPr>
          </w:p>
        </w:tc>
        <w:tc>
          <w:tcPr>
            <w:tcW w:w="6090" w:type="dxa"/>
            <w:gridSpan w:val="5"/>
            <w:shd w:val="clear" w:color="auto" w:fill="auto"/>
            <w:vAlign w:val="center"/>
          </w:tcPr>
          <w:p w14:paraId="751DA51B" w14:textId="77777777" w:rsidR="00455AB4" w:rsidRPr="00226D28" w:rsidRDefault="00455AB4" w:rsidP="00455AB4">
            <w:pPr>
              <w:jc w:val="center"/>
              <w:rPr>
                <w:rFonts w:cs="Arial"/>
                <w:b/>
                <w:sz w:val="20"/>
              </w:rPr>
            </w:pPr>
            <w:r w:rsidRPr="00226D28">
              <w:rPr>
                <w:rFonts w:cs="Arial"/>
                <w:b/>
                <w:sz w:val="20"/>
              </w:rPr>
              <w:t>IMPACT</w:t>
            </w:r>
          </w:p>
        </w:tc>
        <w:tc>
          <w:tcPr>
            <w:tcW w:w="714" w:type="dxa"/>
            <w:tcBorders>
              <w:top w:val="nil"/>
              <w:bottom w:val="nil"/>
              <w:right w:val="nil"/>
            </w:tcBorders>
          </w:tcPr>
          <w:p w14:paraId="0D53F06D" w14:textId="77777777" w:rsidR="00455AB4" w:rsidRPr="00562D3E" w:rsidRDefault="00455AB4" w:rsidP="00455AB4">
            <w:pPr>
              <w:jc w:val="center"/>
              <w:rPr>
                <w:rFonts w:cs="Arial"/>
                <w:sz w:val="20"/>
              </w:rPr>
            </w:pPr>
          </w:p>
        </w:tc>
        <w:tc>
          <w:tcPr>
            <w:tcW w:w="1554" w:type="dxa"/>
            <w:tcBorders>
              <w:top w:val="nil"/>
              <w:left w:val="nil"/>
              <w:bottom w:val="nil"/>
              <w:right w:val="nil"/>
            </w:tcBorders>
            <w:vAlign w:val="center"/>
          </w:tcPr>
          <w:p w14:paraId="683B4390" w14:textId="77777777" w:rsidR="00455AB4" w:rsidRPr="00562D3E" w:rsidRDefault="00455AB4" w:rsidP="00455AB4">
            <w:pPr>
              <w:jc w:val="center"/>
              <w:rPr>
                <w:rFonts w:cs="Arial"/>
                <w:sz w:val="20"/>
              </w:rPr>
            </w:pPr>
          </w:p>
        </w:tc>
        <w:tc>
          <w:tcPr>
            <w:tcW w:w="1554" w:type="dxa"/>
            <w:tcBorders>
              <w:top w:val="nil"/>
              <w:left w:val="nil"/>
              <w:bottom w:val="nil"/>
              <w:right w:val="nil"/>
            </w:tcBorders>
            <w:vAlign w:val="center"/>
          </w:tcPr>
          <w:p w14:paraId="449BCD78" w14:textId="77777777" w:rsidR="00455AB4" w:rsidRPr="00562D3E" w:rsidRDefault="00455AB4" w:rsidP="00455AB4">
            <w:pPr>
              <w:jc w:val="center"/>
              <w:rPr>
                <w:rFonts w:cs="Arial"/>
                <w:sz w:val="20"/>
              </w:rPr>
            </w:pPr>
          </w:p>
        </w:tc>
        <w:tc>
          <w:tcPr>
            <w:tcW w:w="2415" w:type="dxa"/>
            <w:tcBorders>
              <w:top w:val="nil"/>
              <w:left w:val="nil"/>
              <w:bottom w:val="nil"/>
              <w:right w:val="nil"/>
            </w:tcBorders>
            <w:vAlign w:val="center"/>
          </w:tcPr>
          <w:p w14:paraId="28264C7D" w14:textId="77777777" w:rsidR="00455AB4" w:rsidRPr="00562D3E" w:rsidRDefault="00455AB4" w:rsidP="00455AB4">
            <w:pPr>
              <w:jc w:val="center"/>
              <w:rPr>
                <w:rFonts w:cs="Arial"/>
                <w:sz w:val="20"/>
              </w:rPr>
            </w:pPr>
          </w:p>
        </w:tc>
      </w:tr>
    </w:tbl>
    <w:p w14:paraId="207A53DF" w14:textId="77777777" w:rsidR="001250EA" w:rsidRPr="001250EA" w:rsidRDefault="001250EA" w:rsidP="00160AC9">
      <w:pPr>
        <w:spacing w:before="40" w:after="0" w:line="240" w:lineRule="auto"/>
        <w:rPr>
          <w:rFonts w:ascii="Arial" w:hAnsi="Arial" w:cs="Arial"/>
        </w:rPr>
      </w:pPr>
    </w:p>
    <w:sectPr w:rsidR="001250EA" w:rsidRPr="001250EA" w:rsidSect="00455AB4">
      <w:headerReference w:type="even" r:id="rId11"/>
      <w:headerReference w:type="default" r:id="rId12"/>
      <w:footerReference w:type="even" r:id="rId13"/>
      <w:footerReference w:type="default" r:id="rId14"/>
      <w:headerReference w:type="first" r:id="rId15"/>
      <w:footerReference w:type="first" r:id="rId16"/>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C525DA6" w14:textId="77777777" w:rsidR="001D4BDA" w:rsidRDefault="001D4BDA" w:rsidP="008A3107">
      <w:pPr>
        <w:spacing w:after="0" w:line="240" w:lineRule="auto"/>
      </w:pPr>
      <w:r>
        <w:separator/>
      </w:r>
    </w:p>
  </w:endnote>
  <w:endnote w:type="continuationSeparator" w:id="0">
    <w:p w14:paraId="68EBE25A" w14:textId="77777777" w:rsidR="001D4BDA" w:rsidRDefault="001D4BDA" w:rsidP="008A3107">
      <w:pPr>
        <w:spacing w:after="0" w:line="240" w:lineRule="auto"/>
      </w:pPr>
      <w:r>
        <w:continuationSeparator/>
      </w:r>
    </w:p>
  </w:endnote>
  <w:endnote w:type="continuationNotice" w:id="1">
    <w:p w14:paraId="072528A7" w14:textId="77777777" w:rsidR="001D4BDA" w:rsidRDefault="001D4BD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88C6512" w14:textId="77777777" w:rsidR="00143FC4" w:rsidRDefault="00143FC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637180103"/>
      <w:docPartObj>
        <w:docPartGallery w:val="Page Numbers (Bottom of Page)"/>
        <w:docPartUnique/>
      </w:docPartObj>
    </w:sdtPr>
    <w:sdtEndPr>
      <w:rPr>
        <w:noProof/>
      </w:rPr>
    </w:sdtEndPr>
    <w:sdtContent>
      <w:p w14:paraId="2486B8BC" w14:textId="66348944" w:rsidR="00143FC4" w:rsidRDefault="00143FC4">
        <w:pPr>
          <w:pStyle w:val="Footer"/>
          <w:jc w:val="right"/>
        </w:pPr>
        <w:r>
          <w:fldChar w:fldCharType="begin"/>
        </w:r>
        <w:r>
          <w:instrText xml:space="preserve"> PAGE   \* MERGEFORMAT </w:instrText>
        </w:r>
        <w:r>
          <w:fldChar w:fldCharType="separate"/>
        </w:r>
        <w:r w:rsidR="0046673E">
          <w:rPr>
            <w:noProof/>
          </w:rPr>
          <w:t>2</w:t>
        </w:r>
        <w:r>
          <w:rPr>
            <w:noProof/>
          </w:rPr>
          <w:fldChar w:fldCharType="end"/>
        </w:r>
      </w:p>
    </w:sdtContent>
  </w:sdt>
  <w:p w14:paraId="5F69C2B6" w14:textId="77777777" w:rsidR="00143FC4" w:rsidRDefault="00143FC4">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211B517" w14:textId="77777777" w:rsidR="00143FC4" w:rsidRDefault="00143FC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2572350" w14:textId="77777777" w:rsidR="001D4BDA" w:rsidRDefault="001D4BDA" w:rsidP="008A3107">
      <w:pPr>
        <w:spacing w:after="0" w:line="240" w:lineRule="auto"/>
      </w:pPr>
      <w:r>
        <w:separator/>
      </w:r>
    </w:p>
  </w:footnote>
  <w:footnote w:type="continuationSeparator" w:id="0">
    <w:p w14:paraId="2B6006E9" w14:textId="77777777" w:rsidR="001D4BDA" w:rsidRDefault="001D4BDA" w:rsidP="008A3107">
      <w:pPr>
        <w:spacing w:after="0" w:line="240" w:lineRule="auto"/>
      </w:pPr>
      <w:r>
        <w:continuationSeparator/>
      </w:r>
    </w:p>
  </w:footnote>
  <w:footnote w:type="continuationNotice" w:id="1">
    <w:p w14:paraId="7D0B8BBF" w14:textId="77777777" w:rsidR="001D4BDA" w:rsidRDefault="001D4BD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FF97EFD" w14:textId="6586D508" w:rsidR="00143FC4" w:rsidRDefault="00143FC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4F1F6DC" w14:textId="00A77923" w:rsidR="00143FC4" w:rsidRPr="00160AC9" w:rsidRDefault="00143FC4">
    <w:pPr>
      <w:pStyle w:val="Header"/>
    </w:pPr>
    <w:r>
      <w:t>HEIW Transitional Corporate Risk Register</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B656960" w14:textId="7440659B" w:rsidR="00143FC4" w:rsidRDefault="00143FC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D803AB"/>
    <w:multiLevelType w:val="hybridMultilevel"/>
    <w:tmpl w:val="C82610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D553C6"/>
    <w:multiLevelType w:val="hybridMultilevel"/>
    <w:tmpl w:val="2BC81F5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51F2C92"/>
    <w:multiLevelType w:val="hybridMultilevel"/>
    <w:tmpl w:val="0E6A46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5761EB2"/>
    <w:multiLevelType w:val="hybridMultilevel"/>
    <w:tmpl w:val="B02861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93A3192"/>
    <w:multiLevelType w:val="hybridMultilevel"/>
    <w:tmpl w:val="D4D6A3B2"/>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start w:val="1"/>
      <w:numFmt w:val="bullet"/>
      <w:lvlText w:val=""/>
      <w:lvlJc w:val="left"/>
      <w:pPr>
        <w:ind w:left="3600" w:hanging="360"/>
      </w:pPr>
      <w:rPr>
        <w:rFonts w:ascii="Symbol" w:hAnsi="Symbol" w:hint="default"/>
      </w:rPr>
    </w:lvl>
    <w:lvl w:ilvl="4" w:tplc="08090003">
      <w:start w:val="1"/>
      <w:numFmt w:val="bullet"/>
      <w:lvlText w:val="o"/>
      <w:lvlJc w:val="left"/>
      <w:pPr>
        <w:ind w:left="4320" w:hanging="360"/>
      </w:pPr>
      <w:rPr>
        <w:rFonts w:ascii="Courier New" w:hAnsi="Courier New" w:cs="Courier New" w:hint="default"/>
      </w:rPr>
    </w:lvl>
    <w:lvl w:ilvl="5" w:tplc="08090005">
      <w:start w:val="1"/>
      <w:numFmt w:val="bullet"/>
      <w:lvlText w:val=""/>
      <w:lvlJc w:val="left"/>
      <w:pPr>
        <w:ind w:left="5040" w:hanging="360"/>
      </w:pPr>
      <w:rPr>
        <w:rFonts w:ascii="Wingdings" w:hAnsi="Wingdings" w:hint="default"/>
      </w:rPr>
    </w:lvl>
    <w:lvl w:ilvl="6" w:tplc="08090001">
      <w:start w:val="1"/>
      <w:numFmt w:val="bullet"/>
      <w:lvlText w:val=""/>
      <w:lvlJc w:val="left"/>
      <w:pPr>
        <w:ind w:left="5760" w:hanging="360"/>
      </w:pPr>
      <w:rPr>
        <w:rFonts w:ascii="Symbol" w:hAnsi="Symbol" w:hint="default"/>
      </w:rPr>
    </w:lvl>
    <w:lvl w:ilvl="7" w:tplc="08090003">
      <w:start w:val="1"/>
      <w:numFmt w:val="bullet"/>
      <w:lvlText w:val="o"/>
      <w:lvlJc w:val="left"/>
      <w:pPr>
        <w:ind w:left="6480" w:hanging="360"/>
      </w:pPr>
      <w:rPr>
        <w:rFonts w:ascii="Courier New" w:hAnsi="Courier New" w:cs="Courier New" w:hint="default"/>
      </w:rPr>
    </w:lvl>
    <w:lvl w:ilvl="8" w:tplc="08090005">
      <w:start w:val="1"/>
      <w:numFmt w:val="bullet"/>
      <w:lvlText w:val=""/>
      <w:lvlJc w:val="left"/>
      <w:pPr>
        <w:ind w:left="7200" w:hanging="360"/>
      </w:pPr>
      <w:rPr>
        <w:rFonts w:ascii="Wingdings" w:hAnsi="Wingdings" w:hint="default"/>
      </w:rPr>
    </w:lvl>
  </w:abstractNum>
  <w:abstractNum w:abstractNumId="5" w15:restartNumberingAfterBreak="0">
    <w:nsid w:val="164D3644"/>
    <w:multiLevelType w:val="hybridMultilevel"/>
    <w:tmpl w:val="1EBEBEB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2C376F52"/>
    <w:multiLevelType w:val="hybridMultilevel"/>
    <w:tmpl w:val="D750D1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4B40971"/>
    <w:multiLevelType w:val="hybridMultilevel"/>
    <w:tmpl w:val="B9187512"/>
    <w:lvl w:ilvl="0" w:tplc="08090001">
      <w:start w:val="1"/>
      <w:numFmt w:val="bullet"/>
      <w:lvlText w:val=""/>
      <w:lvlJc w:val="left"/>
      <w:pPr>
        <w:ind w:left="755" w:hanging="360"/>
      </w:pPr>
      <w:rPr>
        <w:rFonts w:ascii="Symbol" w:hAnsi="Symbol" w:hint="default"/>
      </w:rPr>
    </w:lvl>
    <w:lvl w:ilvl="1" w:tplc="08090019" w:tentative="1">
      <w:start w:val="1"/>
      <w:numFmt w:val="lowerLetter"/>
      <w:lvlText w:val="%2."/>
      <w:lvlJc w:val="left"/>
      <w:pPr>
        <w:ind w:left="1475" w:hanging="360"/>
      </w:pPr>
    </w:lvl>
    <w:lvl w:ilvl="2" w:tplc="0809001B" w:tentative="1">
      <w:start w:val="1"/>
      <w:numFmt w:val="lowerRoman"/>
      <w:lvlText w:val="%3."/>
      <w:lvlJc w:val="right"/>
      <w:pPr>
        <w:ind w:left="2195" w:hanging="180"/>
      </w:pPr>
    </w:lvl>
    <w:lvl w:ilvl="3" w:tplc="0809000F" w:tentative="1">
      <w:start w:val="1"/>
      <w:numFmt w:val="decimal"/>
      <w:lvlText w:val="%4."/>
      <w:lvlJc w:val="left"/>
      <w:pPr>
        <w:ind w:left="2915" w:hanging="360"/>
      </w:pPr>
    </w:lvl>
    <w:lvl w:ilvl="4" w:tplc="08090019" w:tentative="1">
      <w:start w:val="1"/>
      <w:numFmt w:val="lowerLetter"/>
      <w:lvlText w:val="%5."/>
      <w:lvlJc w:val="left"/>
      <w:pPr>
        <w:ind w:left="3635" w:hanging="360"/>
      </w:pPr>
    </w:lvl>
    <w:lvl w:ilvl="5" w:tplc="0809001B" w:tentative="1">
      <w:start w:val="1"/>
      <w:numFmt w:val="lowerRoman"/>
      <w:lvlText w:val="%6."/>
      <w:lvlJc w:val="right"/>
      <w:pPr>
        <w:ind w:left="4355" w:hanging="180"/>
      </w:pPr>
    </w:lvl>
    <w:lvl w:ilvl="6" w:tplc="0809000F" w:tentative="1">
      <w:start w:val="1"/>
      <w:numFmt w:val="decimal"/>
      <w:lvlText w:val="%7."/>
      <w:lvlJc w:val="left"/>
      <w:pPr>
        <w:ind w:left="5075" w:hanging="360"/>
      </w:pPr>
    </w:lvl>
    <w:lvl w:ilvl="7" w:tplc="08090019" w:tentative="1">
      <w:start w:val="1"/>
      <w:numFmt w:val="lowerLetter"/>
      <w:lvlText w:val="%8."/>
      <w:lvlJc w:val="left"/>
      <w:pPr>
        <w:ind w:left="5795" w:hanging="360"/>
      </w:pPr>
    </w:lvl>
    <w:lvl w:ilvl="8" w:tplc="0809001B" w:tentative="1">
      <w:start w:val="1"/>
      <w:numFmt w:val="lowerRoman"/>
      <w:lvlText w:val="%9."/>
      <w:lvlJc w:val="right"/>
      <w:pPr>
        <w:ind w:left="6515" w:hanging="180"/>
      </w:pPr>
    </w:lvl>
  </w:abstractNum>
  <w:abstractNum w:abstractNumId="8" w15:restartNumberingAfterBreak="0">
    <w:nsid w:val="38FB3DD1"/>
    <w:multiLevelType w:val="hybridMultilevel"/>
    <w:tmpl w:val="980A37D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3CA13210"/>
    <w:multiLevelType w:val="hybridMultilevel"/>
    <w:tmpl w:val="C1F091E6"/>
    <w:lvl w:ilvl="0" w:tplc="78B2D298">
      <w:numFmt w:val="bullet"/>
      <w:lvlText w:val="-"/>
      <w:lvlJc w:val="left"/>
      <w:pPr>
        <w:ind w:left="720" w:hanging="360"/>
      </w:pPr>
      <w:rPr>
        <w:rFonts w:ascii="Calibri" w:eastAsia="Calibr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0" w15:restartNumberingAfterBreak="0">
    <w:nsid w:val="3DAD560D"/>
    <w:multiLevelType w:val="hybridMultilevel"/>
    <w:tmpl w:val="D7C8A7D6"/>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11" w15:restartNumberingAfterBreak="0">
    <w:nsid w:val="3F6264D9"/>
    <w:multiLevelType w:val="hybridMultilevel"/>
    <w:tmpl w:val="520029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2D766F3"/>
    <w:multiLevelType w:val="hybridMultilevel"/>
    <w:tmpl w:val="A9F2250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43DC1E45"/>
    <w:multiLevelType w:val="hybridMultilevel"/>
    <w:tmpl w:val="0142B3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5C97EED"/>
    <w:multiLevelType w:val="hybridMultilevel"/>
    <w:tmpl w:val="4FBC33F4"/>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start w:val="1"/>
      <w:numFmt w:val="bullet"/>
      <w:lvlText w:val=""/>
      <w:lvlJc w:val="left"/>
      <w:pPr>
        <w:ind w:left="3600" w:hanging="360"/>
      </w:pPr>
      <w:rPr>
        <w:rFonts w:ascii="Symbol" w:hAnsi="Symbol" w:hint="default"/>
      </w:rPr>
    </w:lvl>
    <w:lvl w:ilvl="4" w:tplc="08090003">
      <w:start w:val="1"/>
      <w:numFmt w:val="bullet"/>
      <w:lvlText w:val="o"/>
      <w:lvlJc w:val="left"/>
      <w:pPr>
        <w:ind w:left="4320" w:hanging="360"/>
      </w:pPr>
      <w:rPr>
        <w:rFonts w:ascii="Courier New" w:hAnsi="Courier New" w:cs="Courier New" w:hint="default"/>
      </w:rPr>
    </w:lvl>
    <w:lvl w:ilvl="5" w:tplc="08090005">
      <w:start w:val="1"/>
      <w:numFmt w:val="bullet"/>
      <w:lvlText w:val=""/>
      <w:lvlJc w:val="left"/>
      <w:pPr>
        <w:ind w:left="5040" w:hanging="360"/>
      </w:pPr>
      <w:rPr>
        <w:rFonts w:ascii="Wingdings" w:hAnsi="Wingdings" w:hint="default"/>
      </w:rPr>
    </w:lvl>
    <w:lvl w:ilvl="6" w:tplc="08090001">
      <w:start w:val="1"/>
      <w:numFmt w:val="bullet"/>
      <w:lvlText w:val=""/>
      <w:lvlJc w:val="left"/>
      <w:pPr>
        <w:ind w:left="5760" w:hanging="360"/>
      </w:pPr>
      <w:rPr>
        <w:rFonts w:ascii="Symbol" w:hAnsi="Symbol" w:hint="default"/>
      </w:rPr>
    </w:lvl>
    <w:lvl w:ilvl="7" w:tplc="08090003">
      <w:start w:val="1"/>
      <w:numFmt w:val="bullet"/>
      <w:lvlText w:val="o"/>
      <w:lvlJc w:val="left"/>
      <w:pPr>
        <w:ind w:left="6480" w:hanging="360"/>
      </w:pPr>
      <w:rPr>
        <w:rFonts w:ascii="Courier New" w:hAnsi="Courier New" w:cs="Courier New" w:hint="default"/>
      </w:rPr>
    </w:lvl>
    <w:lvl w:ilvl="8" w:tplc="08090005">
      <w:start w:val="1"/>
      <w:numFmt w:val="bullet"/>
      <w:lvlText w:val=""/>
      <w:lvlJc w:val="left"/>
      <w:pPr>
        <w:ind w:left="7200" w:hanging="360"/>
      </w:pPr>
      <w:rPr>
        <w:rFonts w:ascii="Wingdings" w:hAnsi="Wingdings" w:hint="default"/>
      </w:rPr>
    </w:lvl>
  </w:abstractNum>
  <w:abstractNum w:abstractNumId="15" w15:restartNumberingAfterBreak="0">
    <w:nsid w:val="46920784"/>
    <w:multiLevelType w:val="hybridMultilevel"/>
    <w:tmpl w:val="1EE81E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7B65310"/>
    <w:multiLevelType w:val="hybridMultilevel"/>
    <w:tmpl w:val="A33CCA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7D85A8E"/>
    <w:multiLevelType w:val="hybridMultilevel"/>
    <w:tmpl w:val="729C6A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9DD664B"/>
    <w:multiLevelType w:val="hybridMultilevel"/>
    <w:tmpl w:val="36CEDAA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523C074A"/>
    <w:multiLevelType w:val="hybridMultilevel"/>
    <w:tmpl w:val="B326331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66311F8F"/>
    <w:multiLevelType w:val="hybridMultilevel"/>
    <w:tmpl w:val="AE4657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A2F64D0"/>
    <w:multiLevelType w:val="hybridMultilevel"/>
    <w:tmpl w:val="7ACEBC0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6AEF2613"/>
    <w:multiLevelType w:val="hybridMultilevel"/>
    <w:tmpl w:val="B40837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7D9118A"/>
    <w:multiLevelType w:val="hybridMultilevel"/>
    <w:tmpl w:val="0CF22000"/>
    <w:lvl w:ilvl="0" w:tplc="9D068C7E">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8DE34C4"/>
    <w:multiLevelType w:val="hybridMultilevel"/>
    <w:tmpl w:val="13A613EA"/>
    <w:lvl w:ilvl="0" w:tplc="0809000F">
      <w:start w:val="1"/>
      <w:numFmt w:val="decimal"/>
      <w:lvlText w:val="%1."/>
      <w:lvlJc w:val="left"/>
      <w:pPr>
        <w:ind w:left="755" w:hanging="360"/>
      </w:pPr>
    </w:lvl>
    <w:lvl w:ilvl="1" w:tplc="08090019" w:tentative="1">
      <w:start w:val="1"/>
      <w:numFmt w:val="lowerLetter"/>
      <w:lvlText w:val="%2."/>
      <w:lvlJc w:val="left"/>
      <w:pPr>
        <w:ind w:left="1475" w:hanging="360"/>
      </w:pPr>
    </w:lvl>
    <w:lvl w:ilvl="2" w:tplc="0809001B" w:tentative="1">
      <w:start w:val="1"/>
      <w:numFmt w:val="lowerRoman"/>
      <w:lvlText w:val="%3."/>
      <w:lvlJc w:val="right"/>
      <w:pPr>
        <w:ind w:left="2195" w:hanging="180"/>
      </w:pPr>
    </w:lvl>
    <w:lvl w:ilvl="3" w:tplc="0809000F" w:tentative="1">
      <w:start w:val="1"/>
      <w:numFmt w:val="decimal"/>
      <w:lvlText w:val="%4."/>
      <w:lvlJc w:val="left"/>
      <w:pPr>
        <w:ind w:left="2915" w:hanging="360"/>
      </w:pPr>
    </w:lvl>
    <w:lvl w:ilvl="4" w:tplc="08090019" w:tentative="1">
      <w:start w:val="1"/>
      <w:numFmt w:val="lowerLetter"/>
      <w:lvlText w:val="%5."/>
      <w:lvlJc w:val="left"/>
      <w:pPr>
        <w:ind w:left="3635" w:hanging="360"/>
      </w:pPr>
    </w:lvl>
    <w:lvl w:ilvl="5" w:tplc="0809001B" w:tentative="1">
      <w:start w:val="1"/>
      <w:numFmt w:val="lowerRoman"/>
      <w:lvlText w:val="%6."/>
      <w:lvlJc w:val="right"/>
      <w:pPr>
        <w:ind w:left="4355" w:hanging="180"/>
      </w:pPr>
    </w:lvl>
    <w:lvl w:ilvl="6" w:tplc="0809000F" w:tentative="1">
      <w:start w:val="1"/>
      <w:numFmt w:val="decimal"/>
      <w:lvlText w:val="%7."/>
      <w:lvlJc w:val="left"/>
      <w:pPr>
        <w:ind w:left="5075" w:hanging="360"/>
      </w:pPr>
    </w:lvl>
    <w:lvl w:ilvl="7" w:tplc="08090019" w:tentative="1">
      <w:start w:val="1"/>
      <w:numFmt w:val="lowerLetter"/>
      <w:lvlText w:val="%8."/>
      <w:lvlJc w:val="left"/>
      <w:pPr>
        <w:ind w:left="5795" w:hanging="360"/>
      </w:pPr>
    </w:lvl>
    <w:lvl w:ilvl="8" w:tplc="0809001B" w:tentative="1">
      <w:start w:val="1"/>
      <w:numFmt w:val="lowerRoman"/>
      <w:lvlText w:val="%9."/>
      <w:lvlJc w:val="right"/>
      <w:pPr>
        <w:ind w:left="6515" w:hanging="180"/>
      </w:pPr>
    </w:lvl>
  </w:abstractNum>
  <w:abstractNum w:abstractNumId="25" w15:restartNumberingAfterBreak="0">
    <w:nsid w:val="7DDE70FE"/>
    <w:multiLevelType w:val="hybridMultilevel"/>
    <w:tmpl w:val="228808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6"/>
  </w:num>
  <w:num w:numId="2">
    <w:abstractNumId w:val="5"/>
  </w:num>
  <w:num w:numId="3">
    <w:abstractNumId w:val="19"/>
  </w:num>
  <w:num w:numId="4">
    <w:abstractNumId w:val="21"/>
  </w:num>
  <w:num w:numId="5">
    <w:abstractNumId w:val="1"/>
  </w:num>
  <w:num w:numId="6">
    <w:abstractNumId w:val="18"/>
  </w:num>
  <w:num w:numId="7">
    <w:abstractNumId w:val="20"/>
  </w:num>
  <w:num w:numId="8">
    <w:abstractNumId w:val="2"/>
  </w:num>
  <w:num w:numId="9">
    <w:abstractNumId w:val="22"/>
  </w:num>
  <w:num w:numId="10">
    <w:abstractNumId w:val="12"/>
  </w:num>
  <w:num w:numId="11">
    <w:abstractNumId w:val="0"/>
  </w:num>
  <w:num w:numId="12">
    <w:abstractNumId w:val="13"/>
  </w:num>
  <w:num w:numId="13">
    <w:abstractNumId w:val="23"/>
  </w:num>
  <w:num w:numId="14">
    <w:abstractNumId w:val="9"/>
  </w:num>
  <w:num w:numId="15">
    <w:abstractNumId w:val="4"/>
  </w:num>
  <w:num w:numId="16">
    <w:abstractNumId w:val="6"/>
  </w:num>
  <w:num w:numId="17">
    <w:abstractNumId w:val="14"/>
  </w:num>
  <w:num w:numId="18">
    <w:abstractNumId w:val="25"/>
  </w:num>
  <w:num w:numId="19">
    <w:abstractNumId w:val="3"/>
  </w:num>
  <w:num w:numId="20">
    <w:abstractNumId w:val="10"/>
  </w:num>
  <w:num w:numId="21">
    <w:abstractNumId w:val="8"/>
  </w:num>
  <w:num w:numId="22">
    <w:abstractNumId w:val="24"/>
  </w:num>
  <w:num w:numId="23">
    <w:abstractNumId w:val="7"/>
  </w:num>
  <w:num w:numId="24">
    <w:abstractNumId w:val="18"/>
  </w:num>
  <w:num w:numId="25">
    <w:abstractNumId w:val="11"/>
  </w:num>
  <w:num w:numId="26">
    <w:abstractNumId w:val="15"/>
  </w:num>
  <w:num w:numId="27">
    <w:abstractNumId w:val="17"/>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D79F2"/>
    <w:rsid w:val="00003952"/>
    <w:rsid w:val="000061D8"/>
    <w:rsid w:val="00011936"/>
    <w:rsid w:val="0001487B"/>
    <w:rsid w:val="00015B04"/>
    <w:rsid w:val="00022DD6"/>
    <w:rsid w:val="000240BD"/>
    <w:rsid w:val="00032BB9"/>
    <w:rsid w:val="00055221"/>
    <w:rsid w:val="00064F21"/>
    <w:rsid w:val="00083E24"/>
    <w:rsid w:val="00084BC4"/>
    <w:rsid w:val="0008576C"/>
    <w:rsid w:val="00092909"/>
    <w:rsid w:val="000A2808"/>
    <w:rsid w:val="000B0583"/>
    <w:rsid w:val="000B2A42"/>
    <w:rsid w:val="000B3765"/>
    <w:rsid w:val="000C4791"/>
    <w:rsid w:val="000C5A44"/>
    <w:rsid w:val="000D106A"/>
    <w:rsid w:val="000D314A"/>
    <w:rsid w:val="000D4D61"/>
    <w:rsid w:val="000D5B98"/>
    <w:rsid w:val="000E00A4"/>
    <w:rsid w:val="0010537F"/>
    <w:rsid w:val="00112325"/>
    <w:rsid w:val="00115B2A"/>
    <w:rsid w:val="001250EA"/>
    <w:rsid w:val="0012515E"/>
    <w:rsid w:val="001332B9"/>
    <w:rsid w:val="001363DB"/>
    <w:rsid w:val="00143FC4"/>
    <w:rsid w:val="00146923"/>
    <w:rsid w:val="001553CE"/>
    <w:rsid w:val="00160AC9"/>
    <w:rsid w:val="00166C8D"/>
    <w:rsid w:val="00177BFF"/>
    <w:rsid w:val="00182921"/>
    <w:rsid w:val="00193DFB"/>
    <w:rsid w:val="001A6D8C"/>
    <w:rsid w:val="001C0E52"/>
    <w:rsid w:val="001C1DF9"/>
    <w:rsid w:val="001C3528"/>
    <w:rsid w:val="001C6E80"/>
    <w:rsid w:val="001C7800"/>
    <w:rsid w:val="001D4BDA"/>
    <w:rsid w:val="001D79F2"/>
    <w:rsid w:val="00203BB9"/>
    <w:rsid w:val="00232DB0"/>
    <w:rsid w:val="00247AF5"/>
    <w:rsid w:val="00266F7E"/>
    <w:rsid w:val="00275207"/>
    <w:rsid w:val="0028171E"/>
    <w:rsid w:val="002907A8"/>
    <w:rsid w:val="002A6C1E"/>
    <w:rsid w:val="002B06AD"/>
    <w:rsid w:val="002B0D35"/>
    <w:rsid w:val="002C0B75"/>
    <w:rsid w:val="002D7A2E"/>
    <w:rsid w:val="002D7C9A"/>
    <w:rsid w:val="002E14F3"/>
    <w:rsid w:val="002E30DB"/>
    <w:rsid w:val="002E7759"/>
    <w:rsid w:val="00303E01"/>
    <w:rsid w:val="00310A32"/>
    <w:rsid w:val="003166EF"/>
    <w:rsid w:val="003167E3"/>
    <w:rsid w:val="003174E4"/>
    <w:rsid w:val="00317C49"/>
    <w:rsid w:val="003222EC"/>
    <w:rsid w:val="00322CFB"/>
    <w:rsid w:val="003315C6"/>
    <w:rsid w:val="003356D3"/>
    <w:rsid w:val="00344E9F"/>
    <w:rsid w:val="00350B70"/>
    <w:rsid w:val="00352897"/>
    <w:rsid w:val="00356BCC"/>
    <w:rsid w:val="003575BE"/>
    <w:rsid w:val="00364331"/>
    <w:rsid w:val="003738C9"/>
    <w:rsid w:val="00381BE6"/>
    <w:rsid w:val="00383A6A"/>
    <w:rsid w:val="003864A8"/>
    <w:rsid w:val="00386B0A"/>
    <w:rsid w:val="003901BC"/>
    <w:rsid w:val="00392ABA"/>
    <w:rsid w:val="003C5205"/>
    <w:rsid w:val="003D33D6"/>
    <w:rsid w:val="003D7FD5"/>
    <w:rsid w:val="003E484F"/>
    <w:rsid w:val="003E4995"/>
    <w:rsid w:val="003E7DB1"/>
    <w:rsid w:val="003F73E4"/>
    <w:rsid w:val="00401905"/>
    <w:rsid w:val="0040406C"/>
    <w:rsid w:val="004217BD"/>
    <w:rsid w:val="0043472D"/>
    <w:rsid w:val="004447A0"/>
    <w:rsid w:val="0045106B"/>
    <w:rsid w:val="00453405"/>
    <w:rsid w:val="00455A35"/>
    <w:rsid w:val="00455AB4"/>
    <w:rsid w:val="00455AB6"/>
    <w:rsid w:val="0046673E"/>
    <w:rsid w:val="00483FA1"/>
    <w:rsid w:val="00497314"/>
    <w:rsid w:val="004A7F7A"/>
    <w:rsid w:val="004B3475"/>
    <w:rsid w:val="004B7B3A"/>
    <w:rsid w:val="004C6019"/>
    <w:rsid w:val="004C7BFA"/>
    <w:rsid w:val="004D28EF"/>
    <w:rsid w:val="004D3105"/>
    <w:rsid w:val="004D3CEF"/>
    <w:rsid w:val="004D3F7B"/>
    <w:rsid w:val="004E3D4C"/>
    <w:rsid w:val="004E4C87"/>
    <w:rsid w:val="005059D0"/>
    <w:rsid w:val="0051048F"/>
    <w:rsid w:val="0054144B"/>
    <w:rsid w:val="00550B1B"/>
    <w:rsid w:val="00551E8B"/>
    <w:rsid w:val="005670DF"/>
    <w:rsid w:val="005843FC"/>
    <w:rsid w:val="00593ED9"/>
    <w:rsid w:val="005B1F27"/>
    <w:rsid w:val="005B3BF9"/>
    <w:rsid w:val="005D1399"/>
    <w:rsid w:val="005E179C"/>
    <w:rsid w:val="005F3D34"/>
    <w:rsid w:val="006001D1"/>
    <w:rsid w:val="00606314"/>
    <w:rsid w:val="00625095"/>
    <w:rsid w:val="00630C3D"/>
    <w:rsid w:val="00631E44"/>
    <w:rsid w:val="00642422"/>
    <w:rsid w:val="00647D9D"/>
    <w:rsid w:val="00651B86"/>
    <w:rsid w:val="006522B4"/>
    <w:rsid w:val="00674250"/>
    <w:rsid w:val="00675FCA"/>
    <w:rsid w:val="00692603"/>
    <w:rsid w:val="00697A7A"/>
    <w:rsid w:val="006A46DC"/>
    <w:rsid w:val="006B2854"/>
    <w:rsid w:val="006B6A51"/>
    <w:rsid w:val="006F4801"/>
    <w:rsid w:val="006F4ABF"/>
    <w:rsid w:val="00705F1B"/>
    <w:rsid w:val="00713000"/>
    <w:rsid w:val="00721137"/>
    <w:rsid w:val="00723726"/>
    <w:rsid w:val="00725DB8"/>
    <w:rsid w:val="007339C9"/>
    <w:rsid w:val="0073520B"/>
    <w:rsid w:val="007362DB"/>
    <w:rsid w:val="00743C2A"/>
    <w:rsid w:val="007461C0"/>
    <w:rsid w:val="00750209"/>
    <w:rsid w:val="0075261A"/>
    <w:rsid w:val="00763A35"/>
    <w:rsid w:val="00767651"/>
    <w:rsid w:val="00770ABD"/>
    <w:rsid w:val="00771357"/>
    <w:rsid w:val="00774537"/>
    <w:rsid w:val="007923C1"/>
    <w:rsid w:val="007A47C2"/>
    <w:rsid w:val="007B023C"/>
    <w:rsid w:val="007B5A59"/>
    <w:rsid w:val="007B6216"/>
    <w:rsid w:val="007C56FF"/>
    <w:rsid w:val="007D411C"/>
    <w:rsid w:val="007D4E23"/>
    <w:rsid w:val="007D65CF"/>
    <w:rsid w:val="007E4E42"/>
    <w:rsid w:val="007F1A64"/>
    <w:rsid w:val="007F2A33"/>
    <w:rsid w:val="0080515F"/>
    <w:rsid w:val="008102A5"/>
    <w:rsid w:val="00822CAF"/>
    <w:rsid w:val="00832706"/>
    <w:rsid w:val="008372F5"/>
    <w:rsid w:val="008413F1"/>
    <w:rsid w:val="00842364"/>
    <w:rsid w:val="00844F97"/>
    <w:rsid w:val="00845190"/>
    <w:rsid w:val="008475F2"/>
    <w:rsid w:val="00854B34"/>
    <w:rsid w:val="008652E7"/>
    <w:rsid w:val="00866EEA"/>
    <w:rsid w:val="00884A50"/>
    <w:rsid w:val="00884F92"/>
    <w:rsid w:val="00885D09"/>
    <w:rsid w:val="00886958"/>
    <w:rsid w:val="00892B00"/>
    <w:rsid w:val="008968F8"/>
    <w:rsid w:val="008A2F5D"/>
    <w:rsid w:val="008A30D2"/>
    <w:rsid w:val="008A3107"/>
    <w:rsid w:val="008A5FB8"/>
    <w:rsid w:val="008C5045"/>
    <w:rsid w:val="008D3371"/>
    <w:rsid w:val="008E5546"/>
    <w:rsid w:val="008F15A8"/>
    <w:rsid w:val="00920F05"/>
    <w:rsid w:val="0093026C"/>
    <w:rsid w:val="009444ED"/>
    <w:rsid w:val="00950EE5"/>
    <w:rsid w:val="0095108F"/>
    <w:rsid w:val="00960168"/>
    <w:rsid w:val="00965D00"/>
    <w:rsid w:val="009708BB"/>
    <w:rsid w:val="00971265"/>
    <w:rsid w:val="00971FF4"/>
    <w:rsid w:val="009745B5"/>
    <w:rsid w:val="00974C6B"/>
    <w:rsid w:val="00982CEA"/>
    <w:rsid w:val="00983936"/>
    <w:rsid w:val="00984CE1"/>
    <w:rsid w:val="0098570C"/>
    <w:rsid w:val="00994E52"/>
    <w:rsid w:val="009A041D"/>
    <w:rsid w:val="009B3F5C"/>
    <w:rsid w:val="009C0659"/>
    <w:rsid w:val="009C0EB3"/>
    <w:rsid w:val="009D00FF"/>
    <w:rsid w:val="009D4E2B"/>
    <w:rsid w:val="009E38DB"/>
    <w:rsid w:val="009E60AA"/>
    <w:rsid w:val="009F7533"/>
    <w:rsid w:val="00A11B1B"/>
    <w:rsid w:val="00A21053"/>
    <w:rsid w:val="00A300E3"/>
    <w:rsid w:val="00A3259B"/>
    <w:rsid w:val="00A358CB"/>
    <w:rsid w:val="00A36C9B"/>
    <w:rsid w:val="00A520B4"/>
    <w:rsid w:val="00A53833"/>
    <w:rsid w:val="00A85D57"/>
    <w:rsid w:val="00A911D2"/>
    <w:rsid w:val="00A957DC"/>
    <w:rsid w:val="00A96C25"/>
    <w:rsid w:val="00A96E89"/>
    <w:rsid w:val="00AA0EFB"/>
    <w:rsid w:val="00AA13B1"/>
    <w:rsid w:val="00AB4E7C"/>
    <w:rsid w:val="00AB50FA"/>
    <w:rsid w:val="00AC19B6"/>
    <w:rsid w:val="00AC28A1"/>
    <w:rsid w:val="00AC6388"/>
    <w:rsid w:val="00AC6DC0"/>
    <w:rsid w:val="00B1674D"/>
    <w:rsid w:val="00B21466"/>
    <w:rsid w:val="00B263C3"/>
    <w:rsid w:val="00B32E4C"/>
    <w:rsid w:val="00B3572E"/>
    <w:rsid w:val="00B35A5C"/>
    <w:rsid w:val="00B41C26"/>
    <w:rsid w:val="00B43101"/>
    <w:rsid w:val="00B448E5"/>
    <w:rsid w:val="00B465AE"/>
    <w:rsid w:val="00B531AD"/>
    <w:rsid w:val="00B534AC"/>
    <w:rsid w:val="00B75174"/>
    <w:rsid w:val="00B8563F"/>
    <w:rsid w:val="00BA1E5E"/>
    <w:rsid w:val="00BA3078"/>
    <w:rsid w:val="00BE296D"/>
    <w:rsid w:val="00BF6ED5"/>
    <w:rsid w:val="00C11EA8"/>
    <w:rsid w:val="00C16ABF"/>
    <w:rsid w:val="00C240EF"/>
    <w:rsid w:val="00C40B00"/>
    <w:rsid w:val="00C41639"/>
    <w:rsid w:val="00C5534D"/>
    <w:rsid w:val="00C55605"/>
    <w:rsid w:val="00C63679"/>
    <w:rsid w:val="00C67B57"/>
    <w:rsid w:val="00C80971"/>
    <w:rsid w:val="00C81EC8"/>
    <w:rsid w:val="00C94624"/>
    <w:rsid w:val="00CA07A2"/>
    <w:rsid w:val="00CA7380"/>
    <w:rsid w:val="00CB1B86"/>
    <w:rsid w:val="00CD1C00"/>
    <w:rsid w:val="00CD30A2"/>
    <w:rsid w:val="00CD7F36"/>
    <w:rsid w:val="00CF7552"/>
    <w:rsid w:val="00D103D6"/>
    <w:rsid w:val="00D1535A"/>
    <w:rsid w:val="00D21061"/>
    <w:rsid w:val="00D36C78"/>
    <w:rsid w:val="00D57E1A"/>
    <w:rsid w:val="00D61DE9"/>
    <w:rsid w:val="00D96D1F"/>
    <w:rsid w:val="00DA4ACF"/>
    <w:rsid w:val="00DC5D71"/>
    <w:rsid w:val="00DD2270"/>
    <w:rsid w:val="00DD325F"/>
    <w:rsid w:val="00DF1573"/>
    <w:rsid w:val="00DF34E4"/>
    <w:rsid w:val="00DF5C2D"/>
    <w:rsid w:val="00E10570"/>
    <w:rsid w:val="00E12123"/>
    <w:rsid w:val="00E12345"/>
    <w:rsid w:val="00E204EE"/>
    <w:rsid w:val="00E23648"/>
    <w:rsid w:val="00E24A46"/>
    <w:rsid w:val="00E33907"/>
    <w:rsid w:val="00E36E9B"/>
    <w:rsid w:val="00E644BA"/>
    <w:rsid w:val="00E7617F"/>
    <w:rsid w:val="00E808FE"/>
    <w:rsid w:val="00E856D2"/>
    <w:rsid w:val="00E90C7B"/>
    <w:rsid w:val="00E92C7C"/>
    <w:rsid w:val="00EA4376"/>
    <w:rsid w:val="00EB30BB"/>
    <w:rsid w:val="00EB6919"/>
    <w:rsid w:val="00EF1064"/>
    <w:rsid w:val="00EF32C8"/>
    <w:rsid w:val="00F00A4C"/>
    <w:rsid w:val="00F038C3"/>
    <w:rsid w:val="00F03AB9"/>
    <w:rsid w:val="00F164C1"/>
    <w:rsid w:val="00F31698"/>
    <w:rsid w:val="00F34139"/>
    <w:rsid w:val="00F343CB"/>
    <w:rsid w:val="00F400F8"/>
    <w:rsid w:val="00F4092F"/>
    <w:rsid w:val="00F431DF"/>
    <w:rsid w:val="00F51339"/>
    <w:rsid w:val="00F552FF"/>
    <w:rsid w:val="00F70E47"/>
    <w:rsid w:val="00F75575"/>
    <w:rsid w:val="00F7596E"/>
    <w:rsid w:val="00F85287"/>
    <w:rsid w:val="00FA1909"/>
    <w:rsid w:val="00FB18C5"/>
    <w:rsid w:val="00FB2725"/>
    <w:rsid w:val="00FC1960"/>
    <w:rsid w:val="00FE6C29"/>
    <w:rsid w:val="00FF3A2B"/>
    <w:rsid w:val="00FF5AE8"/>
    <w:rsid w:val="0DF0A7D8"/>
    <w:rsid w:val="1ADA91A7"/>
    <w:rsid w:val="3FC9449D"/>
    <w:rsid w:val="7427891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778FB66"/>
  <w15:chartTrackingRefBased/>
  <w15:docId w15:val="{B663F8E7-001F-4308-91F3-C86AA5C0AE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Arial" w:eastAsiaTheme="minorHAnsi" w:hAnsi="Arial" w:cstheme="minorBidi"/>
        <w:sz w:val="22"/>
        <w:szCs w:val="22"/>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D79F2"/>
    <w:pPr>
      <w:spacing w:after="200" w:line="276" w:lineRule="auto"/>
    </w:pPr>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1D79F2"/>
    <w:rPr>
      <w:color w:val="0563C1"/>
      <w:u w:val="single"/>
    </w:rPr>
  </w:style>
  <w:style w:type="paragraph" w:styleId="CommentText">
    <w:name w:val="annotation text"/>
    <w:basedOn w:val="Normal"/>
    <w:link w:val="CommentTextChar"/>
    <w:uiPriority w:val="99"/>
    <w:unhideWhenUsed/>
    <w:rsid w:val="001D79F2"/>
    <w:pPr>
      <w:spacing w:line="240" w:lineRule="auto"/>
    </w:pPr>
    <w:rPr>
      <w:sz w:val="20"/>
      <w:szCs w:val="20"/>
    </w:rPr>
  </w:style>
  <w:style w:type="character" w:customStyle="1" w:styleId="CommentTextChar">
    <w:name w:val="Comment Text Char"/>
    <w:basedOn w:val="DefaultParagraphFont"/>
    <w:link w:val="CommentText"/>
    <w:uiPriority w:val="99"/>
    <w:rsid w:val="001D79F2"/>
    <w:rPr>
      <w:rFonts w:ascii="Calibri" w:eastAsia="Calibri" w:hAnsi="Calibri" w:cs="Times New Roman"/>
      <w:sz w:val="20"/>
      <w:szCs w:val="20"/>
    </w:rPr>
  </w:style>
  <w:style w:type="paragraph" w:styleId="ListParagraph">
    <w:name w:val="List Paragraph"/>
    <w:basedOn w:val="Normal"/>
    <w:uiPriority w:val="34"/>
    <w:qFormat/>
    <w:rsid w:val="001D79F2"/>
    <w:pPr>
      <w:ind w:left="720"/>
      <w:contextualSpacing/>
    </w:pPr>
  </w:style>
  <w:style w:type="character" w:styleId="CommentReference">
    <w:name w:val="annotation reference"/>
    <w:basedOn w:val="DefaultParagraphFont"/>
    <w:uiPriority w:val="99"/>
    <w:semiHidden/>
    <w:unhideWhenUsed/>
    <w:rsid w:val="001D79F2"/>
    <w:rPr>
      <w:sz w:val="16"/>
      <w:szCs w:val="16"/>
    </w:rPr>
  </w:style>
  <w:style w:type="table" w:styleId="TableGrid">
    <w:name w:val="Table Grid"/>
    <w:basedOn w:val="TableNormal"/>
    <w:uiPriority w:val="59"/>
    <w:rsid w:val="001D79F2"/>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8A3107"/>
    <w:pPr>
      <w:tabs>
        <w:tab w:val="center" w:pos="4513"/>
        <w:tab w:val="right" w:pos="9026"/>
      </w:tabs>
      <w:spacing w:after="0" w:line="240" w:lineRule="auto"/>
    </w:pPr>
  </w:style>
  <w:style w:type="character" w:customStyle="1" w:styleId="HeaderChar">
    <w:name w:val="Header Char"/>
    <w:basedOn w:val="DefaultParagraphFont"/>
    <w:link w:val="Header"/>
    <w:uiPriority w:val="99"/>
    <w:rsid w:val="008A3107"/>
    <w:rPr>
      <w:rFonts w:ascii="Calibri" w:eastAsia="Calibri" w:hAnsi="Calibri" w:cs="Times New Roman"/>
    </w:rPr>
  </w:style>
  <w:style w:type="paragraph" w:styleId="Footer">
    <w:name w:val="footer"/>
    <w:basedOn w:val="Normal"/>
    <w:link w:val="FooterChar"/>
    <w:uiPriority w:val="99"/>
    <w:unhideWhenUsed/>
    <w:rsid w:val="008A3107"/>
    <w:pPr>
      <w:tabs>
        <w:tab w:val="center" w:pos="4513"/>
        <w:tab w:val="right" w:pos="9026"/>
      </w:tabs>
      <w:spacing w:after="0" w:line="240" w:lineRule="auto"/>
    </w:pPr>
  </w:style>
  <w:style w:type="character" w:customStyle="1" w:styleId="FooterChar">
    <w:name w:val="Footer Char"/>
    <w:basedOn w:val="DefaultParagraphFont"/>
    <w:link w:val="Footer"/>
    <w:uiPriority w:val="99"/>
    <w:rsid w:val="008A3107"/>
    <w:rPr>
      <w:rFonts w:ascii="Calibri" w:eastAsia="Calibri" w:hAnsi="Calibri" w:cs="Times New Roman"/>
    </w:rPr>
  </w:style>
  <w:style w:type="character" w:styleId="PageNumber">
    <w:name w:val="page number"/>
    <w:basedOn w:val="DefaultParagraphFont"/>
    <w:rsid w:val="00F164C1"/>
  </w:style>
  <w:style w:type="character" w:styleId="FollowedHyperlink">
    <w:name w:val="FollowedHyperlink"/>
    <w:basedOn w:val="DefaultParagraphFont"/>
    <w:uiPriority w:val="99"/>
    <w:semiHidden/>
    <w:unhideWhenUsed/>
    <w:rsid w:val="00FB2725"/>
    <w:rPr>
      <w:color w:val="954F72" w:themeColor="followedHyperlink"/>
      <w:u w:val="single"/>
    </w:rPr>
  </w:style>
  <w:style w:type="paragraph" w:styleId="BalloonText">
    <w:name w:val="Balloon Text"/>
    <w:basedOn w:val="Normal"/>
    <w:link w:val="BalloonTextChar"/>
    <w:uiPriority w:val="99"/>
    <w:semiHidden/>
    <w:unhideWhenUsed/>
    <w:rsid w:val="0072372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23726"/>
    <w:rPr>
      <w:rFonts w:ascii="Segoe UI" w:eastAsia="Calibri" w:hAnsi="Segoe UI" w:cs="Segoe UI"/>
      <w:sz w:val="18"/>
      <w:szCs w:val="18"/>
    </w:rPr>
  </w:style>
  <w:style w:type="table" w:customStyle="1" w:styleId="TableGrid1">
    <w:name w:val="Table Grid1"/>
    <w:basedOn w:val="TableNormal"/>
    <w:next w:val="TableGrid"/>
    <w:uiPriority w:val="39"/>
    <w:rsid w:val="00723726"/>
    <w:pPr>
      <w:spacing w:before="40" w:after="40"/>
      <w:ind w:left="567" w:hanging="567"/>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723726"/>
    <w:pPr>
      <w:ind w:left="567" w:hanging="567"/>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Subject">
    <w:name w:val="annotation subject"/>
    <w:basedOn w:val="CommentText"/>
    <w:next w:val="CommentText"/>
    <w:link w:val="CommentSubjectChar"/>
    <w:uiPriority w:val="99"/>
    <w:semiHidden/>
    <w:unhideWhenUsed/>
    <w:rsid w:val="00E12123"/>
    <w:rPr>
      <w:b/>
      <w:bCs/>
    </w:rPr>
  </w:style>
  <w:style w:type="character" w:customStyle="1" w:styleId="CommentSubjectChar">
    <w:name w:val="Comment Subject Char"/>
    <w:basedOn w:val="CommentTextChar"/>
    <w:link w:val="CommentSubject"/>
    <w:uiPriority w:val="99"/>
    <w:semiHidden/>
    <w:rsid w:val="00E12123"/>
    <w:rPr>
      <w:rFonts w:ascii="Calibri" w:eastAsia="Calibri" w:hAnsi="Calibri" w:cs="Times New Roman"/>
      <w:b/>
      <w:bCs/>
      <w:sz w:val="20"/>
      <w:szCs w:val="20"/>
    </w:rPr>
  </w:style>
  <w:style w:type="table" w:customStyle="1" w:styleId="TableGrid3">
    <w:name w:val="Table Grid3"/>
    <w:basedOn w:val="TableNormal"/>
    <w:next w:val="TableGrid"/>
    <w:uiPriority w:val="39"/>
    <w:rsid w:val="00B32E4C"/>
    <w:pPr>
      <w:ind w:left="567" w:hanging="567"/>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
    <w:name w:val="No List1"/>
    <w:next w:val="NoList"/>
    <w:uiPriority w:val="99"/>
    <w:semiHidden/>
    <w:unhideWhenUsed/>
    <w:rsid w:val="00E7617F"/>
  </w:style>
  <w:style w:type="table" w:customStyle="1" w:styleId="TableGrid4">
    <w:name w:val="Table Grid4"/>
    <w:basedOn w:val="TableNormal"/>
    <w:next w:val="TableGrid"/>
    <w:uiPriority w:val="39"/>
    <w:rsid w:val="00E7617F"/>
    <w:pPr>
      <w:spacing w:before="40" w:after="40"/>
      <w:ind w:left="567" w:hanging="567"/>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basedOn w:val="TableNormal"/>
    <w:next w:val="TableGrid"/>
    <w:uiPriority w:val="59"/>
    <w:rsid w:val="00E7617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TableNormal"/>
    <w:next w:val="TableGrid"/>
    <w:uiPriority w:val="39"/>
    <w:rsid w:val="00E7617F"/>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39"/>
    <w:rsid w:val="00E7617F"/>
    <w:pPr>
      <w:ind w:left="567" w:hanging="567"/>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7B023C"/>
    <w:pPr>
      <w:autoSpaceDE w:val="0"/>
      <w:autoSpaceDN w:val="0"/>
      <w:adjustRightInd w:val="0"/>
    </w:pPr>
    <w:rPr>
      <w:rFonts w:cs="Arial"/>
      <w:color w:val="000000"/>
      <w:sz w:val="24"/>
      <w:szCs w:val="24"/>
    </w:rPr>
  </w:style>
  <w:style w:type="table" w:customStyle="1" w:styleId="TableGrid22">
    <w:name w:val="Table Grid22"/>
    <w:basedOn w:val="TableNormal"/>
    <w:next w:val="TableGrid"/>
    <w:uiPriority w:val="39"/>
    <w:rsid w:val="006A46DC"/>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3">
    <w:name w:val="Table Grid23"/>
    <w:basedOn w:val="TableNormal"/>
    <w:next w:val="TableGrid"/>
    <w:uiPriority w:val="39"/>
    <w:rsid w:val="00455AB4"/>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
    <w:name w:val="Table Grid6"/>
    <w:basedOn w:val="TableNormal"/>
    <w:next w:val="TableGrid"/>
    <w:uiPriority w:val="39"/>
    <w:rsid w:val="00455AB4"/>
    <w:pPr>
      <w:ind w:left="567" w:hanging="567"/>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18107009">
      <w:bodyDiv w:val="1"/>
      <w:marLeft w:val="0"/>
      <w:marRight w:val="0"/>
      <w:marTop w:val="0"/>
      <w:marBottom w:val="0"/>
      <w:divBdr>
        <w:top w:val="none" w:sz="0" w:space="0" w:color="auto"/>
        <w:left w:val="none" w:sz="0" w:space="0" w:color="auto"/>
        <w:bottom w:val="none" w:sz="0" w:space="0" w:color="auto"/>
        <w:right w:val="none" w:sz="0" w:space="0" w:color="auto"/>
      </w:divBdr>
    </w:div>
    <w:div w:id="311258826">
      <w:bodyDiv w:val="1"/>
      <w:marLeft w:val="0"/>
      <w:marRight w:val="0"/>
      <w:marTop w:val="0"/>
      <w:marBottom w:val="0"/>
      <w:divBdr>
        <w:top w:val="none" w:sz="0" w:space="0" w:color="auto"/>
        <w:left w:val="none" w:sz="0" w:space="0" w:color="auto"/>
        <w:bottom w:val="none" w:sz="0" w:space="0" w:color="auto"/>
        <w:right w:val="none" w:sz="0" w:space="0" w:color="auto"/>
      </w:divBdr>
    </w:div>
    <w:div w:id="386032720">
      <w:bodyDiv w:val="1"/>
      <w:marLeft w:val="0"/>
      <w:marRight w:val="0"/>
      <w:marTop w:val="0"/>
      <w:marBottom w:val="0"/>
      <w:divBdr>
        <w:top w:val="none" w:sz="0" w:space="0" w:color="auto"/>
        <w:left w:val="none" w:sz="0" w:space="0" w:color="auto"/>
        <w:bottom w:val="none" w:sz="0" w:space="0" w:color="auto"/>
        <w:right w:val="none" w:sz="0" w:space="0" w:color="auto"/>
      </w:divBdr>
    </w:div>
    <w:div w:id="568228460">
      <w:bodyDiv w:val="1"/>
      <w:marLeft w:val="0"/>
      <w:marRight w:val="0"/>
      <w:marTop w:val="0"/>
      <w:marBottom w:val="0"/>
      <w:divBdr>
        <w:top w:val="none" w:sz="0" w:space="0" w:color="auto"/>
        <w:left w:val="none" w:sz="0" w:space="0" w:color="auto"/>
        <w:bottom w:val="none" w:sz="0" w:space="0" w:color="auto"/>
        <w:right w:val="none" w:sz="0" w:space="0" w:color="auto"/>
      </w:divBdr>
    </w:div>
    <w:div w:id="693263179">
      <w:bodyDiv w:val="1"/>
      <w:marLeft w:val="0"/>
      <w:marRight w:val="0"/>
      <w:marTop w:val="0"/>
      <w:marBottom w:val="0"/>
      <w:divBdr>
        <w:top w:val="none" w:sz="0" w:space="0" w:color="auto"/>
        <w:left w:val="none" w:sz="0" w:space="0" w:color="auto"/>
        <w:bottom w:val="none" w:sz="0" w:space="0" w:color="auto"/>
        <w:right w:val="none" w:sz="0" w:space="0" w:color="auto"/>
      </w:divBdr>
    </w:div>
    <w:div w:id="796996732">
      <w:bodyDiv w:val="1"/>
      <w:marLeft w:val="0"/>
      <w:marRight w:val="0"/>
      <w:marTop w:val="0"/>
      <w:marBottom w:val="0"/>
      <w:divBdr>
        <w:top w:val="none" w:sz="0" w:space="0" w:color="auto"/>
        <w:left w:val="none" w:sz="0" w:space="0" w:color="auto"/>
        <w:bottom w:val="none" w:sz="0" w:space="0" w:color="auto"/>
        <w:right w:val="none" w:sz="0" w:space="0" w:color="auto"/>
      </w:divBdr>
    </w:div>
    <w:div w:id="861741392">
      <w:bodyDiv w:val="1"/>
      <w:marLeft w:val="0"/>
      <w:marRight w:val="0"/>
      <w:marTop w:val="0"/>
      <w:marBottom w:val="0"/>
      <w:divBdr>
        <w:top w:val="none" w:sz="0" w:space="0" w:color="auto"/>
        <w:left w:val="none" w:sz="0" w:space="0" w:color="auto"/>
        <w:bottom w:val="none" w:sz="0" w:space="0" w:color="auto"/>
        <w:right w:val="none" w:sz="0" w:space="0" w:color="auto"/>
      </w:divBdr>
    </w:div>
    <w:div w:id="927428109">
      <w:bodyDiv w:val="1"/>
      <w:marLeft w:val="0"/>
      <w:marRight w:val="0"/>
      <w:marTop w:val="0"/>
      <w:marBottom w:val="0"/>
      <w:divBdr>
        <w:top w:val="none" w:sz="0" w:space="0" w:color="auto"/>
        <w:left w:val="none" w:sz="0" w:space="0" w:color="auto"/>
        <w:bottom w:val="none" w:sz="0" w:space="0" w:color="auto"/>
        <w:right w:val="none" w:sz="0" w:space="0" w:color="auto"/>
      </w:divBdr>
    </w:div>
    <w:div w:id="1036199758">
      <w:bodyDiv w:val="1"/>
      <w:marLeft w:val="0"/>
      <w:marRight w:val="0"/>
      <w:marTop w:val="0"/>
      <w:marBottom w:val="0"/>
      <w:divBdr>
        <w:top w:val="none" w:sz="0" w:space="0" w:color="auto"/>
        <w:left w:val="none" w:sz="0" w:space="0" w:color="auto"/>
        <w:bottom w:val="none" w:sz="0" w:space="0" w:color="auto"/>
        <w:right w:val="none" w:sz="0" w:space="0" w:color="auto"/>
      </w:divBdr>
    </w:div>
    <w:div w:id="1387297752">
      <w:bodyDiv w:val="1"/>
      <w:marLeft w:val="0"/>
      <w:marRight w:val="0"/>
      <w:marTop w:val="0"/>
      <w:marBottom w:val="0"/>
      <w:divBdr>
        <w:top w:val="none" w:sz="0" w:space="0" w:color="auto"/>
        <w:left w:val="none" w:sz="0" w:space="0" w:color="auto"/>
        <w:bottom w:val="none" w:sz="0" w:space="0" w:color="auto"/>
        <w:right w:val="none" w:sz="0" w:space="0" w:color="auto"/>
      </w:divBdr>
    </w:div>
    <w:div w:id="1401948419">
      <w:bodyDiv w:val="1"/>
      <w:marLeft w:val="0"/>
      <w:marRight w:val="0"/>
      <w:marTop w:val="0"/>
      <w:marBottom w:val="0"/>
      <w:divBdr>
        <w:top w:val="none" w:sz="0" w:space="0" w:color="auto"/>
        <w:left w:val="none" w:sz="0" w:space="0" w:color="auto"/>
        <w:bottom w:val="none" w:sz="0" w:space="0" w:color="auto"/>
        <w:right w:val="none" w:sz="0" w:space="0" w:color="auto"/>
      </w:divBdr>
    </w:div>
    <w:div w:id="1669554153">
      <w:bodyDiv w:val="1"/>
      <w:marLeft w:val="0"/>
      <w:marRight w:val="0"/>
      <w:marTop w:val="0"/>
      <w:marBottom w:val="0"/>
      <w:divBdr>
        <w:top w:val="none" w:sz="0" w:space="0" w:color="auto"/>
        <w:left w:val="none" w:sz="0" w:space="0" w:color="auto"/>
        <w:bottom w:val="none" w:sz="0" w:space="0" w:color="auto"/>
        <w:right w:val="none" w:sz="0" w:space="0" w:color="auto"/>
      </w:divBdr>
    </w:div>
    <w:div w:id="1677077039">
      <w:bodyDiv w:val="1"/>
      <w:marLeft w:val="0"/>
      <w:marRight w:val="0"/>
      <w:marTop w:val="0"/>
      <w:marBottom w:val="0"/>
      <w:divBdr>
        <w:top w:val="none" w:sz="0" w:space="0" w:color="auto"/>
        <w:left w:val="none" w:sz="0" w:space="0" w:color="auto"/>
        <w:bottom w:val="none" w:sz="0" w:space="0" w:color="auto"/>
        <w:right w:val="none" w:sz="0" w:space="0" w:color="auto"/>
      </w:divBdr>
    </w:div>
    <w:div w:id="1774012137">
      <w:bodyDiv w:val="1"/>
      <w:marLeft w:val="0"/>
      <w:marRight w:val="0"/>
      <w:marTop w:val="0"/>
      <w:marBottom w:val="0"/>
      <w:divBdr>
        <w:top w:val="none" w:sz="0" w:space="0" w:color="auto"/>
        <w:left w:val="none" w:sz="0" w:space="0" w:color="auto"/>
        <w:bottom w:val="none" w:sz="0" w:space="0" w:color="auto"/>
        <w:right w:val="none" w:sz="0" w:space="0" w:color="auto"/>
      </w:divBdr>
    </w:div>
    <w:div w:id="1848591187">
      <w:bodyDiv w:val="1"/>
      <w:marLeft w:val="0"/>
      <w:marRight w:val="0"/>
      <w:marTop w:val="0"/>
      <w:marBottom w:val="0"/>
      <w:divBdr>
        <w:top w:val="none" w:sz="0" w:space="0" w:color="auto"/>
        <w:left w:val="none" w:sz="0" w:space="0" w:color="auto"/>
        <w:bottom w:val="none" w:sz="0" w:space="0" w:color="auto"/>
        <w:right w:val="none" w:sz="0" w:space="0" w:color="auto"/>
      </w:divBdr>
    </w:div>
    <w:div w:id="2096701710">
      <w:bodyDiv w:val="1"/>
      <w:marLeft w:val="0"/>
      <w:marRight w:val="0"/>
      <w:marTop w:val="0"/>
      <w:marBottom w:val="0"/>
      <w:divBdr>
        <w:top w:val="none" w:sz="0" w:space="0" w:color="auto"/>
        <w:left w:val="none" w:sz="0" w:space="0" w:color="auto"/>
        <w:bottom w:val="none" w:sz="0" w:space="0" w:color="auto"/>
        <w:right w:val="none" w:sz="0" w:space="0" w:color="auto"/>
      </w:divBdr>
    </w:div>
    <w:div w:id="211806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DC733D9DB7DC494BAF12E4712C9F7AEF" ma:contentTypeVersion="12" ma:contentTypeDescription="Create a new document." ma:contentTypeScope="" ma:versionID="467b0719c888fe9d9cde1414104988d2">
  <xsd:schema xmlns:xsd="http://www.w3.org/2001/XMLSchema" xmlns:xs="http://www.w3.org/2001/XMLSchema" xmlns:p="http://schemas.microsoft.com/office/2006/metadata/properties" xmlns:ns2="96c16ad0-f375-4e4e-8615-3f7474d7331e" xmlns:ns3="9b0ca71c-210a-4371-a9c7-9f929c6d7f37" targetNamespace="http://schemas.microsoft.com/office/2006/metadata/properties" ma:root="true" ma:fieldsID="07b0a831639aec1a6e14f82f055684dc" ns2:_="" ns3:_="">
    <xsd:import namespace="96c16ad0-f375-4e4e-8615-3f7474d7331e"/>
    <xsd:import namespace="9b0ca71c-210a-4371-a9c7-9f929c6d7f37"/>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DateTaken" minOccurs="0"/>
                <xsd:element ref="ns2:MediaServiceOCR" minOccurs="0"/>
                <xsd:element ref="ns2:MediaServiceLocation"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6c16ad0-f375-4e4e-8615-3f7474d7331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b0ca71c-210a-4371-a9c7-9f929c6d7f37"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E13572E-B023-4EB4-9633-EBDC61063264}">
  <ds:schemaRefs>
    <ds:schemaRef ds:uri="http://schemas.openxmlformats.org/officeDocument/2006/bibliography"/>
  </ds:schemaRefs>
</ds:datastoreItem>
</file>

<file path=customXml/itemProps2.xml><?xml version="1.0" encoding="utf-8"?>
<ds:datastoreItem xmlns:ds="http://schemas.openxmlformats.org/officeDocument/2006/customXml" ds:itemID="{29DA7F0D-BF05-4FCB-BCD0-78C29E52A7D1}">
  <ds:schemaRefs>
    <ds:schemaRef ds:uri="http://schemas.microsoft.com/sharepoint/v3/contenttype/forms"/>
  </ds:schemaRefs>
</ds:datastoreItem>
</file>

<file path=customXml/itemProps3.xml><?xml version="1.0" encoding="utf-8"?>
<ds:datastoreItem xmlns:ds="http://schemas.openxmlformats.org/officeDocument/2006/customXml" ds:itemID="{2DDDA76C-3FCC-43A9-BEB5-D73BF3943950}">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9F9D8F5E-0C45-4C08-BF07-92ECDD330056}"/>
</file>

<file path=docProps/app.xml><?xml version="1.0" encoding="utf-8"?>
<Properties xmlns="http://schemas.openxmlformats.org/officeDocument/2006/extended-properties" xmlns:vt="http://schemas.openxmlformats.org/officeDocument/2006/docPropsVTypes">
  <Template>Normal.dotm</Template>
  <TotalTime>1</TotalTime>
  <Pages>1</Pages>
  <Words>2743</Words>
  <Characters>15638</Characters>
  <Application>Microsoft Office Word</Application>
  <DocSecurity>0</DocSecurity>
  <Lines>130</Lines>
  <Paragraphs>36</Paragraphs>
  <ScaleCrop>false</ScaleCrop>
  <HeadingPairs>
    <vt:vector size="2" baseType="variant">
      <vt:variant>
        <vt:lpstr>Title</vt:lpstr>
      </vt:variant>
      <vt:variant>
        <vt:i4>1</vt:i4>
      </vt:variant>
    </vt:vector>
  </HeadingPairs>
  <TitlesOfParts>
    <vt:vector size="1" baseType="lpstr">
      <vt:lpstr/>
    </vt:vector>
  </TitlesOfParts>
  <Company>Cardiff University</Company>
  <LinksUpToDate>false</LinksUpToDate>
  <CharactersWithSpaces>18345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Jane Powell</dc:creator>
  <cp:keywords/>
  <dc:description/>
  <cp:lastModifiedBy>Farid Zouheir (HEIW)</cp:lastModifiedBy>
  <cp:revision>3</cp:revision>
  <cp:lastPrinted>2019-03-21T16:31:00Z</cp:lastPrinted>
  <dcterms:created xsi:type="dcterms:W3CDTF">2021-01-26T12:00:00Z</dcterms:created>
  <dcterms:modified xsi:type="dcterms:W3CDTF">2021-01-26T12:00:00Z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0x010100DC733D9DB7DC494BAF12E4712C9F7AEF</vt:lpwstr>
  </property>
</Properties>
</file>