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3BCB82" w14:textId="77777777" w:rsidR="0085485C" w:rsidRDefault="001B702F" w:rsidP="001B702F">
      <w:pPr>
        <w:jc w:val="center"/>
      </w:pPr>
      <w:r w:rsidRPr="002C5BBC">
        <w:rPr>
          <w:rFonts w:ascii="Arial" w:hAnsi="Arial" w:cs="Arial"/>
          <w:noProof/>
          <w:sz w:val="24"/>
          <w:szCs w:val="24"/>
          <w:lang w:eastAsia="en-GB"/>
        </w:rPr>
        <w:drawing>
          <wp:inline distT="0" distB="0" distL="0" distR="0" wp14:anchorId="2BE3BF15" wp14:editId="70D69D6B">
            <wp:extent cx="4093698" cy="963456"/>
            <wp:effectExtent l="0" t="0" r="0" b="0"/>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p w14:paraId="71FB1F27" w14:textId="77777777" w:rsidR="001B702F" w:rsidRDefault="001B702F" w:rsidP="001B702F">
      <w:pPr>
        <w:jc w:val="center"/>
      </w:pPr>
    </w:p>
    <w:tbl>
      <w:tblPr>
        <w:tblStyle w:val="TableGrid"/>
        <w:tblW w:w="10348" w:type="dxa"/>
        <w:tblInd w:w="-572" w:type="dxa"/>
        <w:tblLayout w:type="fixed"/>
        <w:tblLook w:val="04A0" w:firstRow="1" w:lastRow="0" w:firstColumn="1" w:lastColumn="0" w:noHBand="0" w:noVBand="1"/>
      </w:tblPr>
      <w:tblGrid>
        <w:gridCol w:w="2410"/>
        <w:gridCol w:w="2278"/>
        <w:gridCol w:w="1691"/>
        <w:gridCol w:w="32"/>
        <w:gridCol w:w="1661"/>
        <w:gridCol w:w="2276"/>
      </w:tblGrid>
      <w:tr w:rsidR="001B702F" w:rsidRPr="00034194" w14:paraId="078BDDF9" w14:textId="77777777" w:rsidTr="00443B52">
        <w:tc>
          <w:tcPr>
            <w:tcW w:w="2410" w:type="dxa"/>
          </w:tcPr>
          <w:p w14:paraId="49E70EB5"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Meeting Date</w:t>
            </w:r>
          </w:p>
        </w:tc>
        <w:tc>
          <w:tcPr>
            <w:tcW w:w="3969" w:type="dxa"/>
            <w:gridSpan w:val="2"/>
          </w:tcPr>
          <w:p w14:paraId="402C1331" w14:textId="77777777" w:rsidR="001B702F" w:rsidRPr="00FA0CA9" w:rsidRDefault="00FD7917" w:rsidP="00FD7917">
            <w:pPr>
              <w:jc w:val="both"/>
              <w:rPr>
                <w:rFonts w:ascii="Arial" w:hAnsi="Arial" w:cs="Arial"/>
                <w:b/>
                <w:sz w:val="24"/>
                <w:szCs w:val="24"/>
              </w:rPr>
            </w:pPr>
            <w:r>
              <w:rPr>
                <w:rFonts w:ascii="Arial" w:hAnsi="Arial" w:cs="Arial"/>
                <w:b/>
                <w:sz w:val="24"/>
                <w:szCs w:val="24"/>
              </w:rPr>
              <w:t>31</w:t>
            </w:r>
            <w:proofErr w:type="gramStart"/>
            <w:r w:rsidRPr="00761998">
              <w:rPr>
                <w:rFonts w:ascii="Arial" w:hAnsi="Arial" w:cs="Arial"/>
                <w:b/>
                <w:sz w:val="24"/>
                <w:szCs w:val="24"/>
                <w:vertAlign w:val="superscript"/>
              </w:rPr>
              <w:t>st</w:t>
            </w:r>
            <w:r>
              <w:rPr>
                <w:rFonts w:ascii="Arial" w:hAnsi="Arial" w:cs="Arial"/>
                <w:b/>
                <w:sz w:val="24"/>
                <w:szCs w:val="24"/>
              </w:rPr>
              <w:t xml:space="preserve"> </w:t>
            </w:r>
            <w:r w:rsidR="001B702F">
              <w:rPr>
                <w:rFonts w:ascii="Arial" w:hAnsi="Arial" w:cs="Arial"/>
                <w:b/>
                <w:sz w:val="24"/>
                <w:szCs w:val="24"/>
              </w:rPr>
              <w:t xml:space="preserve"> </w:t>
            </w:r>
            <w:r>
              <w:rPr>
                <w:rFonts w:ascii="Arial" w:hAnsi="Arial" w:cs="Arial"/>
                <w:b/>
                <w:sz w:val="24"/>
                <w:szCs w:val="24"/>
              </w:rPr>
              <w:t>January</w:t>
            </w:r>
            <w:proofErr w:type="gramEnd"/>
            <w:r w:rsidR="001B702F">
              <w:rPr>
                <w:rFonts w:ascii="Arial" w:hAnsi="Arial" w:cs="Arial"/>
                <w:b/>
                <w:sz w:val="24"/>
                <w:szCs w:val="24"/>
              </w:rPr>
              <w:t>, 201</w:t>
            </w:r>
            <w:r>
              <w:rPr>
                <w:rFonts w:ascii="Arial" w:hAnsi="Arial" w:cs="Arial"/>
                <w:b/>
                <w:sz w:val="24"/>
                <w:szCs w:val="24"/>
              </w:rPr>
              <w:t>9</w:t>
            </w:r>
          </w:p>
        </w:tc>
        <w:tc>
          <w:tcPr>
            <w:tcW w:w="3969" w:type="dxa"/>
            <w:gridSpan w:val="3"/>
          </w:tcPr>
          <w:p w14:paraId="75E905AE" w14:textId="77777777" w:rsidR="001B702F" w:rsidRPr="00FA0CA9" w:rsidRDefault="001B702F" w:rsidP="00761998">
            <w:pPr>
              <w:jc w:val="both"/>
              <w:rPr>
                <w:rFonts w:ascii="Arial" w:hAnsi="Arial" w:cs="Arial"/>
                <w:b/>
                <w:sz w:val="24"/>
                <w:szCs w:val="24"/>
              </w:rPr>
            </w:pPr>
            <w:r w:rsidRPr="00FA0CA9">
              <w:rPr>
                <w:rFonts w:ascii="Arial" w:hAnsi="Arial" w:cs="Arial"/>
                <w:b/>
                <w:sz w:val="24"/>
                <w:szCs w:val="24"/>
              </w:rPr>
              <w:t xml:space="preserve">Agenda </w:t>
            </w:r>
            <w:proofErr w:type="gramStart"/>
            <w:r w:rsidRPr="00FA0CA9">
              <w:rPr>
                <w:rFonts w:ascii="Arial" w:hAnsi="Arial" w:cs="Arial"/>
                <w:b/>
                <w:sz w:val="24"/>
                <w:szCs w:val="24"/>
              </w:rPr>
              <w:t>Item</w:t>
            </w:r>
            <w:r w:rsidR="00FD7917">
              <w:rPr>
                <w:rFonts w:ascii="Arial" w:hAnsi="Arial" w:cs="Arial"/>
                <w:b/>
                <w:sz w:val="24"/>
                <w:szCs w:val="24"/>
              </w:rPr>
              <w:t xml:space="preserve">  3.3</w:t>
            </w:r>
            <w:proofErr w:type="gramEnd"/>
            <w:r w:rsidR="00FD7917">
              <w:rPr>
                <w:rFonts w:ascii="Arial" w:hAnsi="Arial" w:cs="Arial"/>
                <w:b/>
                <w:sz w:val="24"/>
                <w:szCs w:val="24"/>
              </w:rPr>
              <w:t xml:space="preserve"> </w:t>
            </w:r>
          </w:p>
        </w:tc>
      </w:tr>
      <w:tr w:rsidR="001B702F" w:rsidRPr="00034194" w14:paraId="545CFA1F" w14:textId="77777777" w:rsidTr="00443B52">
        <w:tc>
          <w:tcPr>
            <w:tcW w:w="2410" w:type="dxa"/>
          </w:tcPr>
          <w:p w14:paraId="1BCF5361"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Report Title</w:t>
            </w:r>
          </w:p>
        </w:tc>
        <w:tc>
          <w:tcPr>
            <w:tcW w:w="7938" w:type="dxa"/>
            <w:gridSpan w:val="5"/>
          </w:tcPr>
          <w:p w14:paraId="7BBE735F" w14:textId="77777777" w:rsidR="001B702F" w:rsidRPr="00FA0CA9" w:rsidRDefault="00FD7917" w:rsidP="00443B52">
            <w:pPr>
              <w:jc w:val="both"/>
              <w:rPr>
                <w:rFonts w:ascii="Arial" w:hAnsi="Arial" w:cs="Arial"/>
                <w:b/>
                <w:sz w:val="24"/>
                <w:szCs w:val="24"/>
              </w:rPr>
            </w:pPr>
            <w:r>
              <w:rPr>
                <w:rFonts w:ascii="Arial" w:hAnsi="Arial" w:cs="Arial"/>
                <w:b/>
                <w:sz w:val="24"/>
                <w:szCs w:val="24"/>
              </w:rPr>
              <w:t xml:space="preserve">Update on </w:t>
            </w:r>
            <w:r w:rsidR="001B702F">
              <w:rPr>
                <w:rFonts w:ascii="Arial" w:hAnsi="Arial" w:cs="Arial"/>
                <w:b/>
                <w:sz w:val="24"/>
                <w:szCs w:val="24"/>
              </w:rPr>
              <w:t xml:space="preserve">Investment in transformation of Pre-registration Pharmacist training for 2020 intake (2019 recruitment) </w:t>
            </w:r>
          </w:p>
        </w:tc>
      </w:tr>
      <w:tr w:rsidR="001B702F" w:rsidRPr="00034194" w14:paraId="12D8961D" w14:textId="77777777" w:rsidTr="00443B52">
        <w:tc>
          <w:tcPr>
            <w:tcW w:w="2410" w:type="dxa"/>
          </w:tcPr>
          <w:p w14:paraId="0DF465C9"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Report Author</w:t>
            </w:r>
          </w:p>
        </w:tc>
        <w:tc>
          <w:tcPr>
            <w:tcW w:w="7938" w:type="dxa"/>
            <w:gridSpan w:val="5"/>
          </w:tcPr>
          <w:p w14:paraId="73F1806C" w14:textId="77777777" w:rsidR="001B702F" w:rsidRPr="00FA0CA9" w:rsidRDefault="00473E7A" w:rsidP="00443B52">
            <w:pPr>
              <w:jc w:val="both"/>
              <w:rPr>
                <w:rFonts w:ascii="Arial" w:hAnsi="Arial" w:cs="Arial"/>
                <w:sz w:val="24"/>
                <w:szCs w:val="24"/>
              </w:rPr>
            </w:pPr>
            <w:r>
              <w:rPr>
                <w:rFonts w:ascii="Arial" w:hAnsi="Arial" w:cs="Arial"/>
                <w:sz w:val="24"/>
                <w:szCs w:val="24"/>
              </w:rPr>
              <w:t xml:space="preserve">Professor </w:t>
            </w:r>
            <w:r w:rsidR="001B702F">
              <w:rPr>
                <w:rFonts w:ascii="Arial" w:hAnsi="Arial" w:cs="Arial"/>
                <w:sz w:val="24"/>
                <w:szCs w:val="24"/>
              </w:rPr>
              <w:t>Margaret Allan</w:t>
            </w:r>
            <w:r>
              <w:rPr>
                <w:rFonts w:ascii="Arial" w:hAnsi="Arial" w:cs="Arial"/>
                <w:sz w:val="24"/>
                <w:szCs w:val="24"/>
              </w:rPr>
              <w:t>, Dean, Pharmacy Deanery</w:t>
            </w:r>
          </w:p>
        </w:tc>
      </w:tr>
      <w:tr w:rsidR="001B702F" w:rsidRPr="00034194" w14:paraId="6A4CAE24" w14:textId="77777777" w:rsidTr="00443B52">
        <w:tc>
          <w:tcPr>
            <w:tcW w:w="2410" w:type="dxa"/>
          </w:tcPr>
          <w:p w14:paraId="1A039926"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Report Sponsor</w:t>
            </w:r>
          </w:p>
        </w:tc>
        <w:tc>
          <w:tcPr>
            <w:tcW w:w="7938" w:type="dxa"/>
            <w:gridSpan w:val="5"/>
          </w:tcPr>
          <w:p w14:paraId="17170CA4" w14:textId="77777777" w:rsidR="001B702F" w:rsidRPr="00FA0CA9" w:rsidRDefault="00473E7A" w:rsidP="00443B52">
            <w:pPr>
              <w:jc w:val="both"/>
              <w:rPr>
                <w:rFonts w:ascii="Arial" w:hAnsi="Arial" w:cs="Arial"/>
                <w:sz w:val="24"/>
                <w:szCs w:val="24"/>
              </w:rPr>
            </w:pPr>
            <w:r>
              <w:rPr>
                <w:rFonts w:ascii="Arial" w:hAnsi="Arial" w:cs="Arial"/>
                <w:sz w:val="24"/>
                <w:szCs w:val="24"/>
              </w:rPr>
              <w:t xml:space="preserve">Professor </w:t>
            </w:r>
            <w:r w:rsidR="001B702F">
              <w:rPr>
                <w:rFonts w:ascii="Arial" w:hAnsi="Arial" w:cs="Arial"/>
                <w:sz w:val="24"/>
                <w:szCs w:val="24"/>
              </w:rPr>
              <w:t>Margaret Allan</w:t>
            </w:r>
            <w:r w:rsidR="003F1FEF">
              <w:rPr>
                <w:rFonts w:ascii="Arial" w:hAnsi="Arial" w:cs="Arial"/>
                <w:sz w:val="24"/>
                <w:szCs w:val="24"/>
              </w:rPr>
              <w:t>,</w:t>
            </w:r>
            <w:r>
              <w:rPr>
                <w:rFonts w:ascii="Arial" w:hAnsi="Arial" w:cs="Arial"/>
                <w:sz w:val="24"/>
                <w:szCs w:val="24"/>
              </w:rPr>
              <w:t xml:space="preserve"> Dean, Pharmacy Deanery</w:t>
            </w:r>
          </w:p>
        </w:tc>
      </w:tr>
      <w:tr w:rsidR="001B702F" w:rsidRPr="00034194" w14:paraId="3DB7B8E2" w14:textId="77777777" w:rsidTr="00443B52">
        <w:tc>
          <w:tcPr>
            <w:tcW w:w="2410" w:type="dxa"/>
          </w:tcPr>
          <w:p w14:paraId="1AC18E9F"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Presented by</w:t>
            </w:r>
          </w:p>
        </w:tc>
        <w:tc>
          <w:tcPr>
            <w:tcW w:w="7938" w:type="dxa"/>
            <w:gridSpan w:val="5"/>
          </w:tcPr>
          <w:p w14:paraId="0E8920B0" w14:textId="77777777" w:rsidR="001B702F" w:rsidRPr="00FA0CA9" w:rsidRDefault="00473E7A" w:rsidP="00443B52">
            <w:pPr>
              <w:jc w:val="both"/>
              <w:rPr>
                <w:rFonts w:ascii="Arial" w:hAnsi="Arial" w:cs="Arial"/>
                <w:sz w:val="24"/>
                <w:szCs w:val="24"/>
              </w:rPr>
            </w:pPr>
            <w:r>
              <w:rPr>
                <w:rFonts w:ascii="Arial" w:hAnsi="Arial" w:cs="Arial"/>
                <w:sz w:val="24"/>
                <w:szCs w:val="24"/>
              </w:rPr>
              <w:t xml:space="preserve">Professor </w:t>
            </w:r>
            <w:proofErr w:type="spellStart"/>
            <w:r w:rsidR="001B702F">
              <w:rPr>
                <w:rFonts w:ascii="Arial" w:hAnsi="Arial" w:cs="Arial"/>
                <w:sz w:val="24"/>
                <w:szCs w:val="24"/>
              </w:rPr>
              <w:t>Pushpinder</w:t>
            </w:r>
            <w:proofErr w:type="spellEnd"/>
            <w:r w:rsidR="001B702F">
              <w:rPr>
                <w:rFonts w:ascii="Arial" w:hAnsi="Arial" w:cs="Arial"/>
                <w:sz w:val="24"/>
                <w:szCs w:val="24"/>
              </w:rPr>
              <w:t xml:space="preserve"> Mangat</w:t>
            </w:r>
            <w:r w:rsidR="00FD7917">
              <w:rPr>
                <w:rFonts w:ascii="Arial" w:hAnsi="Arial" w:cs="Arial"/>
                <w:sz w:val="24"/>
                <w:szCs w:val="24"/>
              </w:rPr>
              <w:t>, Medical Director</w:t>
            </w:r>
          </w:p>
        </w:tc>
      </w:tr>
      <w:tr w:rsidR="001B702F" w:rsidRPr="00034194" w14:paraId="580F6B79" w14:textId="77777777" w:rsidTr="00443B52">
        <w:tc>
          <w:tcPr>
            <w:tcW w:w="2410" w:type="dxa"/>
          </w:tcPr>
          <w:p w14:paraId="4C3C91BD" w14:textId="77777777" w:rsidR="001B702F" w:rsidRPr="00FA0CA9" w:rsidRDefault="001B702F" w:rsidP="00443B52">
            <w:pPr>
              <w:jc w:val="both"/>
              <w:rPr>
                <w:rFonts w:ascii="Arial" w:hAnsi="Arial" w:cs="Arial"/>
                <w:b/>
                <w:sz w:val="24"/>
                <w:szCs w:val="24"/>
              </w:rPr>
            </w:pPr>
            <w:r>
              <w:rPr>
                <w:rFonts w:ascii="Arial" w:hAnsi="Arial" w:cs="Arial"/>
                <w:b/>
                <w:sz w:val="24"/>
                <w:szCs w:val="24"/>
              </w:rPr>
              <w:t>FOI</w:t>
            </w:r>
          </w:p>
        </w:tc>
        <w:tc>
          <w:tcPr>
            <w:tcW w:w="7938" w:type="dxa"/>
            <w:gridSpan w:val="5"/>
          </w:tcPr>
          <w:p w14:paraId="4AAFDF1E" w14:textId="77777777" w:rsidR="001B702F" w:rsidRPr="00FA0CA9" w:rsidRDefault="00761998" w:rsidP="00443B52">
            <w:pPr>
              <w:jc w:val="both"/>
              <w:rPr>
                <w:rFonts w:ascii="Arial" w:hAnsi="Arial" w:cs="Arial"/>
                <w:sz w:val="24"/>
                <w:szCs w:val="24"/>
              </w:rPr>
            </w:pPr>
            <w:r>
              <w:rPr>
                <w:rFonts w:ascii="Arial" w:hAnsi="Arial" w:cs="Arial"/>
                <w:sz w:val="24"/>
                <w:szCs w:val="24"/>
              </w:rPr>
              <w:t xml:space="preserve">Open </w:t>
            </w:r>
          </w:p>
        </w:tc>
      </w:tr>
      <w:tr w:rsidR="001B702F" w:rsidRPr="00034194" w14:paraId="5E0A4300" w14:textId="77777777" w:rsidTr="00443B52">
        <w:tc>
          <w:tcPr>
            <w:tcW w:w="2410" w:type="dxa"/>
          </w:tcPr>
          <w:p w14:paraId="629AD82C"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Purpose of the Report</w:t>
            </w:r>
          </w:p>
        </w:tc>
        <w:tc>
          <w:tcPr>
            <w:tcW w:w="7938" w:type="dxa"/>
            <w:gridSpan w:val="5"/>
          </w:tcPr>
          <w:p w14:paraId="6963FA4E" w14:textId="77777777" w:rsidR="003F1FEF" w:rsidRDefault="003F1FEF" w:rsidP="001B702F">
            <w:pPr>
              <w:jc w:val="both"/>
              <w:rPr>
                <w:rFonts w:ascii="Arial" w:hAnsi="Arial" w:cs="Arial"/>
                <w:sz w:val="24"/>
                <w:szCs w:val="24"/>
              </w:rPr>
            </w:pPr>
            <w:r>
              <w:rPr>
                <w:rFonts w:ascii="Arial" w:hAnsi="Arial" w:cs="Arial"/>
                <w:sz w:val="24"/>
                <w:szCs w:val="24"/>
              </w:rPr>
              <w:t>To outline a proposal for implement a new model for pre-registration pharmacist training for 2020 intake</w:t>
            </w:r>
            <w:r w:rsidR="00FD7917">
              <w:rPr>
                <w:rFonts w:ascii="Arial" w:hAnsi="Arial" w:cs="Arial"/>
                <w:sz w:val="24"/>
                <w:szCs w:val="24"/>
              </w:rPr>
              <w:t>.</w:t>
            </w:r>
            <w:r w:rsidR="001B702F">
              <w:rPr>
                <w:rFonts w:ascii="Arial" w:hAnsi="Arial" w:cs="Arial"/>
                <w:sz w:val="24"/>
                <w:szCs w:val="24"/>
              </w:rPr>
              <w:t xml:space="preserve"> </w:t>
            </w:r>
          </w:p>
          <w:p w14:paraId="3B8678E0" w14:textId="77777777" w:rsidR="00292B0C" w:rsidRDefault="00292B0C" w:rsidP="001B702F">
            <w:pPr>
              <w:jc w:val="both"/>
              <w:rPr>
                <w:rFonts w:ascii="Arial" w:hAnsi="Arial" w:cs="Arial"/>
                <w:sz w:val="24"/>
                <w:szCs w:val="24"/>
              </w:rPr>
            </w:pPr>
          </w:p>
          <w:p w14:paraId="30D7EA7D" w14:textId="77777777" w:rsidR="001B702F" w:rsidRDefault="001B702F" w:rsidP="001B702F">
            <w:pPr>
              <w:jc w:val="both"/>
              <w:rPr>
                <w:rFonts w:ascii="Arial" w:hAnsi="Arial" w:cs="Arial"/>
                <w:sz w:val="24"/>
                <w:szCs w:val="24"/>
              </w:rPr>
            </w:pPr>
            <w:r>
              <w:rPr>
                <w:rFonts w:ascii="Arial" w:hAnsi="Arial" w:cs="Arial"/>
                <w:sz w:val="24"/>
                <w:szCs w:val="24"/>
              </w:rPr>
              <w:t>This will enable the following outcomes across all sectors of practice:</w:t>
            </w:r>
          </w:p>
          <w:p w14:paraId="664B9154" w14:textId="77777777" w:rsidR="003F1FEF" w:rsidRDefault="003F1FEF" w:rsidP="001B702F">
            <w:pPr>
              <w:pStyle w:val="ListParagraph"/>
              <w:numPr>
                <w:ilvl w:val="0"/>
                <w:numId w:val="3"/>
              </w:numPr>
              <w:jc w:val="both"/>
              <w:rPr>
                <w:rFonts w:ascii="Arial" w:hAnsi="Arial" w:cs="Arial"/>
                <w:sz w:val="24"/>
                <w:szCs w:val="24"/>
              </w:rPr>
            </w:pPr>
            <w:r>
              <w:rPr>
                <w:rFonts w:ascii="Arial" w:hAnsi="Arial" w:cs="Arial"/>
                <w:sz w:val="24"/>
                <w:szCs w:val="24"/>
              </w:rPr>
              <w:t>Wide</w:t>
            </w:r>
            <w:r w:rsidR="00FD7917">
              <w:rPr>
                <w:rFonts w:ascii="Arial" w:hAnsi="Arial" w:cs="Arial"/>
                <w:sz w:val="24"/>
                <w:szCs w:val="24"/>
              </w:rPr>
              <w:t>n</w:t>
            </w:r>
            <w:r>
              <w:rPr>
                <w:rFonts w:ascii="Arial" w:hAnsi="Arial" w:cs="Arial"/>
                <w:sz w:val="24"/>
                <w:szCs w:val="24"/>
              </w:rPr>
              <w:t xml:space="preserve"> introduction of Pharmacists into the Primary Care Setting</w:t>
            </w:r>
            <w:r w:rsidR="000B28C4">
              <w:rPr>
                <w:rFonts w:ascii="Arial" w:hAnsi="Arial" w:cs="Arial"/>
                <w:sz w:val="24"/>
                <w:szCs w:val="24"/>
              </w:rPr>
              <w:t xml:space="preserve"> </w:t>
            </w:r>
          </w:p>
          <w:p w14:paraId="7C132E23" w14:textId="77777777" w:rsidR="001B702F" w:rsidRDefault="001B702F" w:rsidP="001B702F">
            <w:pPr>
              <w:pStyle w:val="ListParagraph"/>
              <w:numPr>
                <w:ilvl w:val="0"/>
                <w:numId w:val="3"/>
              </w:numPr>
              <w:jc w:val="both"/>
              <w:rPr>
                <w:rFonts w:ascii="Arial" w:hAnsi="Arial" w:cs="Arial"/>
                <w:sz w:val="24"/>
                <w:szCs w:val="24"/>
              </w:rPr>
            </w:pPr>
            <w:r>
              <w:rPr>
                <w:rFonts w:ascii="Arial" w:hAnsi="Arial" w:cs="Arial"/>
                <w:sz w:val="24"/>
                <w:szCs w:val="24"/>
              </w:rPr>
              <w:t xml:space="preserve">Centrally commissioned posts </w:t>
            </w:r>
          </w:p>
          <w:p w14:paraId="06DDE0C4" w14:textId="77777777" w:rsidR="001B702F" w:rsidRDefault="001B702F" w:rsidP="001B702F">
            <w:pPr>
              <w:pStyle w:val="ListParagraph"/>
              <w:numPr>
                <w:ilvl w:val="0"/>
                <w:numId w:val="3"/>
              </w:numPr>
              <w:jc w:val="both"/>
              <w:rPr>
                <w:rFonts w:ascii="Arial" w:hAnsi="Arial" w:cs="Arial"/>
                <w:sz w:val="24"/>
                <w:szCs w:val="24"/>
              </w:rPr>
            </w:pPr>
            <w:r>
              <w:rPr>
                <w:rFonts w:ascii="Arial" w:hAnsi="Arial" w:cs="Arial"/>
                <w:sz w:val="24"/>
                <w:szCs w:val="24"/>
              </w:rPr>
              <w:t>One route of recruitment</w:t>
            </w:r>
          </w:p>
          <w:p w14:paraId="09046FFC" w14:textId="77777777" w:rsidR="001B702F" w:rsidRDefault="001B702F" w:rsidP="001B702F">
            <w:pPr>
              <w:pStyle w:val="ListParagraph"/>
              <w:numPr>
                <w:ilvl w:val="0"/>
                <w:numId w:val="3"/>
              </w:numPr>
              <w:jc w:val="both"/>
              <w:rPr>
                <w:rFonts w:ascii="Arial" w:hAnsi="Arial" w:cs="Arial"/>
                <w:sz w:val="24"/>
                <w:szCs w:val="24"/>
              </w:rPr>
            </w:pPr>
            <w:r>
              <w:rPr>
                <w:rFonts w:ascii="Arial" w:hAnsi="Arial" w:cs="Arial"/>
                <w:sz w:val="24"/>
                <w:szCs w:val="24"/>
              </w:rPr>
              <w:t>Enhanced q</w:t>
            </w:r>
            <w:r w:rsidRPr="000A20E6">
              <w:rPr>
                <w:rFonts w:ascii="Arial" w:hAnsi="Arial" w:cs="Arial"/>
                <w:sz w:val="24"/>
                <w:szCs w:val="24"/>
              </w:rPr>
              <w:t>uality manage</w:t>
            </w:r>
            <w:r>
              <w:rPr>
                <w:rFonts w:ascii="Arial" w:hAnsi="Arial" w:cs="Arial"/>
                <w:sz w:val="24"/>
                <w:szCs w:val="24"/>
              </w:rPr>
              <w:t>ment processes</w:t>
            </w:r>
            <w:r w:rsidRPr="000A20E6">
              <w:rPr>
                <w:rFonts w:ascii="Arial" w:hAnsi="Arial" w:cs="Arial"/>
                <w:sz w:val="24"/>
                <w:szCs w:val="24"/>
              </w:rPr>
              <w:t xml:space="preserve"> </w:t>
            </w:r>
          </w:p>
          <w:p w14:paraId="0A48D38B" w14:textId="77777777" w:rsidR="001B702F" w:rsidRDefault="001B702F" w:rsidP="001B702F">
            <w:pPr>
              <w:pStyle w:val="ListParagraph"/>
              <w:numPr>
                <w:ilvl w:val="0"/>
                <w:numId w:val="3"/>
              </w:numPr>
              <w:jc w:val="both"/>
              <w:rPr>
                <w:rFonts w:ascii="Arial" w:hAnsi="Arial" w:cs="Arial"/>
                <w:sz w:val="24"/>
                <w:szCs w:val="24"/>
              </w:rPr>
            </w:pPr>
            <w:r>
              <w:rPr>
                <w:rFonts w:ascii="Arial" w:hAnsi="Arial" w:cs="Arial"/>
                <w:sz w:val="24"/>
                <w:szCs w:val="24"/>
              </w:rPr>
              <w:t xml:space="preserve">Enabling multi-sectorial training </w:t>
            </w:r>
          </w:p>
          <w:p w14:paraId="26E8296E" w14:textId="77777777" w:rsidR="001B702F" w:rsidRDefault="001B702F" w:rsidP="001B702F">
            <w:pPr>
              <w:pStyle w:val="ListParagraph"/>
              <w:numPr>
                <w:ilvl w:val="0"/>
                <w:numId w:val="3"/>
              </w:numPr>
              <w:jc w:val="both"/>
              <w:rPr>
                <w:rFonts w:ascii="Arial" w:hAnsi="Arial" w:cs="Arial"/>
                <w:sz w:val="24"/>
                <w:szCs w:val="24"/>
              </w:rPr>
            </w:pPr>
            <w:r>
              <w:rPr>
                <w:rFonts w:ascii="Arial" w:hAnsi="Arial" w:cs="Arial"/>
                <w:sz w:val="24"/>
                <w:szCs w:val="24"/>
              </w:rPr>
              <w:t>Flexibility to manage trainee numbers to meet workforce demand</w:t>
            </w:r>
            <w:r w:rsidR="00761998">
              <w:rPr>
                <w:rFonts w:ascii="Arial" w:hAnsi="Arial" w:cs="Arial"/>
                <w:sz w:val="24"/>
                <w:szCs w:val="24"/>
              </w:rPr>
              <w:t>.</w:t>
            </w:r>
          </w:p>
          <w:p w14:paraId="338A21B3" w14:textId="77777777" w:rsidR="00292B0C" w:rsidRPr="00292B0C" w:rsidRDefault="00292B0C" w:rsidP="00761998">
            <w:pPr>
              <w:pStyle w:val="ListParagraph"/>
              <w:ind w:left="790"/>
              <w:jc w:val="both"/>
              <w:rPr>
                <w:rFonts w:ascii="Arial" w:hAnsi="Arial" w:cs="Arial"/>
                <w:sz w:val="24"/>
                <w:szCs w:val="24"/>
              </w:rPr>
            </w:pPr>
          </w:p>
          <w:p w14:paraId="553BA778" w14:textId="77777777" w:rsidR="000B28C4" w:rsidRDefault="000B28C4" w:rsidP="000B28C4">
            <w:pPr>
              <w:rPr>
                <w:rFonts w:ascii="Arial" w:hAnsi="Arial" w:cs="Arial"/>
                <w:sz w:val="24"/>
                <w:szCs w:val="24"/>
              </w:rPr>
            </w:pPr>
            <w:r>
              <w:rPr>
                <w:rFonts w:ascii="Arial" w:hAnsi="Arial" w:cs="Arial"/>
                <w:sz w:val="24"/>
                <w:szCs w:val="24"/>
              </w:rPr>
              <w:t xml:space="preserve">This approach </w:t>
            </w:r>
            <w:proofErr w:type="spellStart"/>
            <w:r>
              <w:rPr>
                <w:rFonts w:ascii="Arial" w:hAnsi="Arial" w:cs="Arial"/>
                <w:sz w:val="24"/>
                <w:szCs w:val="24"/>
              </w:rPr>
              <w:t>js</w:t>
            </w:r>
            <w:proofErr w:type="spellEnd"/>
            <w:r>
              <w:rPr>
                <w:rFonts w:ascii="Arial" w:hAnsi="Arial" w:cs="Arial"/>
                <w:sz w:val="24"/>
                <w:szCs w:val="24"/>
              </w:rPr>
              <w:t xml:space="preserve"> already supported in principle by</w:t>
            </w:r>
            <w:r w:rsidR="00761998">
              <w:rPr>
                <w:rFonts w:ascii="Arial" w:hAnsi="Arial" w:cs="Arial"/>
                <w:sz w:val="24"/>
                <w:szCs w:val="24"/>
              </w:rPr>
              <w:t>:</w:t>
            </w:r>
          </w:p>
          <w:p w14:paraId="6C947F75" w14:textId="77777777" w:rsidR="000B28C4" w:rsidRPr="00A658FD" w:rsidRDefault="000B28C4" w:rsidP="000B28C4">
            <w:pPr>
              <w:pStyle w:val="ListParagraph"/>
              <w:numPr>
                <w:ilvl w:val="0"/>
                <w:numId w:val="6"/>
              </w:numPr>
              <w:rPr>
                <w:rFonts w:ascii="Arial" w:hAnsi="Arial" w:cs="Arial"/>
                <w:sz w:val="24"/>
                <w:szCs w:val="24"/>
              </w:rPr>
            </w:pPr>
            <w:r w:rsidRPr="00A658FD">
              <w:rPr>
                <w:rFonts w:ascii="Arial" w:hAnsi="Arial" w:cs="Arial"/>
                <w:sz w:val="24"/>
                <w:szCs w:val="24"/>
              </w:rPr>
              <w:t xml:space="preserve">Modernising Pharmacy Careers Board (Chaired by </w:t>
            </w:r>
            <w:r>
              <w:rPr>
                <w:rFonts w:ascii="Arial" w:hAnsi="Arial" w:cs="Arial"/>
                <w:sz w:val="24"/>
                <w:szCs w:val="24"/>
              </w:rPr>
              <w:t>the Chief Pharmaceutical Officer in Wales (</w:t>
            </w:r>
            <w:r w:rsidRPr="00A658FD">
              <w:rPr>
                <w:rFonts w:ascii="Arial" w:hAnsi="Arial" w:cs="Arial"/>
                <w:sz w:val="24"/>
                <w:szCs w:val="24"/>
              </w:rPr>
              <w:t>CPO</w:t>
            </w:r>
            <w:r>
              <w:rPr>
                <w:rFonts w:ascii="Arial" w:hAnsi="Arial" w:cs="Arial"/>
                <w:sz w:val="24"/>
                <w:szCs w:val="24"/>
              </w:rPr>
              <w:t>)</w:t>
            </w:r>
            <w:r w:rsidRPr="00A658FD">
              <w:rPr>
                <w:rFonts w:ascii="Arial" w:hAnsi="Arial" w:cs="Arial"/>
                <w:sz w:val="24"/>
                <w:szCs w:val="24"/>
              </w:rPr>
              <w:t>)</w:t>
            </w:r>
          </w:p>
          <w:p w14:paraId="17EA95AE" w14:textId="77777777" w:rsidR="000B28C4" w:rsidRPr="00A658FD" w:rsidRDefault="000B28C4" w:rsidP="000B28C4">
            <w:pPr>
              <w:pStyle w:val="ListParagraph"/>
              <w:numPr>
                <w:ilvl w:val="0"/>
                <w:numId w:val="6"/>
              </w:numPr>
              <w:rPr>
                <w:rFonts w:ascii="Arial" w:hAnsi="Arial" w:cs="Arial"/>
                <w:sz w:val="24"/>
                <w:szCs w:val="24"/>
              </w:rPr>
            </w:pPr>
            <w:r>
              <w:rPr>
                <w:rFonts w:ascii="Arial" w:eastAsiaTheme="minorEastAsia" w:hAnsi="Arial" w:cs="Arial"/>
                <w:sz w:val="24"/>
                <w:szCs w:val="24"/>
                <w:lang w:eastAsia="en-GB"/>
              </w:rPr>
              <w:t xml:space="preserve">The General Pharmaceutical Council </w:t>
            </w:r>
            <w:r w:rsidRPr="00A658FD">
              <w:rPr>
                <w:rFonts w:ascii="Arial" w:eastAsiaTheme="minorEastAsia" w:hAnsi="Arial" w:cs="Arial"/>
                <w:sz w:val="24"/>
                <w:szCs w:val="24"/>
                <w:lang w:eastAsia="en-GB"/>
              </w:rPr>
              <w:t>(</w:t>
            </w:r>
            <w:proofErr w:type="spellStart"/>
            <w:r w:rsidRPr="00A658FD">
              <w:rPr>
                <w:rFonts w:ascii="Arial" w:eastAsiaTheme="minorEastAsia" w:hAnsi="Arial" w:cs="Arial"/>
                <w:sz w:val="24"/>
                <w:szCs w:val="24"/>
                <w:lang w:eastAsia="en-GB"/>
              </w:rPr>
              <w:t>GPhC</w:t>
            </w:r>
            <w:proofErr w:type="spellEnd"/>
            <w:r w:rsidRPr="00A658FD">
              <w:rPr>
                <w:rFonts w:ascii="Arial" w:eastAsiaTheme="minorEastAsia" w:hAnsi="Arial" w:cs="Arial"/>
                <w:sz w:val="24"/>
                <w:szCs w:val="24"/>
                <w:lang w:eastAsia="en-GB"/>
              </w:rPr>
              <w:t xml:space="preserve">) </w:t>
            </w:r>
          </w:p>
          <w:p w14:paraId="1D7CF686" w14:textId="77777777" w:rsidR="001B702F" w:rsidRPr="00292B0C" w:rsidRDefault="000B28C4" w:rsidP="00292B0C">
            <w:pPr>
              <w:pStyle w:val="ListParagraph"/>
              <w:numPr>
                <w:ilvl w:val="0"/>
                <w:numId w:val="6"/>
              </w:numPr>
            </w:pPr>
            <w:r>
              <w:rPr>
                <w:rFonts w:ascii="Arial" w:hAnsi="Arial" w:cs="Arial"/>
                <w:sz w:val="24"/>
                <w:szCs w:val="24"/>
              </w:rPr>
              <w:t>NHS Organisations</w:t>
            </w:r>
            <w:r w:rsidR="00761998">
              <w:rPr>
                <w:rFonts w:ascii="Arial" w:hAnsi="Arial" w:cs="Arial"/>
                <w:sz w:val="24"/>
                <w:szCs w:val="24"/>
              </w:rPr>
              <w:t>.</w:t>
            </w:r>
          </w:p>
        </w:tc>
      </w:tr>
      <w:tr w:rsidR="001B702F" w:rsidRPr="00034194" w14:paraId="15D04C2F" w14:textId="77777777" w:rsidTr="00443B52">
        <w:tc>
          <w:tcPr>
            <w:tcW w:w="2410" w:type="dxa"/>
          </w:tcPr>
          <w:p w14:paraId="4AB94C6A"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Key Issues</w:t>
            </w:r>
          </w:p>
          <w:p w14:paraId="41B54A30" w14:textId="77777777" w:rsidR="001B702F" w:rsidRPr="00FA0CA9" w:rsidRDefault="001B702F" w:rsidP="00443B52">
            <w:pPr>
              <w:jc w:val="both"/>
              <w:rPr>
                <w:rFonts w:ascii="Arial" w:hAnsi="Arial" w:cs="Arial"/>
                <w:b/>
                <w:sz w:val="24"/>
                <w:szCs w:val="24"/>
              </w:rPr>
            </w:pPr>
          </w:p>
          <w:p w14:paraId="62EBD872" w14:textId="77777777" w:rsidR="001B702F" w:rsidRPr="00FA0CA9" w:rsidRDefault="001B702F" w:rsidP="00443B52">
            <w:pPr>
              <w:jc w:val="both"/>
              <w:rPr>
                <w:rFonts w:ascii="Arial" w:hAnsi="Arial" w:cs="Arial"/>
                <w:b/>
                <w:sz w:val="24"/>
                <w:szCs w:val="24"/>
              </w:rPr>
            </w:pPr>
          </w:p>
        </w:tc>
        <w:tc>
          <w:tcPr>
            <w:tcW w:w="7938" w:type="dxa"/>
            <w:gridSpan w:val="5"/>
          </w:tcPr>
          <w:p w14:paraId="0CDB726C" w14:textId="77777777" w:rsidR="001B702F" w:rsidRDefault="001B702F" w:rsidP="001B702F">
            <w:pPr>
              <w:pStyle w:val="ListParagraph"/>
              <w:numPr>
                <w:ilvl w:val="0"/>
                <w:numId w:val="2"/>
              </w:numPr>
              <w:jc w:val="both"/>
              <w:rPr>
                <w:rFonts w:ascii="Arial" w:eastAsiaTheme="minorEastAsia" w:hAnsi="Arial" w:cs="Arial"/>
                <w:sz w:val="24"/>
                <w:szCs w:val="24"/>
                <w:lang w:eastAsia="en-GB"/>
              </w:rPr>
            </w:pPr>
            <w:r>
              <w:rPr>
                <w:rFonts w:ascii="Arial" w:eastAsiaTheme="minorEastAsia" w:hAnsi="Arial" w:cs="Arial"/>
                <w:sz w:val="24"/>
                <w:szCs w:val="24"/>
                <w:lang w:eastAsia="en-GB"/>
              </w:rPr>
              <w:t xml:space="preserve">We are currently spending resources </w:t>
            </w:r>
            <w:r w:rsidR="000B28C4">
              <w:rPr>
                <w:rFonts w:ascii="Arial" w:eastAsiaTheme="minorEastAsia" w:hAnsi="Arial" w:cs="Arial"/>
                <w:sz w:val="24"/>
                <w:szCs w:val="24"/>
                <w:lang w:eastAsia="en-GB"/>
              </w:rPr>
              <w:t xml:space="preserve">in an ad-hoc manner </w:t>
            </w:r>
            <w:r>
              <w:rPr>
                <w:rFonts w:ascii="Arial" w:eastAsiaTheme="minorEastAsia" w:hAnsi="Arial" w:cs="Arial"/>
                <w:sz w:val="24"/>
                <w:szCs w:val="24"/>
                <w:lang w:eastAsia="en-GB"/>
              </w:rPr>
              <w:t>on developing the post-registration workforce which would be better spent in a planned way in the pre</w:t>
            </w:r>
            <w:r w:rsidR="00761998">
              <w:rPr>
                <w:rFonts w:ascii="Arial" w:eastAsiaTheme="minorEastAsia" w:hAnsi="Arial" w:cs="Arial"/>
                <w:sz w:val="24"/>
                <w:szCs w:val="24"/>
                <w:lang w:eastAsia="en-GB"/>
              </w:rPr>
              <w:t>-</w:t>
            </w:r>
            <w:r>
              <w:rPr>
                <w:rFonts w:ascii="Arial" w:eastAsiaTheme="minorEastAsia" w:hAnsi="Arial" w:cs="Arial"/>
                <w:sz w:val="24"/>
                <w:szCs w:val="24"/>
                <w:lang w:eastAsia="en-GB"/>
              </w:rPr>
              <w:t>registration phase of training</w:t>
            </w:r>
          </w:p>
          <w:p w14:paraId="59C14704" w14:textId="77777777" w:rsidR="001B702F" w:rsidRPr="00DC52B2" w:rsidRDefault="00BB54BD" w:rsidP="001B702F">
            <w:pPr>
              <w:pStyle w:val="ListParagraph"/>
              <w:numPr>
                <w:ilvl w:val="0"/>
                <w:numId w:val="2"/>
              </w:numPr>
              <w:jc w:val="both"/>
              <w:rPr>
                <w:rFonts w:ascii="Arial" w:eastAsiaTheme="minorEastAsia" w:hAnsi="Arial" w:cs="Arial"/>
                <w:sz w:val="24"/>
                <w:szCs w:val="24"/>
                <w:lang w:eastAsia="en-GB"/>
              </w:rPr>
            </w:pPr>
            <w:r>
              <w:rPr>
                <w:rFonts w:ascii="Arial" w:eastAsiaTheme="minorEastAsia" w:hAnsi="Arial" w:cs="Arial"/>
                <w:sz w:val="24"/>
                <w:szCs w:val="24"/>
                <w:lang w:eastAsia="en-GB"/>
              </w:rPr>
              <w:t>We can standardise the</w:t>
            </w:r>
            <w:r w:rsidR="000B28C4">
              <w:rPr>
                <w:rFonts w:ascii="Arial" w:eastAsiaTheme="minorEastAsia" w:hAnsi="Arial" w:cs="Arial"/>
                <w:sz w:val="24"/>
                <w:szCs w:val="24"/>
                <w:lang w:eastAsia="en-GB"/>
              </w:rPr>
              <w:t xml:space="preserve"> experience of current pre-r</w:t>
            </w:r>
            <w:r w:rsidR="001B702F">
              <w:rPr>
                <w:rFonts w:ascii="Arial" w:eastAsiaTheme="minorEastAsia" w:hAnsi="Arial" w:cs="Arial"/>
                <w:sz w:val="24"/>
                <w:szCs w:val="24"/>
                <w:lang w:eastAsia="en-GB"/>
              </w:rPr>
              <w:t xml:space="preserve">egistration Pharmacy training in Wales </w:t>
            </w:r>
          </w:p>
          <w:p w14:paraId="66CE3D9E" w14:textId="77777777" w:rsidR="001B702F" w:rsidRPr="00BB6104" w:rsidRDefault="00BB54BD" w:rsidP="001B702F">
            <w:pPr>
              <w:pStyle w:val="ListParagraph"/>
              <w:numPr>
                <w:ilvl w:val="0"/>
                <w:numId w:val="2"/>
              </w:numPr>
              <w:jc w:val="both"/>
              <w:rPr>
                <w:rFonts w:ascii="Arial" w:eastAsiaTheme="minorEastAsia" w:hAnsi="Arial" w:cs="Arial"/>
                <w:sz w:val="24"/>
                <w:szCs w:val="24"/>
                <w:lang w:eastAsia="en-GB"/>
              </w:rPr>
            </w:pPr>
            <w:r>
              <w:rPr>
                <w:rFonts w:ascii="Arial" w:eastAsiaTheme="minorEastAsia" w:hAnsi="Arial" w:cs="Arial"/>
                <w:sz w:val="24"/>
                <w:szCs w:val="24"/>
                <w:lang w:eastAsia="en-GB"/>
              </w:rPr>
              <w:t>We can develop a</w:t>
            </w:r>
            <w:r w:rsidR="001B702F" w:rsidRPr="00BB6104">
              <w:rPr>
                <w:rFonts w:ascii="Arial" w:eastAsiaTheme="minorEastAsia" w:hAnsi="Arial" w:cs="Arial"/>
                <w:sz w:val="24"/>
                <w:szCs w:val="24"/>
                <w:lang w:eastAsia="en-GB"/>
              </w:rPr>
              <w:t xml:space="preserve"> </w:t>
            </w:r>
            <w:proofErr w:type="gramStart"/>
            <w:r w:rsidR="001B702F" w:rsidRPr="00BB6104">
              <w:rPr>
                <w:rFonts w:ascii="Arial" w:eastAsiaTheme="minorEastAsia" w:hAnsi="Arial" w:cs="Arial"/>
                <w:sz w:val="24"/>
                <w:szCs w:val="24"/>
                <w:lang w:eastAsia="en-GB"/>
              </w:rPr>
              <w:t>flexible workforce skills</w:t>
            </w:r>
            <w:proofErr w:type="gramEnd"/>
            <w:r w:rsidR="001B702F" w:rsidRPr="00BB6104">
              <w:rPr>
                <w:rFonts w:ascii="Arial" w:eastAsiaTheme="minorEastAsia" w:hAnsi="Arial" w:cs="Arial"/>
                <w:sz w:val="24"/>
                <w:szCs w:val="24"/>
                <w:lang w:eastAsia="en-GB"/>
              </w:rPr>
              <w:t xml:space="preserve"> for future NHS services</w:t>
            </w:r>
          </w:p>
          <w:p w14:paraId="111EB616" w14:textId="77777777" w:rsidR="007F5272" w:rsidRDefault="007F5272" w:rsidP="00812739">
            <w:pPr>
              <w:pStyle w:val="ListParagraph"/>
              <w:numPr>
                <w:ilvl w:val="0"/>
                <w:numId w:val="2"/>
              </w:numPr>
              <w:jc w:val="both"/>
              <w:rPr>
                <w:rFonts w:ascii="Arial" w:eastAsiaTheme="minorEastAsia" w:hAnsi="Arial" w:cs="Arial"/>
                <w:sz w:val="24"/>
                <w:szCs w:val="24"/>
                <w:lang w:eastAsia="en-GB"/>
              </w:rPr>
            </w:pPr>
            <w:r>
              <w:rPr>
                <w:rFonts w:ascii="Arial" w:eastAsiaTheme="minorEastAsia" w:hAnsi="Arial" w:cs="Arial"/>
                <w:sz w:val="24"/>
                <w:szCs w:val="24"/>
                <w:lang w:eastAsia="en-GB"/>
              </w:rPr>
              <w:t>Removal of f</w:t>
            </w:r>
            <w:r w:rsidRPr="007F5272">
              <w:rPr>
                <w:rFonts w:ascii="Arial" w:eastAsiaTheme="minorEastAsia" w:hAnsi="Arial" w:cs="Arial"/>
                <w:sz w:val="24"/>
                <w:szCs w:val="24"/>
                <w:lang w:eastAsia="en-GB"/>
              </w:rPr>
              <w:t xml:space="preserve">inancial risk to WG of </w:t>
            </w:r>
            <w:r>
              <w:rPr>
                <w:rFonts w:ascii="Arial" w:eastAsiaTheme="minorEastAsia" w:hAnsi="Arial" w:cs="Arial"/>
                <w:sz w:val="24"/>
                <w:szCs w:val="24"/>
                <w:lang w:eastAsia="en-GB"/>
              </w:rPr>
              <w:t>variable</w:t>
            </w:r>
            <w:r w:rsidR="001B702F" w:rsidRPr="007F5272">
              <w:rPr>
                <w:rFonts w:ascii="Arial" w:eastAsiaTheme="minorEastAsia" w:hAnsi="Arial" w:cs="Arial"/>
                <w:sz w:val="24"/>
                <w:szCs w:val="24"/>
                <w:lang w:eastAsia="en-GB"/>
              </w:rPr>
              <w:t xml:space="preserve"> training numbers in community pharmacy </w:t>
            </w:r>
          </w:p>
          <w:p w14:paraId="623C1BBE" w14:textId="77777777" w:rsidR="001B702F" w:rsidRPr="007F5272" w:rsidRDefault="007F5272" w:rsidP="00812739">
            <w:pPr>
              <w:pStyle w:val="ListParagraph"/>
              <w:numPr>
                <w:ilvl w:val="0"/>
                <w:numId w:val="2"/>
              </w:numPr>
              <w:jc w:val="both"/>
              <w:rPr>
                <w:rFonts w:ascii="Arial" w:eastAsiaTheme="minorEastAsia" w:hAnsi="Arial" w:cs="Arial"/>
                <w:sz w:val="24"/>
                <w:szCs w:val="24"/>
                <w:lang w:eastAsia="en-GB"/>
              </w:rPr>
            </w:pPr>
            <w:r>
              <w:rPr>
                <w:rFonts w:ascii="Arial" w:eastAsiaTheme="minorEastAsia" w:hAnsi="Arial" w:cs="Arial"/>
                <w:sz w:val="24"/>
                <w:szCs w:val="24"/>
                <w:lang w:eastAsia="en-GB"/>
              </w:rPr>
              <w:t>We can standardise</w:t>
            </w:r>
            <w:r w:rsidR="00292B0C">
              <w:rPr>
                <w:rFonts w:ascii="Arial" w:eastAsiaTheme="minorEastAsia" w:hAnsi="Arial" w:cs="Arial"/>
                <w:sz w:val="24"/>
                <w:szCs w:val="24"/>
                <w:lang w:eastAsia="en-GB"/>
              </w:rPr>
              <w:t xml:space="preserve"> tutor/trainee</w:t>
            </w:r>
            <w:r w:rsidR="001B702F" w:rsidRPr="007F5272">
              <w:rPr>
                <w:rFonts w:ascii="Arial" w:eastAsiaTheme="minorEastAsia" w:hAnsi="Arial" w:cs="Arial"/>
                <w:sz w:val="24"/>
                <w:szCs w:val="24"/>
                <w:lang w:eastAsia="en-GB"/>
              </w:rPr>
              <w:t xml:space="preserve"> </w:t>
            </w:r>
            <w:r w:rsidR="00292B0C">
              <w:rPr>
                <w:rFonts w:ascii="Arial" w:eastAsiaTheme="minorEastAsia" w:hAnsi="Arial" w:cs="Arial"/>
                <w:sz w:val="24"/>
                <w:szCs w:val="24"/>
                <w:lang w:eastAsia="en-GB"/>
              </w:rPr>
              <w:t>support across</w:t>
            </w:r>
            <w:r w:rsidR="001B702F" w:rsidRPr="007F5272">
              <w:rPr>
                <w:rFonts w:ascii="Arial" w:eastAsiaTheme="minorEastAsia" w:hAnsi="Arial" w:cs="Arial"/>
                <w:sz w:val="24"/>
                <w:szCs w:val="24"/>
                <w:lang w:eastAsia="en-GB"/>
              </w:rPr>
              <w:t xml:space="preserve"> practice sectors</w:t>
            </w:r>
          </w:p>
          <w:p w14:paraId="3701393E" w14:textId="77777777" w:rsidR="001B702F" w:rsidRPr="007F5272" w:rsidRDefault="007F5272" w:rsidP="007F5272">
            <w:pPr>
              <w:pStyle w:val="ListParagraph"/>
              <w:numPr>
                <w:ilvl w:val="0"/>
                <w:numId w:val="2"/>
              </w:numPr>
              <w:jc w:val="both"/>
              <w:rPr>
                <w:rFonts w:ascii="Arial" w:eastAsiaTheme="minorEastAsia" w:hAnsi="Arial" w:cs="Arial"/>
                <w:sz w:val="24"/>
                <w:szCs w:val="24"/>
                <w:lang w:eastAsia="en-GB"/>
              </w:rPr>
            </w:pPr>
            <w:r>
              <w:rPr>
                <w:rFonts w:ascii="Arial" w:eastAsiaTheme="minorEastAsia" w:hAnsi="Arial" w:cs="Arial"/>
                <w:sz w:val="24"/>
                <w:szCs w:val="24"/>
                <w:lang w:eastAsia="en-GB"/>
              </w:rPr>
              <w:t>We can standardise</w:t>
            </w:r>
            <w:r w:rsidR="001B702F">
              <w:rPr>
                <w:rFonts w:ascii="Arial" w:eastAsiaTheme="minorEastAsia" w:hAnsi="Arial" w:cs="Arial"/>
                <w:sz w:val="24"/>
                <w:szCs w:val="24"/>
                <w:lang w:eastAsia="en-GB"/>
              </w:rPr>
              <w:t xml:space="preserve"> recruitment process</w:t>
            </w:r>
            <w:r>
              <w:rPr>
                <w:rFonts w:ascii="Arial" w:eastAsiaTheme="minorEastAsia" w:hAnsi="Arial" w:cs="Arial"/>
                <w:sz w:val="24"/>
                <w:szCs w:val="24"/>
                <w:lang w:eastAsia="en-GB"/>
              </w:rPr>
              <w:t>es</w:t>
            </w:r>
            <w:r w:rsidR="001B702F">
              <w:rPr>
                <w:rFonts w:ascii="Arial" w:eastAsiaTheme="minorEastAsia" w:hAnsi="Arial" w:cs="Arial"/>
                <w:sz w:val="24"/>
                <w:szCs w:val="24"/>
                <w:lang w:eastAsia="en-GB"/>
              </w:rPr>
              <w:t xml:space="preserve"> </w:t>
            </w:r>
            <w:r>
              <w:rPr>
                <w:rFonts w:ascii="Arial" w:eastAsiaTheme="minorEastAsia" w:hAnsi="Arial" w:cs="Arial"/>
                <w:sz w:val="24"/>
                <w:szCs w:val="24"/>
                <w:lang w:eastAsia="en-GB"/>
              </w:rPr>
              <w:t>in Wales attracting</w:t>
            </w:r>
            <w:r w:rsidR="001B702F">
              <w:rPr>
                <w:rFonts w:ascii="Arial" w:eastAsiaTheme="minorEastAsia" w:hAnsi="Arial" w:cs="Arial"/>
                <w:sz w:val="24"/>
                <w:szCs w:val="24"/>
                <w:lang w:eastAsia="en-GB"/>
              </w:rPr>
              <w:t xml:space="preserve"> the pharmacists for the future Welsh models of care</w:t>
            </w:r>
          </w:p>
          <w:p w14:paraId="44FDC49B" w14:textId="77777777" w:rsidR="001B702F" w:rsidRDefault="001B702F" w:rsidP="001B702F">
            <w:pPr>
              <w:pStyle w:val="ListParagraph"/>
              <w:numPr>
                <w:ilvl w:val="0"/>
                <w:numId w:val="2"/>
              </w:numPr>
              <w:jc w:val="both"/>
              <w:rPr>
                <w:rFonts w:ascii="Arial" w:eastAsiaTheme="minorEastAsia" w:hAnsi="Arial" w:cs="Arial"/>
                <w:sz w:val="24"/>
                <w:szCs w:val="24"/>
                <w:lang w:eastAsia="en-GB"/>
              </w:rPr>
            </w:pPr>
            <w:r>
              <w:rPr>
                <w:rFonts w:ascii="Arial" w:eastAsiaTheme="minorEastAsia" w:hAnsi="Arial" w:cs="Arial"/>
                <w:sz w:val="24"/>
                <w:szCs w:val="24"/>
                <w:lang w:eastAsia="en-GB"/>
              </w:rPr>
              <w:t>T</w:t>
            </w:r>
            <w:r w:rsidR="00292B0C">
              <w:rPr>
                <w:rFonts w:ascii="Arial" w:eastAsiaTheme="minorEastAsia" w:hAnsi="Arial" w:cs="Arial"/>
                <w:sz w:val="24"/>
                <w:szCs w:val="24"/>
                <w:lang w:eastAsia="en-GB"/>
              </w:rPr>
              <w:t>he</w:t>
            </w:r>
            <w:r w:rsidRPr="000A20E6">
              <w:rPr>
                <w:rFonts w:ascii="Arial" w:eastAsiaTheme="minorEastAsia" w:hAnsi="Arial" w:cs="Arial"/>
                <w:sz w:val="24"/>
                <w:szCs w:val="24"/>
                <w:lang w:eastAsia="en-GB"/>
              </w:rPr>
              <w:t xml:space="preserve"> </w:t>
            </w:r>
            <w:r w:rsidR="00292B0C">
              <w:rPr>
                <w:rFonts w:ascii="Arial" w:eastAsiaTheme="minorEastAsia" w:hAnsi="Arial" w:cs="Arial"/>
                <w:sz w:val="24"/>
                <w:szCs w:val="24"/>
                <w:lang w:eastAsia="en-GB"/>
              </w:rPr>
              <w:t xml:space="preserve">Swansea University </w:t>
            </w:r>
            <w:r w:rsidRPr="000A20E6">
              <w:rPr>
                <w:rFonts w:ascii="Arial" w:eastAsiaTheme="minorEastAsia" w:hAnsi="Arial" w:cs="Arial"/>
                <w:sz w:val="24"/>
                <w:szCs w:val="24"/>
                <w:lang w:eastAsia="en-GB"/>
              </w:rPr>
              <w:t xml:space="preserve">School of Pharmacy </w:t>
            </w:r>
            <w:r>
              <w:rPr>
                <w:rFonts w:ascii="Arial" w:eastAsiaTheme="minorEastAsia" w:hAnsi="Arial" w:cs="Arial"/>
                <w:sz w:val="24"/>
                <w:szCs w:val="24"/>
                <w:lang w:eastAsia="en-GB"/>
              </w:rPr>
              <w:t xml:space="preserve">is </w:t>
            </w:r>
            <w:r w:rsidRPr="000A20E6">
              <w:rPr>
                <w:rFonts w:ascii="Arial" w:eastAsiaTheme="minorEastAsia" w:hAnsi="Arial" w:cs="Arial"/>
                <w:sz w:val="24"/>
                <w:szCs w:val="24"/>
                <w:lang w:eastAsia="en-GB"/>
              </w:rPr>
              <w:t>opening in 2020</w:t>
            </w:r>
            <w:r w:rsidR="00292B0C">
              <w:rPr>
                <w:rFonts w:ascii="Arial" w:eastAsiaTheme="minorEastAsia" w:hAnsi="Arial" w:cs="Arial"/>
                <w:sz w:val="24"/>
                <w:szCs w:val="24"/>
                <w:lang w:eastAsia="en-GB"/>
              </w:rPr>
              <w:t xml:space="preserve"> </w:t>
            </w:r>
            <w:r w:rsidR="007F5272">
              <w:rPr>
                <w:rFonts w:ascii="Arial" w:eastAsiaTheme="minorEastAsia" w:hAnsi="Arial" w:cs="Arial"/>
                <w:sz w:val="24"/>
                <w:szCs w:val="24"/>
                <w:lang w:eastAsia="en-GB"/>
              </w:rPr>
              <w:t xml:space="preserve"> </w:t>
            </w:r>
          </w:p>
          <w:p w14:paraId="566C5A47" w14:textId="77777777" w:rsidR="001B702F" w:rsidRPr="007F5272" w:rsidRDefault="007F5272" w:rsidP="007F5272">
            <w:pPr>
              <w:pStyle w:val="ListParagraph"/>
              <w:numPr>
                <w:ilvl w:val="0"/>
                <w:numId w:val="2"/>
              </w:numPr>
              <w:spacing w:after="160" w:line="259" w:lineRule="auto"/>
              <w:jc w:val="both"/>
              <w:rPr>
                <w:rFonts w:ascii="Arial" w:eastAsiaTheme="minorEastAsia" w:hAnsi="Arial" w:cs="Arial"/>
                <w:sz w:val="24"/>
                <w:szCs w:val="24"/>
                <w:lang w:eastAsia="en-GB"/>
              </w:rPr>
            </w:pPr>
            <w:r w:rsidRPr="007F5272">
              <w:rPr>
                <w:rFonts w:ascii="Arial" w:eastAsiaTheme="minorEastAsia" w:hAnsi="Arial" w:cs="Arial"/>
                <w:sz w:val="24"/>
                <w:szCs w:val="24"/>
                <w:lang w:eastAsia="en-GB"/>
              </w:rPr>
              <w:t xml:space="preserve">A decision in principle to invest in the new model of training for 2020 needs to be made by the end of March and a business case is being developed for discussion with Welsh Government. </w:t>
            </w:r>
          </w:p>
        </w:tc>
      </w:tr>
      <w:tr w:rsidR="001B702F" w:rsidRPr="00034194" w14:paraId="6DC65435" w14:textId="77777777" w:rsidTr="00443B52">
        <w:trPr>
          <w:trHeight w:val="97"/>
        </w:trPr>
        <w:tc>
          <w:tcPr>
            <w:tcW w:w="2410" w:type="dxa"/>
            <w:vMerge w:val="restart"/>
          </w:tcPr>
          <w:p w14:paraId="73075A3F" w14:textId="77777777" w:rsidR="001B702F" w:rsidRPr="00FA0CA9" w:rsidRDefault="001B702F" w:rsidP="00443B52">
            <w:pPr>
              <w:rPr>
                <w:rFonts w:ascii="Arial" w:hAnsi="Arial" w:cs="Arial"/>
                <w:b/>
                <w:i/>
                <w:sz w:val="24"/>
                <w:szCs w:val="24"/>
              </w:rPr>
            </w:pPr>
            <w:r>
              <w:rPr>
                <w:rFonts w:ascii="Arial" w:hAnsi="Arial" w:cs="Arial"/>
                <w:b/>
                <w:sz w:val="24"/>
                <w:szCs w:val="24"/>
              </w:rPr>
              <w:t xml:space="preserve">Specific </w:t>
            </w:r>
            <w:r w:rsidRPr="00FA0CA9">
              <w:rPr>
                <w:rFonts w:ascii="Arial" w:hAnsi="Arial" w:cs="Arial"/>
                <w:b/>
                <w:sz w:val="24"/>
                <w:szCs w:val="24"/>
              </w:rPr>
              <w:t xml:space="preserve">Action Required </w:t>
            </w:r>
          </w:p>
        </w:tc>
        <w:tc>
          <w:tcPr>
            <w:tcW w:w="2278" w:type="dxa"/>
            <w:shd w:val="clear" w:color="auto" w:fill="D5DCE4" w:themeFill="text2" w:themeFillTint="33"/>
          </w:tcPr>
          <w:p w14:paraId="7C1E2569"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B8E172B"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51BA75D"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Assurance</w:t>
            </w:r>
          </w:p>
        </w:tc>
        <w:tc>
          <w:tcPr>
            <w:tcW w:w="2276" w:type="dxa"/>
            <w:shd w:val="clear" w:color="auto" w:fill="D5DCE4" w:themeFill="text2" w:themeFillTint="33"/>
          </w:tcPr>
          <w:p w14:paraId="10F04CFE"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Approval</w:t>
            </w:r>
          </w:p>
        </w:tc>
      </w:tr>
      <w:tr w:rsidR="001B702F" w:rsidRPr="00034194" w14:paraId="498F1A7D" w14:textId="77777777" w:rsidTr="00443B52">
        <w:trPr>
          <w:trHeight w:val="96"/>
        </w:trPr>
        <w:tc>
          <w:tcPr>
            <w:tcW w:w="2410" w:type="dxa"/>
            <w:vMerge/>
          </w:tcPr>
          <w:p w14:paraId="6C996E56" w14:textId="77777777" w:rsidR="001B702F" w:rsidRPr="00FA0CA9" w:rsidRDefault="001B702F" w:rsidP="00443B52">
            <w:pPr>
              <w:jc w:val="both"/>
              <w:rPr>
                <w:rFonts w:ascii="Arial" w:hAnsi="Arial" w:cs="Arial"/>
                <w:b/>
                <w:sz w:val="24"/>
                <w:szCs w:val="24"/>
              </w:rPr>
            </w:pPr>
          </w:p>
        </w:tc>
        <w:tc>
          <w:tcPr>
            <w:tcW w:w="2278" w:type="dxa"/>
          </w:tcPr>
          <w:p w14:paraId="552AC776" w14:textId="77777777" w:rsidR="001B702F" w:rsidRPr="00FA0CA9" w:rsidRDefault="001B702F" w:rsidP="00443B52">
            <w:pPr>
              <w:ind w:right="96"/>
              <w:jc w:val="both"/>
              <w:rPr>
                <w:rFonts w:ascii="Arial" w:hAnsi="Arial" w:cs="Arial"/>
                <w:sz w:val="24"/>
                <w:szCs w:val="24"/>
              </w:rPr>
            </w:pPr>
            <w:r w:rsidRPr="00FA0CA9">
              <w:rPr>
                <w:rFonts w:ascii="Arial" w:hAnsi="Arial" w:cs="Arial"/>
                <w:b/>
                <w:i/>
                <w:sz w:val="24"/>
                <w:szCs w:val="24"/>
              </w:rPr>
              <w:sym w:font="Wingdings" w:char="F0FC"/>
            </w:r>
          </w:p>
        </w:tc>
        <w:tc>
          <w:tcPr>
            <w:tcW w:w="1723" w:type="dxa"/>
            <w:gridSpan w:val="2"/>
          </w:tcPr>
          <w:p w14:paraId="6532DB32" w14:textId="77777777" w:rsidR="001B702F" w:rsidRPr="00FA0CA9" w:rsidRDefault="00FD77D5" w:rsidP="00443B52">
            <w:pPr>
              <w:ind w:right="96"/>
              <w:jc w:val="both"/>
              <w:rPr>
                <w:rFonts w:ascii="Arial" w:hAnsi="Arial" w:cs="Arial"/>
                <w:sz w:val="24"/>
                <w:szCs w:val="24"/>
              </w:rPr>
            </w:pPr>
            <w:r w:rsidRPr="00FA0CA9">
              <w:rPr>
                <w:rFonts w:ascii="Arial" w:hAnsi="Arial" w:cs="Arial"/>
                <w:b/>
                <w:i/>
                <w:sz w:val="24"/>
                <w:szCs w:val="24"/>
              </w:rPr>
              <w:sym w:font="Wingdings" w:char="F0FC"/>
            </w:r>
          </w:p>
        </w:tc>
        <w:tc>
          <w:tcPr>
            <w:tcW w:w="1661" w:type="dxa"/>
          </w:tcPr>
          <w:p w14:paraId="6B100B7E" w14:textId="77777777" w:rsidR="001B702F" w:rsidRPr="00FA0CA9" w:rsidRDefault="001B702F" w:rsidP="00443B52">
            <w:pPr>
              <w:ind w:right="96"/>
              <w:jc w:val="both"/>
              <w:rPr>
                <w:rFonts w:ascii="Arial" w:hAnsi="Arial" w:cs="Arial"/>
                <w:sz w:val="24"/>
                <w:szCs w:val="24"/>
              </w:rPr>
            </w:pPr>
          </w:p>
        </w:tc>
        <w:tc>
          <w:tcPr>
            <w:tcW w:w="2276" w:type="dxa"/>
          </w:tcPr>
          <w:p w14:paraId="6195C40D" w14:textId="77777777" w:rsidR="001B702F" w:rsidRPr="00FA0CA9" w:rsidRDefault="001B702F" w:rsidP="00443B52">
            <w:pPr>
              <w:ind w:right="96"/>
              <w:jc w:val="both"/>
              <w:rPr>
                <w:rFonts w:ascii="Arial" w:hAnsi="Arial" w:cs="Arial"/>
                <w:sz w:val="24"/>
                <w:szCs w:val="24"/>
              </w:rPr>
            </w:pPr>
          </w:p>
        </w:tc>
      </w:tr>
      <w:tr w:rsidR="001B702F" w:rsidRPr="00034194" w14:paraId="55A00104" w14:textId="77777777" w:rsidTr="00443B52">
        <w:tc>
          <w:tcPr>
            <w:tcW w:w="2410" w:type="dxa"/>
          </w:tcPr>
          <w:p w14:paraId="11F7F93E"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Recommend</w:t>
            </w:r>
            <w:r>
              <w:rPr>
                <w:rFonts w:ascii="Arial" w:hAnsi="Arial" w:cs="Arial"/>
                <w:b/>
                <w:sz w:val="24"/>
                <w:szCs w:val="24"/>
              </w:rPr>
              <w:t>ati</w:t>
            </w:r>
            <w:r w:rsidRPr="00FA0CA9">
              <w:rPr>
                <w:rFonts w:ascii="Arial" w:hAnsi="Arial" w:cs="Arial"/>
                <w:b/>
                <w:sz w:val="24"/>
                <w:szCs w:val="24"/>
              </w:rPr>
              <w:t>ons</w:t>
            </w:r>
          </w:p>
          <w:p w14:paraId="71216C1A" w14:textId="77777777" w:rsidR="001B702F" w:rsidRPr="00FA0CA9" w:rsidRDefault="001B702F" w:rsidP="00443B52">
            <w:pPr>
              <w:jc w:val="both"/>
              <w:rPr>
                <w:rFonts w:ascii="Arial" w:hAnsi="Arial" w:cs="Arial"/>
                <w:b/>
                <w:sz w:val="24"/>
                <w:szCs w:val="24"/>
              </w:rPr>
            </w:pPr>
          </w:p>
        </w:tc>
        <w:tc>
          <w:tcPr>
            <w:tcW w:w="7938" w:type="dxa"/>
            <w:gridSpan w:val="5"/>
          </w:tcPr>
          <w:p w14:paraId="2A3D2492" w14:textId="77777777" w:rsidR="001B702F" w:rsidRPr="0098394A" w:rsidRDefault="001B702F" w:rsidP="00443B52">
            <w:pPr>
              <w:ind w:right="96"/>
              <w:jc w:val="both"/>
              <w:rPr>
                <w:rFonts w:ascii="Arial" w:hAnsi="Arial" w:cs="Arial"/>
                <w:b/>
                <w:sz w:val="24"/>
                <w:szCs w:val="24"/>
              </w:rPr>
            </w:pPr>
            <w:r>
              <w:rPr>
                <w:rFonts w:ascii="Arial" w:hAnsi="Arial" w:cs="Arial"/>
                <w:b/>
                <w:sz w:val="24"/>
                <w:szCs w:val="24"/>
              </w:rPr>
              <w:t xml:space="preserve">Board </w:t>
            </w:r>
            <w:r w:rsidRPr="0098394A">
              <w:rPr>
                <w:rFonts w:ascii="Arial" w:hAnsi="Arial" w:cs="Arial"/>
                <w:b/>
                <w:sz w:val="24"/>
                <w:szCs w:val="24"/>
              </w:rPr>
              <w:t>Members are asked to:</w:t>
            </w:r>
          </w:p>
          <w:p w14:paraId="06B0CA16" w14:textId="77777777" w:rsidR="00761998" w:rsidRDefault="00761998" w:rsidP="00443B52">
            <w:pPr>
              <w:pStyle w:val="ListParagraph"/>
              <w:numPr>
                <w:ilvl w:val="0"/>
                <w:numId w:val="1"/>
              </w:numPr>
              <w:ind w:right="96"/>
              <w:jc w:val="both"/>
              <w:rPr>
                <w:rFonts w:ascii="Arial" w:hAnsi="Arial" w:cs="Arial"/>
                <w:sz w:val="24"/>
                <w:szCs w:val="24"/>
              </w:rPr>
            </w:pPr>
          </w:p>
          <w:p w14:paraId="474567B0" w14:textId="77777777" w:rsidR="00761998" w:rsidRDefault="00761998" w:rsidP="00443B52">
            <w:pPr>
              <w:pStyle w:val="ListParagraph"/>
              <w:numPr>
                <w:ilvl w:val="0"/>
                <w:numId w:val="1"/>
              </w:numPr>
              <w:ind w:right="96"/>
              <w:jc w:val="both"/>
              <w:rPr>
                <w:rFonts w:ascii="Arial" w:hAnsi="Arial" w:cs="Arial"/>
                <w:sz w:val="24"/>
                <w:szCs w:val="24"/>
              </w:rPr>
            </w:pPr>
            <w:r w:rsidRPr="00D25AF3">
              <w:rPr>
                <w:rFonts w:ascii="Arial" w:hAnsi="Arial" w:cs="Arial"/>
                <w:b/>
                <w:sz w:val="24"/>
                <w:szCs w:val="24"/>
              </w:rPr>
              <w:t xml:space="preserve">Discuss </w:t>
            </w:r>
            <w:r>
              <w:rPr>
                <w:rFonts w:ascii="Arial" w:hAnsi="Arial" w:cs="Arial"/>
                <w:sz w:val="24"/>
                <w:szCs w:val="24"/>
              </w:rPr>
              <w:t xml:space="preserve">the content of the paper and </w:t>
            </w:r>
          </w:p>
          <w:p w14:paraId="4CA79F88" w14:textId="77777777" w:rsidR="001B702F" w:rsidRPr="00292B0C" w:rsidRDefault="007F5272" w:rsidP="00443B52">
            <w:pPr>
              <w:pStyle w:val="ListParagraph"/>
              <w:numPr>
                <w:ilvl w:val="0"/>
                <w:numId w:val="1"/>
              </w:numPr>
              <w:ind w:right="96"/>
              <w:jc w:val="both"/>
              <w:rPr>
                <w:rFonts w:ascii="Arial" w:hAnsi="Arial" w:cs="Arial"/>
                <w:sz w:val="24"/>
                <w:szCs w:val="24"/>
              </w:rPr>
            </w:pPr>
            <w:r>
              <w:rPr>
                <w:rFonts w:ascii="Arial" w:hAnsi="Arial" w:cs="Arial"/>
                <w:sz w:val="24"/>
                <w:szCs w:val="24"/>
              </w:rPr>
              <w:lastRenderedPageBreak/>
              <w:t xml:space="preserve">Note that HEIW is developing a business case </w:t>
            </w:r>
            <w:proofErr w:type="gramStart"/>
            <w:r>
              <w:rPr>
                <w:rFonts w:ascii="Arial" w:hAnsi="Arial" w:cs="Arial"/>
                <w:sz w:val="24"/>
                <w:szCs w:val="24"/>
              </w:rPr>
              <w:t>for  a</w:t>
            </w:r>
            <w:proofErr w:type="gramEnd"/>
            <w:r>
              <w:rPr>
                <w:rFonts w:ascii="Arial" w:hAnsi="Arial" w:cs="Arial"/>
                <w:sz w:val="24"/>
                <w:szCs w:val="24"/>
              </w:rPr>
              <w:t xml:space="preserve"> new model for pre-registration pharmacist training for 2020 intake </w:t>
            </w:r>
            <w:r w:rsidR="00761998">
              <w:rPr>
                <w:rFonts w:ascii="Arial" w:hAnsi="Arial" w:cs="Arial"/>
                <w:sz w:val="24"/>
                <w:szCs w:val="24"/>
              </w:rPr>
              <w:t xml:space="preserve">for </w:t>
            </w:r>
            <w:r w:rsidR="00761998" w:rsidRPr="00D25AF3">
              <w:rPr>
                <w:rFonts w:ascii="Arial" w:hAnsi="Arial" w:cs="Arial"/>
                <w:b/>
                <w:sz w:val="24"/>
                <w:szCs w:val="24"/>
              </w:rPr>
              <w:t>information</w:t>
            </w:r>
            <w:r w:rsidR="00761998">
              <w:rPr>
                <w:rFonts w:ascii="Arial" w:hAnsi="Arial" w:cs="Arial"/>
                <w:sz w:val="24"/>
                <w:szCs w:val="24"/>
              </w:rPr>
              <w:t xml:space="preserve">. </w:t>
            </w:r>
          </w:p>
        </w:tc>
      </w:tr>
    </w:tbl>
    <w:p w14:paraId="7653E3C5" w14:textId="77777777" w:rsidR="001B702F" w:rsidRDefault="001B702F" w:rsidP="001B702F"/>
    <w:p w14:paraId="0B55FD4C" w14:textId="77777777" w:rsidR="001B702F" w:rsidRPr="000A20E6" w:rsidRDefault="001B702F" w:rsidP="00FB2871">
      <w:pPr>
        <w:pStyle w:val="Heading1"/>
      </w:pPr>
      <w:r>
        <w:t>Modernising Pharmacy Careers - Investing in sustainable multi-sector training</w:t>
      </w:r>
      <w:r w:rsidRPr="000A20E6">
        <w:t xml:space="preserve"> for Pre-registration Pharmacists (PRP) in Wales</w:t>
      </w:r>
    </w:p>
    <w:p w14:paraId="7CE3027B" w14:textId="77777777" w:rsidR="001B702F" w:rsidRDefault="001B702F" w:rsidP="00FD77D5">
      <w:pPr>
        <w:pStyle w:val="ListParagraph"/>
        <w:spacing w:after="0" w:line="240" w:lineRule="auto"/>
        <w:rPr>
          <w:rFonts w:ascii="Arial" w:hAnsi="Arial" w:cs="Arial"/>
          <w:b/>
          <w:sz w:val="24"/>
          <w:szCs w:val="24"/>
        </w:rPr>
      </w:pPr>
    </w:p>
    <w:p w14:paraId="2BE31987" w14:textId="77777777" w:rsidR="001B702F" w:rsidRDefault="001B702F" w:rsidP="00FD77D5">
      <w:pPr>
        <w:pStyle w:val="ListParagraph"/>
        <w:numPr>
          <w:ilvl w:val="0"/>
          <w:numId w:val="7"/>
        </w:numPr>
        <w:spacing w:after="0" w:line="240" w:lineRule="auto"/>
        <w:rPr>
          <w:rFonts w:ascii="Arial" w:hAnsi="Arial" w:cs="Arial"/>
          <w:b/>
          <w:sz w:val="24"/>
          <w:szCs w:val="24"/>
        </w:rPr>
      </w:pPr>
      <w:r w:rsidRPr="0072604C">
        <w:rPr>
          <w:rFonts w:ascii="Arial" w:hAnsi="Arial" w:cs="Arial"/>
          <w:b/>
          <w:sz w:val="24"/>
          <w:szCs w:val="24"/>
        </w:rPr>
        <w:t>INTRODUCTION</w:t>
      </w:r>
    </w:p>
    <w:p w14:paraId="425718CC" w14:textId="77777777" w:rsidR="00FD77D5" w:rsidRPr="001B702F" w:rsidRDefault="00FD77D5" w:rsidP="00FD77D5">
      <w:pPr>
        <w:pStyle w:val="ListParagraph"/>
        <w:spacing w:after="0" w:line="240" w:lineRule="auto"/>
        <w:ind w:left="360"/>
        <w:rPr>
          <w:rFonts w:ascii="Arial" w:hAnsi="Arial" w:cs="Arial"/>
          <w:b/>
          <w:sz w:val="24"/>
          <w:szCs w:val="24"/>
        </w:rPr>
      </w:pPr>
    </w:p>
    <w:p w14:paraId="225F3243" w14:textId="77777777" w:rsidR="007F5272" w:rsidRDefault="007F5272" w:rsidP="007F5272">
      <w:pPr>
        <w:rPr>
          <w:rFonts w:ascii="Arial" w:hAnsi="Arial" w:cs="Arial"/>
          <w:sz w:val="24"/>
          <w:szCs w:val="24"/>
        </w:rPr>
      </w:pPr>
      <w:r>
        <w:rPr>
          <w:rFonts w:ascii="Arial" w:hAnsi="Arial" w:cs="Arial"/>
          <w:sz w:val="24"/>
          <w:szCs w:val="24"/>
        </w:rPr>
        <w:t xml:space="preserve">This paper provides the rational for an exciting proposal to deliver a once for Wales quality assured multi-sector centralised pre-registration pharmacist training programme. </w:t>
      </w:r>
    </w:p>
    <w:p w14:paraId="3917FA40" w14:textId="77777777" w:rsidR="00FD77D5" w:rsidRDefault="00FD77D5" w:rsidP="00FD77D5">
      <w:pPr>
        <w:spacing w:after="0" w:line="240" w:lineRule="auto"/>
        <w:rPr>
          <w:rFonts w:ascii="Arial" w:hAnsi="Arial" w:cs="Arial"/>
          <w:sz w:val="24"/>
          <w:szCs w:val="24"/>
        </w:rPr>
      </w:pPr>
    </w:p>
    <w:p w14:paraId="67E82EC8" w14:textId="77777777" w:rsidR="007F5272" w:rsidRDefault="007F5272" w:rsidP="007F5272">
      <w:pPr>
        <w:pStyle w:val="ListParagraph"/>
        <w:numPr>
          <w:ilvl w:val="0"/>
          <w:numId w:val="7"/>
        </w:numPr>
        <w:spacing w:after="0" w:line="240" w:lineRule="auto"/>
        <w:jc w:val="both"/>
        <w:rPr>
          <w:rFonts w:ascii="Arial" w:hAnsi="Arial" w:cs="Arial"/>
          <w:b/>
          <w:sz w:val="24"/>
          <w:szCs w:val="24"/>
        </w:rPr>
      </w:pPr>
      <w:r>
        <w:rPr>
          <w:rFonts w:ascii="Arial" w:hAnsi="Arial" w:cs="Arial"/>
          <w:b/>
          <w:sz w:val="24"/>
          <w:szCs w:val="24"/>
        </w:rPr>
        <w:t>CASE FOR CHANGE</w:t>
      </w:r>
    </w:p>
    <w:p w14:paraId="51579E13" w14:textId="77777777" w:rsidR="007F5272" w:rsidRDefault="007F5272" w:rsidP="007F5272">
      <w:pPr>
        <w:spacing w:line="240" w:lineRule="auto"/>
        <w:rPr>
          <w:rFonts w:ascii="Arial" w:eastAsiaTheme="minorEastAsia" w:hAnsi="Arial" w:cs="Arial"/>
          <w:sz w:val="24"/>
          <w:szCs w:val="24"/>
          <w:lang w:eastAsia="en-GB"/>
        </w:rPr>
      </w:pPr>
    </w:p>
    <w:p w14:paraId="29581C90" w14:textId="77777777" w:rsidR="007F5272" w:rsidRPr="007F5272" w:rsidRDefault="007F5272" w:rsidP="007F5272">
      <w:pPr>
        <w:spacing w:line="240" w:lineRule="auto"/>
        <w:rPr>
          <w:rFonts w:ascii="Arial" w:eastAsiaTheme="minorEastAsia" w:hAnsi="Arial" w:cs="Arial"/>
          <w:sz w:val="24"/>
          <w:szCs w:val="24"/>
          <w:lang w:eastAsia="en-GB"/>
        </w:rPr>
      </w:pPr>
      <w:r w:rsidRPr="007F5272">
        <w:rPr>
          <w:rFonts w:ascii="Arial" w:eastAsiaTheme="minorEastAsia" w:hAnsi="Arial" w:cs="Arial"/>
          <w:sz w:val="24"/>
          <w:szCs w:val="24"/>
          <w:lang w:eastAsia="en-GB"/>
        </w:rPr>
        <w:t>Pharmacists are playing increasingly important roles in multi professional teams across all settings and there is an urgent and agreed need to transform pre-registration training and to increase the number of pharmacists in the workforce.  In particular</w:t>
      </w:r>
      <w:r w:rsidR="00C83534">
        <w:rPr>
          <w:rFonts w:ascii="Arial" w:eastAsiaTheme="minorEastAsia" w:hAnsi="Arial" w:cs="Arial"/>
          <w:sz w:val="24"/>
          <w:szCs w:val="24"/>
          <w:lang w:eastAsia="en-GB"/>
        </w:rPr>
        <w:t>,</w:t>
      </w:r>
      <w:r w:rsidRPr="007F5272">
        <w:rPr>
          <w:rFonts w:ascii="Arial" w:eastAsiaTheme="minorEastAsia" w:hAnsi="Arial" w:cs="Arial"/>
          <w:sz w:val="24"/>
          <w:szCs w:val="24"/>
          <w:lang w:eastAsia="en-GB"/>
        </w:rPr>
        <w:t xml:space="preserve"> we have seen an increase in the number of pharmacists working in practice and </w:t>
      </w:r>
      <w:proofErr w:type="gramStart"/>
      <w:r w:rsidRPr="007F5272">
        <w:rPr>
          <w:rFonts w:ascii="Arial" w:eastAsiaTheme="minorEastAsia" w:hAnsi="Arial" w:cs="Arial"/>
          <w:sz w:val="24"/>
          <w:szCs w:val="24"/>
          <w:lang w:eastAsia="en-GB"/>
        </w:rPr>
        <w:t>cluster based</w:t>
      </w:r>
      <w:proofErr w:type="gramEnd"/>
      <w:r w:rsidRPr="007F5272">
        <w:rPr>
          <w:rFonts w:ascii="Arial" w:eastAsiaTheme="minorEastAsia" w:hAnsi="Arial" w:cs="Arial"/>
          <w:sz w:val="24"/>
          <w:szCs w:val="24"/>
          <w:lang w:eastAsia="en-GB"/>
        </w:rPr>
        <w:t xml:space="preserve"> models in primary care.</w:t>
      </w:r>
    </w:p>
    <w:p w14:paraId="344C9C1A" w14:textId="46EE05F3" w:rsidR="007F5272" w:rsidRPr="007F5272" w:rsidRDefault="007F5272" w:rsidP="007F5272">
      <w:pPr>
        <w:spacing w:line="240" w:lineRule="auto"/>
        <w:rPr>
          <w:rFonts w:ascii="Arial" w:eastAsiaTheme="minorEastAsia" w:hAnsi="Arial" w:cs="Arial"/>
          <w:sz w:val="24"/>
          <w:szCs w:val="24"/>
          <w:lang w:eastAsia="en-GB"/>
        </w:rPr>
      </w:pPr>
      <w:r w:rsidRPr="007F5272">
        <w:rPr>
          <w:rFonts w:ascii="Arial" w:eastAsiaTheme="minorEastAsia" w:hAnsi="Arial" w:cs="Arial"/>
          <w:sz w:val="24"/>
          <w:szCs w:val="24"/>
          <w:lang w:eastAsia="en-GB"/>
        </w:rPr>
        <w:t>The current pattern of PRP training was designed and funded to produce registrants to work in, either hospital or community pharmacy (</w:t>
      </w:r>
      <w:r w:rsidRPr="007F5272">
        <w:rPr>
          <w:rFonts w:ascii="Arial" w:hAnsi="Arial" w:cs="Arial"/>
          <w:color w:val="000000"/>
          <w:sz w:val="24"/>
          <w:szCs w:val="24"/>
        </w:rPr>
        <w:t>outlined in Appendix 1).</w:t>
      </w:r>
      <w:r w:rsidRPr="007F5272">
        <w:rPr>
          <w:rFonts w:ascii="Arial" w:eastAsiaTheme="minorEastAsia" w:hAnsi="Arial" w:cs="Arial"/>
          <w:sz w:val="24"/>
          <w:szCs w:val="24"/>
          <w:lang w:eastAsia="en-GB"/>
        </w:rPr>
        <w:t xml:space="preserve"> This creates a barrier to registrants moving between sectors and moving into new roles developing across all sectors, for example unscheduled care</w:t>
      </w:r>
      <w:r w:rsidR="00026F32">
        <w:rPr>
          <w:rFonts w:ascii="Arial" w:eastAsiaTheme="minorEastAsia" w:hAnsi="Arial" w:cs="Arial"/>
          <w:sz w:val="24"/>
          <w:szCs w:val="24"/>
          <w:lang w:eastAsia="en-GB"/>
        </w:rPr>
        <w:t xml:space="preserve"> </w:t>
      </w:r>
      <w:r w:rsidR="00C83534">
        <w:rPr>
          <w:rFonts w:ascii="Arial" w:eastAsiaTheme="minorEastAsia" w:hAnsi="Arial" w:cs="Arial"/>
          <w:sz w:val="24"/>
          <w:szCs w:val="24"/>
          <w:lang w:eastAsia="en-GB"/>
        </w:rPr>
        <w:t>or</w:t>
      </w:r>
      <w:r w:rsidRPr="007F5272">
        <w:rPr>
          <w:rFonts w:ascii="Arial" w:eastAsiaTheme="minorEastAsia" w:hAnsi="Arial" w:cs="Arial"/>
          <w:sz w:val="24"/>
          <w:szCs w:val="24"/>
          <w:lang w:eastAsia="en-GB"/>
        </w:rPr>
        <w:t xml:space="preserve"> GP practice</w:t>
      </w:r>
      <w:r w:rsidR="00C83534">
        <w:rPr>
          <w:rFonts w:ascii="Arial" w:eastAsiaTheme="minorEastAsia" w:hAnsi="Arial" w:cs="Arial"/>
          <w:sz w:val="24"/>
          <w:szCs w:val="24"/>
          <w:lang w:eastAsia="en-GB"/>
        </w:rPr>
        <w:t>.</w:t>
      </w:r>
      <w:r w:rsidRPr="007F5272">
        <w:rPr>
          <w:rFonts w:ascii="Arial" w:eastAsiaTheme="minorEastAsia" w:hAnsi="Arial" w:cs="Arial"/>
          <w:sz w:val="24"/>
          <w:szCs w:val="24"/>
          <w:lang w:eastAsia="en-GB"/>
        </w:rPr>
        <w:t xml:space="preserve">  </w:t>
      </w:r>
    </w:p>
    <w:p w14:paraId="7A0D5879" w14:textId="77777777" w:rsidR="001B702F" w:rsidRDefault="001B702F" w:rsidP="00FD77D5">
      <w:pPr>
        <w:spacing w:after="0" w:line="240" w:lineRule="auto"/>
        <w:rPr>
          <w:rFonts w:ascii="Arial" w:eastAsiaTheme="minorEastAsia" w:hAnsi="Arial" w:cs="Arial"/>
          <w:sz w:val="24"/>
          <w:szCs w:val="24"/>
          <w:lang w:eastAsia="en-GB"/>
        </w:rPr>
      </w:pPr>
    </w:p>
    <w:p w14:paraId="6D0821A6" w14:textId="77777777" w:rsidR="001B702F" w:rsidRDefault="001B702F" w:rsidP="00FD77D5">
      <w:pPr>
        <w:spacing w:after="0" w:line="240" w:lineRule="auto"/>
        <w:rPr>
          <w:rFonts w:ascii="Arial" w:hAnsi="Arial" w:cs="Arial"/>
          <w:b/>
          <w:sz w:val="24"/>
          <w:szCs w:val="24"/>
        </w:rPr>
      </w:pPr>
      <w:r w:rsidRPr="000A20E6">
        <w:rPr>
          <w:rFonts w:ascii="Arial" w:hAnsi="Arial" w:cs="Arial"/>
          <w:b/>
          <w:sz w:val="24"/>
          <w:szCs w:val="24"/>
        </w:rPr>
        <w:t>Progress to date</w:t>
      </w:r>
    </w:p>
    <w:p w14:paraId="6BFFDBB5" w14:textId="77777777" w:rsidR="001B702F" w:rsidRDefault="001B702F" w:rsidP="00FD77D5">
      <w:pPr>
        <w:spacing w:after="0" w:line="240" w:lineRule="auto"/>
        <w:rPr>
          <w:rFonts w:ascii="Arial" w:hAnsi="Arial" w:cs="Arial"/>
          <w:color w:val="000000"/>
          <w:sz w:val="24"/>
          <w:szCs w:val="24"/>
        </w:rPr>
      </w:pPr>
      <w:r w:rsidRPr="004C0A28">
        <w:rPr>
          <w:rFonts w:ascii="Arial" w:hAnsi="Arial" w:cs="Arial"/>
          <w:sz w:val="24"/>
          <w:szCs w:val="24"/>
        </w:rPr>
        <w:t xml:space="preserve">The </w:t>
      </w:r>
      <w:r>
        <w:rPr>
          <w:rFonts w:ascii="Arial" w:hAnsi="Arial" w:cs="Arial"/>
          <w:sz w:val="24"/>
          <w:szCs w:val="24"/>
        </w:rPr>
        <w:t xml:space="preserve">Chief Pharmaceutical </w:t>
      </w:r>
      <w:r w:rsidRPr="00D666B3">
        <w:rPr>
          <w:rFonts w:ascii="Arial" w:hAnsi="Arial" w:cs="Arial"/>
          <w:sz w:val="24"/>
          <w:szCs w:val="24"/>
        </w:rPr>
        <w:t xml:space="preserve">Officer’s ‘Modernising Pharmacy Careers (MPC) Wales Programme Board’, </w:t>
      </w:r>
      <w:r>
        <w:rPr>
          <w:rFonts w:ascii="Arial" w:hAnsi="Arial" w:cs="Arial"/>
          <w:sz w:val="24"/>
          <w:szCs w:val="24"/>
        </w:rPr>
        <w:t>accepted</w:t>
      </w:r>
      <w:r w:rsidRPr="004C0A28">
        <w:rPr>
          <w:rFonts w:ascii="Arial" w:hAnsi="Arial" w:cs="Arial"/>
          <w:sz w:val="24"/>
          <w:szCs w:val="24"/>
        </w:rPr>
        <w:t xml:space="preserve"> recommendations </w:t>
      </w:r>
      <w:r>
        <w:rPr>
          <w:rFonts w:ascii="Arial" w:hAnsi="Arial" w:cs="Arial"/>
          <w:sz w:val="24"/>
          <w:szCs w:val="24"/>
        </w:rPr>
        <w:t xml:space="preserve">in 2017 </w:t>
      </w:r>
      <w:r w:rsidRPr="004C0A28">
        <w:rPr>
          <w:rFonts w:ascii="Arial" w:hAnsi="Arial" w:cs="Arial"/>
          <w:sz w:val="24"/>
          <w:szCs w:val="24"/>
        </w:rPr>
        <w:t xml:space="preserve">for </w:t>
      </w:r>
      <w:r w:rsidRPr="004C0A28">
        <w:rPr>
          <w:rFonts w:ascii="Arial" w:hAnsi="Arial" w:cs="Arial"/>
          <w:color w:val="000000"/>
          <w:sz w:val="24"/>
          <w:szCs w:val="24"/>
        </w:rPr>
        <w:t>maximising the outcome of the current ‘4+1’ pre-registration model</w:t>
      </w:r>
      <w:r>
        <w:rPr>
          <w:rFonts w:ascii="Arial" w:hAnsi="Arial" w:cs="Arial"/>
          <w:color w:val="000000"/>
          <w:sz w:val="24"/>
          <w:szCs w:val="24"/>
        </w:rPr>
        <w:t xml:space="preserve"> (</w:t>
      </w:r>
      <w:r w:rsidRPr="00D25AF3">
        <w:rPr>
          <w:rFonts w:ascii="Arial" w:hAnsi="Arial" w:cs="Arial"/>
          <w:color w:val="000000"/>
          <w:sz w:val="24"/>
          <w:szCs w:val="24"/>
        </w:rPr>
        <w:t>Appendix 2</w:t>
      </w:r>
      <w:r>
        <w:rPr>
          <w:rFonts w:ascii="Arial" w:hAnsi="Arial" w:cs="Arial"/>
          <w:color w:val="000000"/>
          <w:sz w:val="24"/>
          <w:szCs w:val="24"/>
        </w:rPr>
        <w:t>)</w:t>
      </w:r>
      <w:r w:rsidRPr="004C0A28">
        <w:rPr>
          <w:rFonts w:ascii="Arial" w:hAnsi="Arial" w:cs="Arial"/>
          <w:color w:val="000000"/>
          <w:sz w:val="24"/>
          <w:szCs w:val="24"/>
        </w:rPr>
        <w:t xml:space="preserve">. </w:t>
      </w:r>
    </w:p>
    <w:p w14:paraId="519C9914" w14:textId="77777777" w:rsidR="00FD77D5" w:rsidRPr="00B44A2A" w:rsidRDefault="00FD77D5" w:rsidP="00FD77D5">
      <w:pPr>
        <w:spacing w:after="0" w:line="240" w:lineRule="auto"/>
        <w:rPr>
          <w:rFonts w:ascii="Arial" w:hAnsi="Arial" w:cs="Arial"/>
          <w:b/>
          <w:sz w:val="24"/>
          <w:szCs w:val="24"/>
        </w:rPr>
      </w:pPr>
    </w:p>
    <w:p w14:paraId="7FA96483" w14:textId="77777777" w:rsidR="00FD77D5" w:rsidRDefault="001B702F" w:rsidP="00FD77D5">
      <w:pPr>
        <w:spacing w:after="0"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Progress towa</w:t>
      </w:r>
      <w:r w:rsidR="007F5272">
        <w:rPr>
          <w:rFonts w:ascii="Arial" w:eastAsiaTheme="minorEastAsia" w:hAnsi="Arial" w:cs="Arial"/>
          <w:sz w:val="24"/>
          <w:szCs w:val="24"/>
          <w:lang w:eastAsia="en-GB"/>
        </w:rPr>
        <w:t>rds the MPC recommendations has</w:t>
      </w:r>
      <w:r>
        <w:rPr>
          <w:rFonts w:ascii="Arial" w:eastAsiaTheme="minorEastAsia" w:hAnsi="Arial" w:cs="Arial"/>
          <w:sz w:val="24"/>
          <w:szCs w:val="24"/>
          <w:lang w:eastAsia="en-GB"/>
        </w:rPr>
        <w:t xml:space="preserve"> been achieved over last two years and the evidence base for the change has been established.</w:t>
      </w:r>
      <w:r w:rsidRPr="00352AED">
        <w:rPr>
          <w:rFonts w:ascii="Arial" w:eastAsiaTheme="minorEastAsia" w:hAnsi="Arial" w:cs="Arial"/>
          <w:sz w:val="24"/>
          <w:szCs w:val="24"/>
          <w:lang w:eastAsia="en-GB"/>
        </w:rPr>
        <w:t xml:space="preserve"> </w:t>
      </w:r>
      <w:r>
        <w:rPr>
          <w:rFonts w:ascii="Arial" w:eastAsiaTheme="minorEastAsia" w:hAnsi="Arial" w:cs="Arial"/>
          <w:sz w:val="24"/>
          <w:szCs w:val="24"/>
          <w:lang w:eastAsia="en-GB"/>
        </w:rPr>
        <w:t xml:space="preserve">The 2017 evaluation of a pilot Multi-sector PRP Training Programme, developed in Betsi Cadwaladr University Health Board, provided ‘proof of concept’ for a new model of delivery. </w:t>
      </w:r>
    </w:p>
    <w:p w14:paraId="2081E409" w14:textId="77777777" w:rsidR="00FD77D5" w:rsidRDefault="00FD77D5" w:rsidP="00FD77D5">
      <w:pPr>
        <w:spacing w:after="0" w:line="240" w:lineRule="auto"/>
        <w:rPr>
          <w:rFonts w:ascii="Arial" w:eastAsiaTheme="minorEastAsia" w:hAnsi="Arial" w:cs="Arial"/>
          <w:sz w:val="24"/>
          <w:szCs w:val="24"/>
          <w:lang w:eastAsia="en-GB"/>
        </w:rPr>
      </w:pPr>
    </w:p>
    <w:p w14:paraId="3215FD38" w14:textId="77777777" w:rsidR="00FD77D5" w:rsidRDefault="001B702F" w:rsidP="00FD77D5">
      <w:pPr>
        <w:spacing w:after="0"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 xml:space="preserve">The model </w:t>
      </w:r>
      <w:r w:rsidRPr="00463BDC">
        <w:rPr>
          <w:rFonts w:ascii="Arial" w:eastAsiaTheme="minorEastAsia" w:hAnsi="Arial" w:cs="Arial"/>
          <w:sz w:val="24"/>
          <w:szCs w:val="24"/>
          <w:lang w:eastAsia="en-GB"/>
        </w:rPr>
        <w:t>demonstrated effective workin</w:t>
      </w:r>
      <w:r>
        <w:rPr>
          <w:rFonts w:ascii="Arial" w:eastAsiaTheme="minorEastAsia" w:hAnsi="Arial" w:cs="Arial"/>
          <w:sz w:val="24"/>
          <w:szCs w:val="24"/>
          <w:lang w:eastAsia="en-GB"/>
        </w:rPr>
        <w:t>g between health</w:t>
      </w:r>
      <w:r w:rsidRPr="00463BDC">
        <w:rPr>
          <w:rFonts w:ascii="Arial" w:eastAsiaTheme="minorEastAsia" w:hAnsi="Arial" w:cs="Arial"/>
          <w:sz w:val="24"/>
          <w:szCs w:val="24"/>
          <w:lang w:eastAsia="en-GB"/>
        </w:rPr>
        <w:t>care providers</w:t>
      </w:r>
      <w:r>
        <w:rPr>
          <w:rFonts w:ascii="Arial" w:eastAsiaTheme="minorEastAsia" w:hAnsi="Arial" w:cs="Arial"/>
          <w:sz w:val="24"/>
          <w:szCs w:val="24"/>
          <w:lang w:eastAsia="en-GB"/>
        </w:rPr>
        <w:t xml:space="preserve"> with good outcomes including preparing new registrants for practice in any sector</w:t>
      </w:r>
      <w:r w:rsidRPr="000A20E6">
        <w:rPr>
          <w:rStyle w:val="CommentReference"/>
          <w:sz w:val="20"/>
          <w:vertAlign w:val="superscript"/>
        </w:rPr>
        <w:t>1</w:t>
      </w:r>
      <w:r>
        <w:rPr>
          <w:rStyle w:val="CommentReference"/>
          <w:sz w:val="20"/>
        </w:rPr>
        <w:t>.</w:t>
      </w:r>
      <w:r>
        <w:rPr>
          <w:rFonts w:ascii="Arial" w:eastAsiaTheme="minorEastAsia" w:hAnsi="Arial" w:cs="Arial"/>
          <w:sz w:val="24"/>
          <w:szCs w:val="24"/>
          <w:lang w:eastAsia="en-GB"/>
        </w:rPr>
        <w:t xml:space="preserve"> The pilot model was extended to Cwm </w:t>
      </w:r>
      <w:proofErr w:type="spellStart"/>
      <w:r>
        <w:rPr>
          <w:rFonts w:ascii="Arial" w:eastAsiaTheme="minorEastAsia" w:hAnsi="Arial" w:cs="Arial"/>
          <w:sz w:val="24"/>
          <w:szCs w:val="24"/>
          <w:lang w:eastAsia="en-GB"/>
        </w:rPr>
        <w:t>Taf</w:t>
      </w:r>
      <w:proofErr w:type="spellEnd"/>
      <w:r>
        <w:rPr>
          <w:rFonts w:ascii="Arial" w:eastAsiaTheme="minorEastAsia" w:hAnsi="Arial" w:cs="Arial"/>
          <w:sz w:val="24"/>
          <w:szCs w:val="24"/>
          <w:lang w:eastAsia="en-GB"/>
        </w:rPr>
        <w:t xml:space="preserve"> and Hywel </w:t>
      </w:r>
      <w:proofErr w:type="spellStart"/>
      <w:r>
        <w:rPr>
          <w:rFonts w:ascii="Arial" w:eastAsiaTheme="minorEastAsia" w:hAnsi="Arial" w:cs="Arial"/>
          <w:sz w:val="24"/>
          <w:szCs w:val="24"/>
          <w:lang w:eastAsia="en-GB"/>
        </w:rPr>
        <w:t>Dda</w:t>
      </w:r>
      <w:proofErr w:type="spellEnd"/>
      <w:r>
        <w:rPr>
          <w:rFonts w:ascii="Arial" w:eastAsiaTheme="minorEastAsia" w:hAnsi="Arial" w:cs="Arial"/>
          <w:sz w:val="24"/>
          <w:szCs w:val="24"/>
          <w:lang w:eastAsia="en-GB"/>
        </w:rPr>
        <w:t xml:space="preserve"> Health boards with ongoing evaluation. </w:t>
      </w:r>
    </w:p>
    <w:p w14:paraId="10A01FEB" w14:textId="77777777" w:rsidR="00FD77D5" w:rsidRDefault="00FD77D5" w:rsidP="00FD77D5">
      <w:pPr>
        <w:spacing w:after="0" w:line="240" w:lineRule="auto"/>
        <w:rPr>
          <w:rFonts w:ascii="Arial" w:eastAsiaTheme="minorEastAsia" w:hAnsi="Arial" w:cs="Arial"/>
          <w:sz w:val="24"/>
          <w:szCs w:val="24"/>
          <w:lang w:eastAsia="en-GB"/>
        </w:rPr>
      </w:pPr>
    </w:p>
    <w:p w14:paraId="69F5344A" w14:textId="77777777" w:rsidR="001B702F" w:rsidRDefault="001B702F" w:rsidP="00FD77D5">
      <w:pPr>
        <w:spacing w:after="0"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This innovative programme was developed in partnership between WCPPE and NHS Wales and evaluated by WCPPE.</w:t>
      </w:r>
    </w:p>
    <w:p w14:paraId="7EE3E461" w14:textId="77777777" w:rsidR="001B702F" w:rsidRDefault="001B702F" w:rsidP="00FD77D5">
      <w:pPr>
        <w:spacing w:after="0" w:line="240" w:lineRule="auto"/>
        <w:rPr>
          <w:rFonts w:ascii="Arial" w:eastAsiaTheme="minorEastAsia" w:hAnsi="Arial" w:cs="Arial"/>
          <w:sz w:val="24"/>
          <w:szCs w:val="24"/>
          <w:lang w:eastAsia="en-GB"/>
        </w:rPr>
      </w:pPr>
    </w:p>
    <w:p w14:paraId="07BD53DB" w14:textId="77777777" w:rsidR="001B702F" w:rsidRDefault="001B702F" w:rsidP="00FD77D5">
      <w:pPr>
        <w:spacing w:after="0"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 xml:space="preserve">The evaluation of the programme led to the following statement from Vaughan </w:t>
      </w:r>
      <w:proofErr w:type="spellStart"/>
      <w:r>
        <w:rPr>
          <w:rFonts w:ascii="Arial" w:eastAsiaTheme="minorEastAsia" w:hAnsi="Arial" w:cs="Arial"/>
          <w:sz w:val="24"/>
          <w:szCs w:val="24"/>
          <w:lang w:eastAsia="en-GB"/>
        </w:rPr>
        <w:t>Gething</w:t>
      </w:r>
      <w:proofErr w:type="spellEnd"/>
      <w:r w:rsidRPr="008F6FF4">
        <w:rPr>
          <w:rFonts w:ascii="Arial" w:eastAsiaTheme="minorEastAsia" w:hAnsi="Arial" w:cs="Arial"/>
          <w:sz w:val="24"/>
          <w:szCs w:val="24"/>
          <w:lang w:eastAsia="en-GB"/>
        </w:rPr>
        <w:t xml:space="preserve">, Cabinet Secretary for Health, Well-being and </w:t>
      </w:r>
      <w:r>
        <w:rPr>
          <w:rFonts w:ascii="Arial" w:eastAsiaTheme="minorEastAsia" w:hAnsi="Arial" w:cs="Arial"/>
          <w:sz w:val="24"/>
          <w:szCs w:val="24"/>
          <w:lang w:eastAsia="en-GB"/>
        </w:rPr>
        <w:t>Sport on the 20</w:t>
      </w:r>
      <w:r w:rsidRPr="000A20E6">
        <w:rPr>
          <w:rFonts w:ascii="Arial" w:eastAsiaTheme="minorEastAsia" w:hAnsi="Arial" w:cs="Arial"/>
          <w:sz w:val="24"/>
          <w:szCs w:val="24"/>
          <w:vertAlign w:val="superscript"/>
          <w:lang w:eastAsia="en-GB"/>
        </w:rPr>
        <w:t>th</w:t>
      </w:r>
      <w:r>
        <w:rPr>
          <w:rFonts w:ascii="Arial" w:eastAsiaTheme="minorEastAsia" w:hAnsi="Arial" w:cs="Arial"/>
          <w:sz w:val="24"/>
          <w:szCs w:val="24"/>
          <w:lang w:eastAsia="en-GB"/>
        </w:rPr>
        <w:t xml:space="preserve"> February 2017:</w:t>
      </w:r>
    </w:p>
    <w:p w14:paraId="05469A5B" w14:textId="77777777" w:rsidR="001B702F" w:rsidRDefault="001B702F" w:rsidP="00FD77D5">
      <w:pPr>
        <w:spacing w:after="0" w:line="240" w:lineRule="auto"/>
        <w:ind w:left="567"/>
        <w:rPr>
          <w:rFonts w:ascii="Arial" w:hAnsi="Arial" w:cs="Arial"/>
          <w:sz w:val="24"/>
          <w:szCs w:val="24"/>
          <w:u w:val="single"/>
        </w:rPr>
      </w:pPr>
      <w:r>
        <w:rPr>
          <w:rFonts w:ascii="Arial" w:eastAsiaTheme="minorEastAsia" w:hAnsi="Arial" w:cs="Arial"/>
          <w:sz w:val="24"/>
          <w:szCs w:val="24"/>
          <w:lang w:eastAsia="en-GB"/>
        </w:rPr>
        <w:t>“</w:t>
      </w:r>
      <w:r w:rsidRPr="008F6FF4">
        <w:rPr>
          <w:rFonts w:ascii="Arial" w:eastAsiaTheme="minorEastAsia" w:hAnsi="Arial" w:cs="Arial"/>
          <w:sz w:val="24"/>
          <w:szCs w:val="24"/>
          <w:lang w:eastAsia="en-GB"/>
        </w:rPr>
        <w:t xml:space="preserve">A new approach to pharmacy training and education will be taken forward building on a pilot to bring together the hospital and </w:t>
      </w:r>
      <w:proofErr w:type="gramStart"/>
      <w:r w:rsidRPr="008F6FF4">
        <w:rPr>
          <w:rFonts w:ascii="Arial" w:eastAsiaTheme="minorEastAsia" w:hAnsi="Arial" w:cs="Arial"/>
          <w:sz w:val="24"/>
          <w:szCs w:val="24"/>
          <w:lang w:eastAsia="en-GB"/>
        </w:rPr>
        <w:t>community based</w:t>
      </w:r>
      <w:proofErr w:type="gramEnd"/>
      <w:r w:rsidRPr="008F6FF4">
        <w:rPr>
          <w:rFonts w:ascii="Arial" w:eastAsiaTheme="minorEastAsia" w:hAnsi="Arial" w:cs="Arial"/>
          <w:sz w:val="24"/>
          <w:szCs w:val="24"/>
          <w:lang w:eastAsia="en-GB"/>
        </w:rPr>
        <w:t xml:space="preserve"> </w:t>
      </w:r>
      <w:r w:rsidRPr="008F6FF4">
        <w:rPr>
          <w:rFonts w:ascii="Arial" w:eastAsiaTheme="minorEastAsia" w:hAnsi="Arial" w:cs="Arial"/>
          <w:sz w:val="24"/>
          <w:szCs w:val="24"/>
          <w:lang w:eastAsia="en-GB"/>
        </w:rPr>
        <w:lastRenderedPageBreak/>
        <w:t>programmes into one integrated</w:t>
      </w:r>
      <w:r>
        <w:rPr>
          <w:rFonts w:ascii="Arial" w:eastAsiaTheme="minorEastAsia" w:hAnsi="Arial" w:cs="Arial"/>
          <w:sz w:val="24"/>
          <w:szCs w:val="24"/>
          <w:lang w:eastAsia="en-GB"/>
        </w:rPr>
        <w:t>*</w:t>
      </w:r>
      <w:r w:rsidRPr="008F6FF4">
        <w:rPr>
          <w:rFonts w:ascii="Arial" w:eastAsiaTheme="minorEastAsia" w:hAnsi="Arial" w:cs="Arial"/>
          <w:sz w:val="24"/>
          <w:szCs w:val="24"/>
          <w:lang w:eastAsia="en-GB"/>
        </w:rPr>
        <w:t xml:space="preserve"> </w:t>
      </w:r>
      <w:r w:rsidR="00FD77D5" w:rsidRPr="008F6FF4">
        <w:rPr>
          <w:rFonts w:ascii="Arial" w:eastAsiaTheme="minorEastAsia" w:hAnsi="Arial" w:cs="Arial"/>
          <w:sz w:val="24"/>
          <w:szCs w:val="24"/>
          <w:lang w:eastAsia="en-GB"/>
        </w:rPr>
        <w:t>pre-registration</w:t>
      </w:r>
      <w:r w:rsidRPr="008F6FF4">
        <w:rPr>
          <w:rFonts w:ascii="Arial" w:eastAsiaTheme="minorEastAsia" w:hAnsi="Arial" w:cs="Arial"/>
          <w:sz w:val="24"/>
          <w:szCs w:val="24"/>
          <w:lang w:eastAsia="en-GB"/>
        </w:rPr>
        <w:t xml:space="preserve"> programme</w:t>
      </w:r>
      <w:r>
        <w:rPr>
          <w:rFonts w:ascii="Arial" w:eastAsiaTheme="minorEastAsia" w:hAnsi="Arial" w:cs="Arial"/>
          <w:sz w:val="24"/>
          <w:szCs w:val="24"/>
          <w:lang w:eastAsia="en-GB"/>
        </w:rPr>
        <w:t>”. (</w:t>
      </w:r>
      <w:hyperlink r:id="rId8" w:history="1">
        <w:r w:rsidRPr="00551668">
          <w:rPr>
            <w:rStyle w:val="Hyperlink"/>
            <w:rFonts w:ascii="Arial" w:hAnsi="Arial" w:cs="Arial"/>
            <w:sz w:val="24"/>
            <w:szCs w:val="24"/>
          </w:rPr>
          <w:t>https://gov.wales/about/cabinet/cabinetstatements/2017/educationcommissioning/?lang=en</w:t>
        </w:r>
      </w:hyperlink>
      <w:r>
        <w:rPr>
          <w:rFonts w:ascii="Arial" w:hAnsi="Arial" w:cs="Arial"/>
          <w:sz w:val="24"/>
          <w:szCs w:val="24"/>
          <w:u w:val="single"/>
        </w:rPr>
        <w:t>)</w:t>
      </w:r>
    </w:p>
    <w:p w14:paraId="009C4577" w14:textId="77777777" w:rsidR="001B702F" w:rsidRDefault="001B702F" w:rsidP="00FD77D5">
      <w:pPr>
        <w:spacing w:after="0" w:line="240" w:lineRule="auto"/>
        <w:ind w:left="567"/>
        <w:rPr>
          <w:rFonts w:ascii="Arial" w:eastAsiaTheme="minorEastAsia" w:hAnsi="Arial" w:cs="Arial"/>
          <w:sz w:val="24"/>
          <w:szCs w:val="24"/>
          <w:lang w:eastAsia="en-GB"/>
        </w:rPr>
      </w:pPr>
    </w:p>
    <w:p w14:paraId="0621A6BF" w14:textId="77777777" w:rsidR="001B702F" w:rsidRDefault="001B702F" w:rsidP="00FD77D5">
      <w:pPr>
        <w:spacing w:after="0" w:line="240" w:lineRule="auto"/>
        <w:rPr>
          <w:rFonts w:ascii="Arial" w:eastAsiaTheme="minorEastAsia" w:hAnsi="Arial" w:cs="Arial"/>
          <w:i/>
          <w:sz w:val="24"/>
          <w:szCs w:val="24"/>
          <w:lang w:eastAsia="en-GB"/>
        </w:rPr>
      </w:pPr>
      <w:r w:rsidRPr="000A20E6">
        <w:rPr>
          <w:rFonts w:ascii="Arial" w:eastAsiaTheme="minorEastAsia" w:hAnsi="Arial" w:cs="Arial"/>
          <w:i/>
          <w:sz w:val="24"/>
          <w:szCs w:val="24"/>
          <w:lang w:eastAsia="en-GB"/>
        </w:rPr>
        <w:t xml:space="preserve">*The programme was previously referred to as integrated which led to confusion with the integrated </w:t>
      </w:r>
      <w:proofErr w:type="spellStart"/>
      <w:r w:rsidRPr="000A20E6">
        <w:rPr>
          <w:rFonts w:ascii="Arial" w:eastAsiaTheme="minorEastAsia" w:hAnsi="Arial" w:cs="Arial"/>
          <w:i/>
          <w:sz w:val="24"/>
          <w:szCs w:val="24"/>
          <w:lang w:eastAsia="en-GB"/>
        </w:rPr>
        <w:t>MPharm</w:t>
      </w:r>
      <w:proofErr w:type="spellEnd"/>
      <w:r w:rsidRPr="000A20E6">
        <w:rPr>
          <w:rFonts w:ascii="Arial" w:eastAsiaTheme="minorEastAsia" w:hAnsi="Arial" w:cs="Arial"/>
          <w:i/>
          <w:sz w:val="24"/>
          <w:szCs w:val="24"/>
          <w:lang w:eastAsia="en-GB"/>
        </w:rPr>
        <w:t xml:space="preserve"> therefore the programme was renamed as multi-sector.</w:t>
      </w:r>
    </w:p>
    <w:p w14:paraId="5406AFEC" w14:textId="77777777" w:rsidR="001B702F" w:rsidRDefault="001B702F" w:rsidP="00FD77D5">
      <w:pPr>
        <w:spacing w:after="0" w:line="240" w:lineRule="auto"/>
        <w:rPr>
          <w:rFonts w:ascii="Arial" w:eastAsiaTheme="minorEastAsia" w:hAnsi="Arial" w:cs="Arial"/>
          <w:sz w:val="24"/>
          <w:szCs w:val="24"/>
          <w:lang w:eastAsia="en-GB"/>
        </w:rPr>
      </w:pPr>
    </w:p>
    <w:p w14:paraId="1F97E176" w14:textId="77777777" w:rsidR="001B702F" w:rsidRDefault="001B702F" w:rsidP="00FD77D5">
      <w:pPr>
        <w:spacing w:after="0"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The need for change has been further endorsed by “ A Healthier Wales”</w:t>
      </w:r>
      <w:r w:rsidRPr="00D40BA9">
        <w:rPr>
          <w:rFonts w:ascii="Arial" w:eastAsiaTheme="minorEastAsia" w:hAnsi="Arial" w:cs="Arial"/>
          <w:sz w:val="20"/>
          <w:szCs w:val="20"/>
          <w:vertAlign w:val="superscript"/>
          <w:lang w:eastAsia="en-GB"/>
        </w:rPr>
        <w:t>2</w:t>
      </w:r>
      <w:r>
        <w:rPr>
          <w:rFonts w:ascii="Arial" w:eastAsiaTheme="minorEastAsia" w:hAnsi="Arial" w:cs="Arial"/>
          <w:sz w:val="24"/>
          <w:szCs w:val="24"/>
          <w:lang w:eastAsia="en-GB"/>
        </w:rPr>
        <w:t xml:space="preserve"> which describes a ‘whole system’ approach to transformation of NHS services and workforce setting out how we must learn from such new seamless models of delivery, recognising the positive change, and apply them rapidly and with purpose across Wales.</w:t>
      </w:r>
    </w:p>
    <w:p w14:paraId="20B13599" w14:textId="77777777" w:rsidR="001B702F" w:rsidRDefault="001B702F" w:rsidP="00FD77D5">
      <w:pPr>
        <w:spacing w:after="0" w:line="240" w:lineRule="auto"/>
        <w:rPr>
          <w:rFonts w:ascii="Arial" w:eastAsiaTheme="minorEastAsia" w:hAnsi="Arial" w:cs="Arial"/>
          <w:sz w:val="24"/>
          <w:szCs w:val="24"/>
          <w:lang w:eastAsia="en-GB"/>
        </w:rPr>
      </w:pPr>
    </w:p>
    <w:p w14:paraId="4961FE3B" w14:textId="77777777" w:rsidR="00FD77D5" w:rsidRDefault="00FD77D5" w:rsidP="00FD77D5">
      <w:pPr>
        <w:spacing w:after="0" w:line="240" w:lineRule="auto"/>
        <w:rPr>
          <w:rFonts w:ascii="Arial" w:eastAsiaTheme="minorEastAsia" w:hAnsi="Arial" w:cs="Arial"/>
          <w:sz w:val="24"/>
          <w:szCs w:val="24"/>
          <w:lang w:eastAsia="en-GB"/>
        </w:rPr>
      </w:pPr>
    </w:p>
    <w:p w14:paraId="4F62FA7E" w14:textId="77777777" w:rsidR="00C62CA6" w:rsidRPr="00F34B9E" w:rsidRDefault="00C62CA6" w:rsidP="00C62CA6">
      <w:pPr>
        <w:pStyle w:val="ListParagraph"/>
        <w:numPr>
          <w:ilvl w:val="0"/>
          <w:numId w:val="7"/>
        </w:numPr>
        <w:spacing w:line="240" w:lineRule="auto"/>
        <w:jc w:val="both"/>
        <w:rPr>
          <w:rFonts w:ascii="Arial" w:eastAsiaTheme="minorEastAsia" w:hAnsi="Arial" w:cs="Arial"/>
          <w:b/>
          <w:sz w:val="24"/>
          <w:szCs w:val="24"/>
          <w:lang w:eastAsia="en-GB"/>
        </w:rPr>
      </w:pPr>
      <w:r>
        <w:rPr>
          <w:rFonts w:ascii="Arial" w:eastAsiaTheme="minorEastAsia" w:hAnsi="Arial" w:cs="Arial"/>
          <w:b/>
          <w:sz w:val="24"/>
          <w:szCs w:val="24"/>
          <w:lang w:eastAsia="en-GB"/>
        </w:rPr>
        <w:t>UK PERSPECTIVE</w:t>
      </w:r>
    </w:p>
    <w:p w14:paraId="2330A48B" w14:textId="77777777" w:rsidR="00C62CA6" w:rsidRDefault="00C62CA6" w:rsidP="00C62CA6">
      <w:pPr>
        <w:spacing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 xml:space="preserve">In Scotland, there was a move to a centralised QA programme more than 10 years ago and this programme has </w:t>
      </w:r>
      <w:proofErr w:type="gramStart"/>
      <w:r>
        <w:rPr>
          <w:rFonts w:ascii="Arial" w:eastAsiaTheme="minorEastAsia" w:hAnsi="Arial" w:cs="Arial"/>
          <w:sz w:val="24"/>
          <w:szCs w:val="24"/>
          <w:lang w:eastAsia="en-GB"/>
        </w:rPr>
        <w:t>been seen as</w:t>
      </w:r>
      <w:proofErr w:type="gramEnd"/>
      <w:r>
        <w:rPr>
          <w:rFonts w:ascii="Arial" w:eastAsiaTheme="minorEastAsia" w:hAnsi="Arial" w:cs="Arial"/>
          <w:sz w:val="24"/>
          <w:szCs w:val="24"/>
          <w:lang w:eastAsia="en-GB"/>
        </w:rPr>
        <w:t xml:space="preserve"> the gold standard in the UK for trainees and the regulator </w:t>
      </w:r>
      <w:proofErr w:type="spellStart"/>
      <w:r>
        <w:rPr>
          <w:rFonts w:ascii="Arial" w:eastAsiaTheme="minorEastAsia" w:hAnsi="Arial" w:cs="Arial"/>
          <w:sz w:val="24"/>
          <w:szCs w:val="24"/>
          <w:lang w:eastAsia="en-GB"/>
        </w:rPr>
        <w:t>GPhC</w:t>
      </w:r>
      <w:proofErr w:type="spellEnd"/>
      <w:r>
        <w:rPr>
          <w:rFonts w:ascii="Arial" w:eastAsiaTheme="minorEastAsia" w:hAnsi="Arial" w:cs="Arial"/>
          <w:sz w:val="24"/>
          <w:szCs w:val="24"/>
          <w:lang w:eastAsia="en-GB"/>
        </w:rPr>
        <w:t xml:space="preserve"> for many years. However, at that time the training was still delivered wholly in hospital or community. More recently Scotland has introduced some element of experiential learning in GP practice for about 10% of trainees but historically non centralised employment status and indemnity liabilities have constrained how the trainees can easily move between sectors.</w:t>
      </w:r>
    </w:p>
    <w:p w14:paraId="1C252A23" w14:textId="77777777" w:rsidR="00C62CA6" w:rsidRDefault="00C62CA6" w:rsidP="00C62CA6">
      <w:pPr>
        <w:spacing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 xml:space="preserve">In England, recruitment of trainees was centralised in 2017 for hospital placements and offered as optional for community pharmacy. Some regions of England have QA for premises and tutors and within the last twelve months 5% of training posts offer training within GP practice for a period of </w:t>
      </w:r>
      <w:r w:rsidR="00C83534">
        <w:rPr>
          <w:rFonts w:ascii="Arial" w:eastAsiaTheme="minorEastAsia" w:hAnsi="Arial" w:cs="Arial"/>
          <w:sz w:val="24"/>
          <w:szCs w:val="24"/>
          <w:lang w:eastAsia="en-GB"/>
        </w:rPr>
        <w:t>three</w:t>
      </w:r>
      <w:r>
        <w:rPr>
          <w:rFonts w:ascii="Arial" w:eastAsiaTheme="minorEastAsia" w:hAnsi="Arial" w:cs="Arial"/>
          <w:sz w:val="24"/>
          <w:szCs w:val="24"/>
          <w:lang w:eastAsia="en-GB"/>
        </w:rPr>
        <w:t xml:space="preserve"> to six months.</w:t>
      </w:r>
    </w:p>
    <w:p w14:paraId="58CE38AF" w14:textId="77777777" w:rsidR="00C62CA6" w:rsidRDefault="00C62CA6" w:rsidP="00C62CA6">
      <w:pPr>
        <w:spacing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 xml:space="preserve">Wales has </w:t>
      </w:r>
      <w:proofErr w:type="gramStart"/>
      <w:r>
        <w:rPr>
          <w:rFonts w:ascii="Arial" w:eastAsiaTheme="minorEastAsia" w:hAnsi="Arial" w:cs="Arial"/>
          <w:sz w:val="24"/>
          <w:szCs w:val="24"/>
          <w:lang w:eastAsia="en-GB"/>
        </w:rPr>
        <w:t>been seen as</w:t>
      </w:r>
      <w:proofErr w:type="gramEnd"/>
      <w:r>
        <w:rPr>
          <w:rFonts w:ascii="Arial" w:eastAsiaTheme="minorEastAsia" w:hAnsi="Arial" w:cs="Arial"/>
          <w:sz w:val="24"/>
          <w:szCs w:val="24"/>
          <w:lang w:eastAsia="en-GB"/>
        </w:rPr>
        <w:t xml:space="preserve"> the forerunner for multi-sectorial training currently offering a completely integrated training plan for 20% of trainees across the twelve months which follows the whole patient care pathway.</w:t>
      </w:r>
    </w:p>
    <w:p w14:paraId="7A6185B6" w14:textId="77777777" w:rsidR="00C62CA6" w:rsidRDefault="00C62CA6" w:rsidP="00C62CA6">
      <w:pPr>
        <w:pStyle w:val="ListParagraph"/>
        <w:spacing w:after="0" w:line="240" w:lineRule="auto"/>
        <w:ind w:left="360"/>
        <w:rPr>
          <w:rFonts w:ascii="Arial" w:eastAsiaTheme="minorEastAsia" w:hAnsi="Arial" w:cs="Arial"/>
          <w:b/>
          <w:sz w:val="24"/>
          <w:szCs w:val="24"/>
          <w:lang w:eastAsia="en-GB"/>
        </w:rPr>
      </w:pPr>
    </w:p>
    <w:p w14:paraId="0A5385CA" w14:textId="77777777" w:rsidR="001B702F" w:rsidRDefault="001B702F" w:rsidP="00FD77D5">
      <w:pPr>
        <w:pStyle w:val="ListParagraph"/>
        <w:numPr>
          <w:ilvl w:val="0"/>
          <w:numId w:val="7"/>
        </w:numPr>
        <w:spacing w:after="0" w:line="240" w:lineRule="auto"/>
        <w:rPr>
          <w:rFonts w:ascii="Arial" w:eastAsiaTheme="minorEastAsia" w:hAnsi="Arial" w:cs="Arial"/>
          <w:b/>
          <w:sz w:val="24"/>
          <w:szCs w:val="24"/>
          <w:lang w:eastAsia="en-GB"/>
        </w:rPr>
      </w:pPr>
      <w:r w:rsidRPr="00267ADC">
        <w:rPr>
          <w:rFonts w:ascii="Arial" w:eastAsiaTheme="minorEastAsia" w:hAnsi="Arial" w:cs="Arial"/>
          <w:b/>
          <w:sz w:val="24"/>
          <w:szCs w:val="24"/>
          <w:lang w:eastAsia="en-GB"/>
        </w:rPr>
        <w:t>PROPOSAL</w:t>
      </w:r>
    </w:p>
    <w:p w14:paraId="414054CC" w14:textId="77777777" w:rsidR="00FD77D5" w:rsidRPr="00C62CA6" w:rsidRDefault="00FD77D5" w:rsidP="00C62CA6">
      <w:pPr>
        <w:spacing w:after="0" w:line="240" w:lineRule="auto"/>
        <w:rPr>
          <w:rFonts w:ascii="Arial" w:eastAsiaTheme="minorEastAsia" w:hAnsi="Arial" w:cs="Arial"/>
          <w:b/>
          <w:sz w:val="24"/>
          <w:szCs w:val="24"/>
          <w:lang w:eastAsia="en-GB"/>
        </w:rPr>
      </w:pPr>
    </w:p>
    <w:p w14:paraId="5C01FBB6" w14:textId="77777777" w:rsidR="00D06534" w:rsidRPr="00B44A2A" w:rsidRDefault="00D06534" w:rsidP="00D06534">
      <w:pPr>
        <w:spacing w:line="240" w:lineRule="auto"/>
        <w:rPr>
          <w:rFonts w:ascii="Arial" w:eastAsiaTheme="minorEastAsia" w:hAnsi="Arial" w:cs="Arial"/>
          <w:b/>
          <w:sz w:val="24"/>
          <w:szCs w:val="24"/>
          <w:lang w:eastAsia="en-GB"/>
        </w:rPr>
      </w:pPr>
      <w:r>
        <w:rPr>
          <w:rFonts w:ascii="Arial" w:eastAsiaTheme="minorEastAsia" w:hAnsi="Arial" w:cs="Arial"/>
          <w:sz w:val="24"/>
          <w:szCs w:val="24"/>
          <w:lang w:eastAsia="en-GB"/>
        </w:rPr>
        <w:t xml:space="preserve">We propose that </w:t>
      </w:r>
      <w:r w:rsidRPr="00B44A2A">
        <w:rPr>
          <w:rFonts w:ascii="Arial" w:eastAsiaTheme="minorEastAsia" w:hAnsi="Arial" w:cs="Arial"/>
          <w:sz w:val="24"/>
          <w:szCs w:val="24"/>
          <w:lang w:eastAsia="en-GB"/>
        </w:rPr>
        <w:t xml:space="preserve">HEIW moves at pace to seek investment </w:t>
      </w:r>
      <w:r>
        <w:rPr>
          <w:rFonts w:ascii="Arial" w:eastAsiaTheme="minorEastAsia" w:hAnsi="Arial" w:cs="Arial"/>
          <w:sz w:val="24"/>
          <w:szCs w:val="24"/>
          <w:lang w:eastAsia="en-GB"/>
        </w:rPr>
        <w:t xml:space="preserve">to transform </w:t>
      </w:r>
      <w:r w:rsidRPr="00B44A2A">
        <w:rPr>
          <w:rFonts w:ascii="Arial" w:eastAsiaTheme="minorEastAsia" w:hAnsi="Arial" w:cs="Arial"/>
          <w:sz w:val="24"/>
          <w:szCs w:val="24"/>
          <w:lang w:eastAsia="en-GB"/>
        </w:rPr>
        <w:t>pre-registration pharmacist training</w:t>
      </w:r>
      <w:r>
        <w:rPr>
          <w:rFonts w:ascii="Arial" w:eastAsiaTheme="minorEastAsia" w:hAnsi="Arial" w:cs="Arial"/>
          <w:sz w:val="24"/>
          <w:szCs w:val="24"/>
          <w:lang w:eastAsia="en-GB"/>
        </w:rPr>
        <w:t xml:space="preserve"> s</w:t>
      </w:r>
      <w:r w:rsidR="00C62CA6">
        <w:rPr>
          <w:rFonts w:ascii="Arial" w:eastAsiaTheme="minorEastAsia" w:hAnsi="Arial" w:cs="Arial"/>
          <w:sz w:val="24"/>
          <w:szCs w:val="24"/>
          <w:lang w:eastAsia="en-GB"/>
        </w:rPr>
        <w:t>o that all trainees receive the integrated</w:t>
      </w:r>
      <w:r>
        <w:rPr>
          <w:rFonts w:ascii="Arial" w:eastAsiaTheme="minorEastAsia" w:hAnsi="Arial" w:cs="Arial"/>
          <w:sz w:val="24"/>
          <w:szCs w:val="24"/>
          <w:lang w:eastAsia="en-GB"/>
        </w:rPr>
        <w:t xml:space="preserve"> package of training</w:t>
      </w:r>
      <w:r w:rsidR="00C62CA6">
        <w:rPr>
          <w:rFonts w:ascii="Arial" w:eastAsiaTheme="minorEastAsia" w:hAnsi="Arial" w:cs="Arial"/>
          <w:sz w:val="24"/>
          <w:szCs w:val="24"/>
          <w:lang w:eastAsia="en-GB"/>
        </w:rPr>
        <w:t xml:space="preserve"> mentioned in </w:t>
      </w:r>
      <w:r w:rsidR="00D25AF3">
        <w:rPr>
          <w:rFonts w:ascii="Arial" w:eastAsiaTheme="minorEastAsia" w:hAnsi="Arial" w:cs="Arial"/>
          <w:sz w:val="24"/>
          <w:szCs w:val="24"/>
          <w:lang w:eastAsia="en-GB"/>
        </w:rPr>
        <w:t xml:space="preserve">paragraph </w:t>
      </w:r>
      <w:r w:rsidR="00C62CA6" w:rsidRPr="00D25AF3">
        <w:rPr>
          <w:rFonts w:ascii="Arial" w:eastAsiaTheme="minorEastAsia" w:hAnsi="Arial" w:cs="Arial"/>
          <w:sz w:val="24"/>
          <w:szCs w:val="24"/>
          <w:lang w:eastAsia="en-GB"/>
        </w:rPr>
        <w:t>3</w:t>
      </w:r>
      <w:r>
        <w:rPr>
          <w:rFonts w:ascii="Arial" w:eastAsiaTheme="minorEastAsia" w:hAnsi="Arial" w:cs="Arial"/>
          <w:sz w:val="24"/>
          <w:szCs w:val="24"/>
          <w:lang w:eastAsia="en-GB"/>
        </w:rPr>
        <w:t>.</w:t>
      </w:r>
      <w:r w:rsidRPr="00B44A2A">
        <w:rPr>
          <w:rFonts w:ascii="Arial" w:eastAsiaTheme="minorEastAsia" w:hAnsi="Arial" w:cs="Arial"/>
          <w:sz w:val="24"/>
          <w:szCs w:val="24"/>
          <w:lang w:eastAsia="en-GB"/>
        </w:rPr>
        <w:t xml:space="preserve"> </w:t>
      </w:r>
      <w:r>
        <w:rPr>
          <w:rFonts w:ascii="Arial" w:eastAsiaTheme="minorEastAsia" w:hAnsi="Arial" w:cs="Arial"/>
          <w:sz w:val="24"/>
          <w:szCs w:val="24"/>
          <w:lang w:eastAsia="en-GB"/>
        </w:rPr>
        <w:t xml:space="preserve">The business case will include options for the numbers of pharmacist we need to train in line with our future workforce plans. </w:t>
      </w:r>
      <w:r w:rsidRPr="00B44A2A">
        <w:rPr>
          <w:rFonts w:ascii="Arial" w:eastAsiaTheme="minorEastAsia" w:hAnsi="Arial" w:cs="Arial"/>
          <w:sz w:val="24"/>
          <w:szCs w:val="24"/>
          <w:lang w:eastAsia="en-GB"/>
        </w:rPr>
        <w:t xml:space="preserve">Comparison of current and new model can be seen in </w:t>
      </w:r>
      <w:r w:rsidRPr="00D25AF3">
        <w:rPr>
          <w:rFonts w:ascii="Arial" w:eastAsiaTheme="minorEastAsia" w:hAnsi="Arial" w:cs="Arial"/>
          <w:sz w:val="24"/>
          <w:szCs w:val="24"/>
          <w:lang w:eastAsia="en-GB"/>
        </w:rPr>
        <w:t>Appendix 3.</w:t>
      </w:r>
    </w:p>
    <w:p w14:paraId="53225AA5" w14:textId="77777777" w:rsidR="00D06534" w:rsidRDefault="00D06534" w:rsidP="00D06534">
      <w:pPr>
        <w:spacing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Some of the benefits to be realised from the change are:</w:t>
      </w:r>
    </w:p>
    <w:p w14:paraId="67FC4A80" w14:textId="77777777" w:rsidR="00D06534" w:rsidRDefault="00D06534" w:rsidP="00D06534">
      <w:pPr>
        <w:spacing w:line="240" w:lineRule="auto"/>
        <w:rPr>
          <w:rFonts w:ascii="Arial" w:eastAsiaTheme="minorEastAsia" w:hAnsi="Arial" w:cs="Arial"/>
          <w:sz w:val="24"/>
          <w:szCs w:val="24"/>
          <w:lang w:eastAsia="en-GB"/>
        </w:rPr>
      </w:pPr>
      <w:r w:rsidRPr="00D1432E">
        <w:rPr>
          <w:rFonts w:ascii="Arial" w:eastAsiaTheme="minorEastAsia" w:hAnsi="Arial" w:cs="Arial"/>
          <w:i/>
          <w:sz w:val="24"/>
          <w:szCs w:val="24"/>
          <w:lang w:eastAsia="en-GB"/>
        </w:rPr>
        <w:t>For Trainees:</w:t>
      </w:r>
      <w:r>
        <w:rPr>
          <w:rFonts w:ascii="Arial" w:eastAsiaTheme="minorEastAsia" w:hAnsi="Arial" w:cs="Arial"/>
          <w:sz w:val="24"/>
          <w:szCs w:val="24"/>
          <w:lang w:eastAsia="en-GB"/>
        </w:rPr>
        <w:t xml:space="preserve"> </w:t>
      </w:r>
    </w:p>
    <w:p w14:paraId="54C2F32E" w14:textId="77777777" w:rsidR="00D06534" w:rsidRDefault="00D06534" w:rsidP="00D06534">
      <w:pPr>
        <w:spacing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 xml:space="preserve">Evidence shows that </w:t>
      </w:r>
      <w:r w:rsidR="000B28C4">
        <w:rPr>
          <w:rFonts w:ascii="Arial" w:eastAsiaTheme="minorEastAsia" w:hAnsi="Arial" w:cs="Arial"/>
          <w:sz w:val="24"/>
          <w:szCs w:val="24"/>
          <w:lang w:eastAsia="en-GB"/>
        </w:rPr>
        <w:t>trainees’</w:t>
      </w:r>
      <w:r>
        <w:rPr>
          <w:rFonts w:ascii="Arial" w:eastAsiaTheme="minorEastAsia" w:hAnsi="Arial" w:cs="Arial"/>
          <w:sz w:val="24"/>
          <w:szCs w:val="24"/>
          <w:lang w:eastAsia="en-GB"/>
        </w:rPr>
        <w:t xml:space="preserve"> view </w:t>
      </w:r>
      <w:proofErr w:type="gramStart"/>
      <w:r>
        <w:rPr>
          <w:rFonts w:ascii="Arial" w:eastAsiaTheme="minorEastAsia" w:hAnsi="Arial" w:cs="Arial"/>
          <w:sz w:val="24"/>
          <w:szCs w:val="24"/>
          <w:lang w:eastAsia="en-GB"/>
        </w:rPr>
        <w:t>a</w:t>
      </w:r>
      <w:proofErr w:type="gramEnd"/>
      <w:r>
        <w:rPr>
          <w:rFonts w:ascii="Arial" w:eastAsiaTheme="minorEastAsia" w:hAnsi="Arial" w:cs="Arial"/>
          <w:sz w:val="24"/>
          <w:szCs w:val="24"/>
          <w:lang w:eastAsia="en-GB"/>
        </w:rPr>
        <w:t xml:space="preserve"> NHS quality assured multi-sectorial training programme as the premium placements and will preference these placements highest within Oriel</w:t>
      </w:r>
      <w:r>
        <w:rPr>
          <w:rFonts w:ascii="Arial" w:eastAsiaTheme="minorEastAsia" w:hAnsi="Arial" w:cs="Arial"/>
          <w:sz w:val="24"/>
          <w:szCs w:val="24"/>
          <w:vertAlign w:val="superscript"/>
          <w:lang w:eastAsia="en-GB"/>
        </w:rPr>
        <w:t>4</w:t>
      </w:r>
      <w:r>
        <w:rPr>
          <w:rFonts w:ascii="Arial" w:eastAsiaTheme="minorEastAsia" w:hAnsi="Arial" w:cs="Arial"/>
          <w:sz w:val="24"/>
          <w:szCs w:val="24"/>
          <w:lang w:eastAsia="en-GB"/>
        </w:rPr>
        <w:t>.The new model will offer premium placements and attract the best trainees to Wales.</w:t>
      </w:r>
    </w:p>
    <w:p w14:paraId="55F80E04" w14:textId="77777777" w:rsidR="00D06534" w:rsidRDefault="00D06534" w:rsidP="00D06534">
      <w:pPr>
        <w:spacing w:after="0" w:line="240" w:lineRule="auto"/>
        <w:rPr>
          <w:rFonts w:ascii="Arial" w:eastAsiaTheme="minorEastAsia" w:hAnsi="Arial" w:cs="Arial"/>
          <w:sz w:val="24"/>
          <w:szCs w:val="24"/>
          <w:lang w:eastAsia="en-GB"/>
        </w:rPr>
      </w:pPr>
      <w:r w:rsidRPr="00D1432E">
        <w:rPr>
          <w:rFonts w:ascii="Arial" w:eastAsiaTheme="minorEastAsia" w:hAnsi="Arial" w:cs="Arial"/>
          <w:i/>
          <w:sz w:val="24"/>
          <w:szCs w:val="24"/>
          <w:lang w:eastAsia="en-GB"/>
        </w:rPr>
        <w:t>For Organisations:</w:t>
      </w:r>
      <w:r>
        <w:rPr>
          <w:rFonts w:ascii="Arial" w:eastAsiaTheme="minorEastAsia" w:hAnsi="Arial" w:cs="Arial"/>
          <w:sz w:val="24"/>
          <w:szCs w:val="24"/>
          <w:lang w:eastAsia="en-GB"/>
        </w:rPr>
        <w:t xml:space="preserve"> </w:t>
      </w:r>
    </w:p>
    <w:p w14:paraId="283E9548" w14:textId="77777777" w:rsidR="00D06534" w:rsidRDefault="00D06534" w:rsidP="00D06534">
      <w:pPr>
        <w:spacing w:after="0" w:line="240" w:lineRule="auto"/>
        <w:rPr>
          <w:rFonts w:ascii="Arial" w:eastAsiaTheme="minorEastAsia" w:hAnsi="Arial" w:cs="Arial"/>
          <w:sz w:val="24"/>
          <w:szCs w:val="24"/>
          <w:lang w:eastAsia="en-GB"/>
        </w:rPr>
      </w:pPr>
    </w:p>
    <w:p w14:paraId="03F1BF3B" w14:textId="77777777" w:rsidR="000B28C4" w:rsidRDefault="000B28C4" w:rsidP="000B28C4">
      <w:pPr>
        <w:spacing w:after="0" w:line="240" w:lineRule="auto"/>
        <w:rPr>
          <w:rFonts w:ascii="Arial" w:hAnsi="Arial" w:cs="Arial"/>
          <w:sz w:val="24"/>
          <w:szCs w:val="24"/>
        </w:rPr>
      </w:pPr>
      <w:r w:rsidRPr="00B065F9">
        <w:rPr>
          <w:rFonts w:ascii="Arial" w:hAnsi="Arial" w:cs="Arial"/>
          <w:sz w:val="24"/>
          <w:szCs w:val="24"/>
        </w:rPr>
        <w:t>Employers recognise that the</w:t>
      </w:r>
      <w:r>
        <w:rPr>
          <w:rFonts w:ascii="Arial" w:hAnsi="Arial" w:cs="Arial"/>
          <w:sz w:val="24"/>
          <w:szCs w:val="24"/>
        </w:rPr>
        <w:t xml:space="preserve"> output</w:t>
      </w:r>
      <w:r w:rsidRPr="00B065F9">
        <w:rPr>
          <w:rFonts w:ascii="Arial" w:hAnsi="Arial" w:cs="Arial"/>
          <w:sz w:val="24"/>
          <w:szCs w:val="24"/>
        </w:rPr>
        <w:t xml:space="preserve"> of the multi sector training</w:t>
      </w:r>
      <w:r>
        <w:rPr>
          <w:rFonts w:ascii="Arial" w:hAnsi="Arial" w:cs="Arial"/>
          <w:sz w:val="24"/>
          <w:szCs w:val="24"/>
        </w:rPr>
        <w:t xml:space="preserve"> is</w:t>
      </w:r>
      <w:r w:rsidRPr="00B065F9">
        <w:rPr>
          <w:rFonts w:ascii="Arial" w:hAnsi="Arial" w:cs="Arial"/>
          <w:sz w:val="24"/>
          <w:szCs w:val="24"/>
        </w:rPr>
        <w:t xml:space="preserve"> a pharmacist who </w:t>
      </w:r>
      <w:r>
        <w:rPr>
          <w:rFonts w:ascii="Arial" w:hAnsi="Arial" w:cs="Arial"/>
          <w:sz w:val="24"/>
          <w:szCs w:val="24"/>
        </w:rPr>
        <w:t>is</w:t>
      </w:r>
      <w:r w:rsidRPr="00B065F9">
        <w:rPr>
          <w:rFonts w:ascii="Arial" w:hAnsi="Arial" w:cs="Arial"/>
          <w:sz w:val="24"/>
          <w:szCs w:val="24"/>
        </w:rPr>
        <w:t xml:space="preserve"> confident, </w:t>
      </w:r>
      <w:r>
        <w:rPr>
          <w:rFonts w:ascii="Arial" w:hAnsi="Arial" w:cs="Arial"/>
          <w:sz w:val="24"/>
          <w:szCs w:val="24"/>
        </w:rPr>
        <w:t>adaptable with an</w:t>
      </w:r>
      <w:r w:rsidRPr="00B065F9">
        <w:rPr>
          <w:rFonts w:ascii="Arial" w:hAnsi="Arial" w:cs="Arial"/>
          <w:sz w:val="24"/>
          <w:szCs w:val="24"/>
        </w:rPr>
        <w:t xml:space="preserve"> </w:t>
      </w:r>
      <w:r>
        <w:rPr>
          <w:rFonts w:ascii="Arial" w:hAnsi="Arial" w:cs="Arial"/>
          <w:sz w:val="24"/>
          <w:szCs w:val="24"/>
        </w:rPr>
        <w:t>appreciation</w:t>
      </w:r>
      <w:r w:rsidRPr="00B065F9">
        <w:rPr>
          <w:rFonts w:ascii="Arial" w:hAnsi="Arial" w:cs="Arial"/>
          <w:sz w:val="24"/>
          <w:szCs w:val="24"/>
        </w:rPr>
        <w:t xml:space="preserve"> </w:t>
      </w:r>
      <w:r>
        <w:rPr>
          <w:rFonts w:ascii="Arial" w:hAnsi="Arial" w:cs="Arial"/>
          <w:sz w:val="24"/>
          <w:szCs w:val="24"/>
        </w:rPr>
        <w:t xml:space="preserve">of </w:t>
      </w:r>
      <w:r w:rsidRPr="00B065F9">
        <w:rPr>
          <w:rFonts w:ascii="Arial" w:hAnsi="Arial" w:cs="Arial"/>
          <w:sz w:val="24"/>
          <w:szCs w:val="24"/>
        </w:rPr>
        <w:t>the care of the patient across the whole pathway enabling them to communicate more effectively across sectors</w:t>
      </w:r>
      <w:r>
        <w:rPr>
          <w:rFonts w:ascii="Arial" w:hAnsi="Arial" w:cs="Arial"/>
          <w:sz w:val="24"/>
          <w:szCs w:val="24"/>
          <w:vertAlign w:val="superscript"/>
        </w:rPr>
        <w:t>1</w:t>
      </w:r>
      <w:r w:rsidRPr="00B065F9">
        <w:rPr>
          <w:rFonts w:ascii="Arial" w:hAnsi="Arial" w:cs="Arial"/>
          <w:sz w:val="24"/>
          <w:szCs w:val="24"/>
        </w:rPr>
        <w:t>.</w:t>
      </w:r>
    </w:p>
    <w:p w14:paraId="6C41E644" w14:textId="77777777" w:rsidR="000B28C4" w:rsidRDefault="000B28C4" w:rsidP="000B28C4">
      <w:pPr>
        <w:spacing w:after="0" w:line="240" w:lineRule="auto"/>
        <w:rPr>
          <w:rFonts w:ascii="Arial" w:hAnsi="Arial" w:cs="Arial"/>
          <w:sz w:val="24"/>
          <w:szCs w:val="24"/>
        </w:rPr>
      </w:pPr>
    </w:p>
    <w:p w14:paraId="372BA282" w14:textId="77777777" w:rsidR="000B28C4" w:rsidRPr="00B065F9" w:rsidRDefault="000B28C4" w:rsidP="000B28C4">
      <w:pPr>
        <w:spacing w:after="0" w:line="240" w:lineRule="auto"/>
        <w:rPr>
          <w:rFonts w:ascii="Arial" w:hAnsi="Arial" w:cs="Arial"/>
          <w:sz w:val="24"/>
          <w:szCs w:val="24"/>
        </w:rPr>
      </w:pPr>
      <w:r w:rsidRPr="00B065F9">
        <w:rPr>
          <w:rFonts w:ascii="Arial" w:hAnsi="Arial" w:cs="Arial"/>
          <w:sz w:val="24"/>
          <w:szCs w:val="24"/>
        </w:rPr>
        <w:t xml:space="preserve">The central employment of </w:t>
      </w:r>
      <w:proofErr w:type="gramStart"/>
      <w:r w:rsidRPr="00B065F9">
        <w:rPr>
          <w:rFonts w:ascii="Arial" w:hAnsi="Arial" w:cs="Arial"/>
          <w:sz w:val="24"/>
          <w:szCs w:val="24"/>
        </w:rPr>
        <w:t>trainees</w:t>
      </w:r>
      <w:proofErr w:type="gramEnd"/>
      <w:r w:rsidRPr="00B065F9">
        <w:rPr>
          <w:rFonts w:ascii="Arial" w:hAnsi="Arial" w:cs="Arial"/>
          <w:sz w:val="24"/>
          <w:szCs w:val="24"/>
        </w:rPr>
        <w:t xml:space="preserve"> benefits organisations due to reduced HR resource and concerns with indemnity insurance as trainees move across sectors.</w:t>
      </w:r>
    </w:p>
    <w:p w14:paraId="20062CF8" w14:textId="77777777" w:rsidR="001B702F" w:rsidRDefault="001B702F" w:rsidP="00FD77D5">
      <w:pPr>
        <w:pStyle w:val="ListParagraph"/>
        <w:spacing w:after="0" w:line="240" w:lineRule="auto"/>
        <w:ind w:left="360"/>
        <w:rPr>
          <w:rFonts w:ascii="Arial" w:hAnsi="Arial" w:cs="Arial"/>
          <w:sz w:val="24"/>
          <w:szCs w:val="24"/>
        </w:rPr>
      </w:pPr>
    </w:p>
    <w:p w14:paraId="27F7F478" w14:textId="77777777" w:rsidR="000B28C4" w:rsidRDefault="001B702F" w:rsidP="00FD77D5">
      <w:pPr>
        <w:spacing w:after="0" w:line="240" w:lineRule="auto"/>
        <w:rPr>
          <w:rFonts w:ascii="Arial" w:hAnsi="Arial" w:cs="Arial"/>
          <w:sz w:val="24"/>
          <w:szCs w:val="24"/>
        </w:rPr>
      </w:pPr>
      <w:r w:rsidRPr="00D1432E">
        <w:rPr>
          <w:rFonts w:ascii="Arial" w:hAnsi="Arial" w:cs="Arial"/>
          <w:i/>
          <w:sz w:val="24"/>
          <w:szCs w:val="24"/>
        </w:rPr>
        <w:t>For NHS:</w:t>
      </w:r>
      <w:r>
        <w:rPr>
          <w:rFonts w:ascii="Arial" w:hAnsi="Arial" w:cs="Arial"/>
          <w:sz w:val="24"/>
          <w:szCs w:val="24"/>
        </w:rPr>
        <w:t xml:space="preserve"> </w:t>
      </w:r>
    </w:p>
    <w:p w14:paraId="6E6A7948" w14:textId="77777777" w:rsidR="000B28C4" w:rsidRDefault="000B28C4" w:rsidP="00FD77D5">
      <w:pPr>
        <w:spacing w:after="0" w:line="240" w:lineRule="auto"/>
        <w:rPr>
          <w:rFonts w:ascii="Arial" w:hAnsi="Arial" w:cs="Arial"/>
          <w:sz w:val="24"/>
          <w:szCs w:val="24"/>
        </w:rPr>
      </w:pPr>
    </w:p>
    <w:p w14:paraId="05BBA942" w14:textId="77777777" w:rsidR="000B28C4" w:rsidRDefault="000B28C4" w:rsidP="000B28C4">
      <w:pPr>
        <w:spacing w:after="0" w:line="240" w:lineRule="auto"/>
        <w:rPr>
          <w:rFonts w:ascii="Arial" w:hAnsi="Arial" w:cs="Arial"/>
          <w:sz w:val="24"/>
          <w:szCs w:val="24"/>
        </w:rPr>
      </w:pPr>
      <w:r>
        <w:rPr>
          <w:rFonts w:ascii="Arial" w:hAnsi="Arial" w:cs="Arial"/>
          <w:sz w:val="24"/>
          <w:szCs w:val="24"/>
        </w:rPr>
        <w:t>The new model is i</w:t>
      </w:r>
      <w:r w:rsidR="00C62CA6">
        <w:rPr>
          <w:rFonts w:ascii="Arial" w:hAnsi="Arial" w:cs="Arial"/>
          <w:sz w:val="24"/>
          <w:szCs w:val="24"/>
        </w:rPr>
        <w:t>n line with “A Healthier Wales”</w:t>
      </w:r>
      <w:r>
        <w:rPr>
          <w:rFonts w:ascii="Arial" w:hAnsi="Arial" w:cs="Arial"/>
          <w:sz w:val="24"/>
          <w:szCs w:val="24"/>
        </w:rPr>
        <w:t>, c</w:t>
      </w:r>
      <w:r w:rsidRPr="00B065F9">
        <w:rPr>
          <w:rFonts w:ascii="Arial" w:hAnsi="Arial" w:cs="Arial"/>
          <w:sz w:val="24"/>
          <w:szCs w:val="24"/>
        </w:rPr>
        <w:t xml:space="preserve">reating a </w:t>
      </w:r>
      <w:r>
        <w:rPr>
          <w:rFonts w:ascii="Arial" w:hAnsi="Arial" w:cs="Arial"/>
          <w:sz w:val="24"/>
          <w:szCs w:val="24"/>
        </w:rPr>
        <w:t xml:space="preserve">standardised </w:t>
      </w:r>
      <w:r w:rsidRPr="00B065F9">
        <w:rPr>
          <w:rFonts w:ascii="Arial" w:hAnsi="Arial" w:cs="Arial"/>
          <w:sz w:val="24"/>
          <w:szCs w:val="24"/>
        </w:rPr>
        <w:t>model of learning that clearly demonstrates a commitment to integrated healthcare</w:t>
      </w:r>
      <w:r>
        <w:rPr>
          <w:rFonts w:ascii="Arial" w:hAnsi="Arial" w:cs="Arial"/>
          <w:sz w:val="24"/>
          <w:szCs w:val="24"/>
        </w:rPr>
        <w:t>.</w:t>
      </w:r>
    </w:p>
    <w:p w14:paraId="0B590440" w14:textId="77777777" w:rsidR="001B702F" w:rsidRPr="00B065F9" w:rsidRDefault="001B702F" w:rsidP="00FD77D5">
      <w:pPr>
        <w:spacing w:after="0" w:line="240" w:lineRule="auto"/>
        <w:rPr>
          <w:rFonts w:ascii="Arial" w:hAnsi="Arial" w:cs="Arial"/>
          <w:sz w:val="24"/>
          <w:szCs w:val="24"/>
        </w:rPr>
      </w:pPr>
    </w:p>
    <w:p w14:paraId="7104B25C" w14:textId="77777777" w:rsidR="001B702F" w:rsidRDefault="001B702F" w:rsidP="00FD77D5">
      <w:pPr>
        <w:spacing w:after="0" w:line="240" w:lineRule="auto"/>
        <w:rPr>
          <w:rFonts w:ascii="Arial" w:hAnsi="Arial" w:cs="Arial"/>
          <w:sz w:val="24"/>
          <w:szCs w:val="24"/>
        </w:rPr>
      </w:pPr>
      <w:r w:rsidRPr="00B065F9">
        <w:rPr>
          <w:rFonts w:ascii="Arial" w:hAnsi="Arial" w:cs="Arial"/>
          <w:sz w:val="24"/>
          <w:szCs w:val="24"/>
        </w:rPr>
        <w:t>The concept of primary care developing training sites that will be approved to train pharmacists and other members of the healthcare team are the building blocks for primary care training hubs/academies.</w:t>
      </w:r>
    </w:p>
    <w:p w14:paraId="5C3B6C94" w14:textId="77777777" w:rsidR="001B702F" w:rsidRDefault="001B702F" w:rsidP="00FD77D5">
      <w:pPr>
        <w:spacing w:after="0" w:line="240" w:lineRule="auto"/>
        <w:rPr>
          <w:rFonts w:ascii="Arial" w:hAnsi="Arial" w:cs="Arial"/>
          <w:sz w:val="24"/>
          <w:szCs w:val="24"/>
        </w:rPr>
      </w:pPr>
    </w:p>
    <w:p w14:paraId="6EC15F07" w14:textId="77777777" w:rsidR="001B702F" w:rsidRDefault="001B702F" w:rsidP="00FD77D5">
      <w:pPr>
        <w:spacing w:after="0" w:line="240" w:lineRule="auto"/>
        <w:rPr>
          <w:rFonts w:ascii="Arial" w:hAnsi="Arial" w:cs="Arial"/>
          <w:sz w:val="24"/>
          <w:szCs w:val="24"/>
        </w:rPr>
      </w:pPr>
      <w:r>
        <w:rPr>
          <w:rFonts w:ascii="Arial" w:hAnsi="Arial" w:cs="Arial"/>
          <w:sz w:val="24"/>
          <w:szCs w:val="24"/>
        </w:rPr>
        <w:t xml:space="preserve">The new model delivers the recommendations </w:t>
      </w:r>
      <w:r w:rsidRPr="00B065F9">
        <w:rPr>
          <w:rFonts w:ascii="Arial" w:hAnsi="Arial" w:cs="Arial"/>
          <w:sz w:val="24"/>
          <w:szCs w:val="24"/>
        </w:rPr>
        <w:t>in section 5. “HR/Employment issues,</w:t>
      </w:r>
      <w:r>
        <w:rPr>
          <w:rFonts w:ascii="Arial" w:hAnsi="Arial" w:cs="Arial"/>
          <w:sz w:val="24"/>
          <w:szCs w:val="24"/>
        </w:rPr>
        <w:t xml:space="preserve"> </w:t>
      </w:r>
      <w:r w:rsidRPr="00B065F9">
        <w:rPr>
          <w:rFonts w:ascii="Arial" w:hAnsi="Arial" w:cs="Arial"/>
          <w:sz w:val="24"/>
          <w:szCs w:val="24"/>
        </w:rPr>
        <w:t xml:space="preserve">contractual and governance arrangements” </w:t>
      </w:r>
      <w:r>
        <w:rPr>
          <w:rFonts w:ascii="Arial" w:hAnsi="Arial" w:cs="Arial"/>
          <w:sz w:val="24"/>
          <w:szCs w:val="24"/>
        </w:rPr>
        <w:t xml:space="preserve">and </w:t>
      </w:r>
      <w:r w:rsidRPr="00B065F9">
        <w:rPr>
          <w:rFonts w:ascii="Arial" w:hAnsi="Arial" w:cs="Arial"/>
          <w:sz w:val="24"/>
          <w:szCs w:val="24"/>
        </w:rPr>
        <w:t>Section 6. “Education and training, supervision and mentoring,</w:t>
      </w:r>
      <w:r>
        <w:rPr>
          <w:rFonts w:ascii="Arial" w:hAnsi="Arial" w:cs="Arial"/>
          <w:sz w:val="24"/>
          <w:szCs w:val="24"/>
        </w:rPr>
        <w:t xml:space="preserve"> </w:t>
      </w:r>
      <w:r w:rsidRPr="00B065F9">
        <w:rPr>
          <w:rFonts w:ascii="Arial" w:hAnsi="Arial" w:cs="Arial"/>
          <w:sz w:val="24"/>
          <w:szCs w:val="24"/>
        </w:rPr>
        <w:t>career structure”</w:t>
      </w:r>
      <w:r>
        <w:rPr>
          <w:rFonts w:ascii="Arial" w:hAnsi="Arial" w:cs="Arial"/>
          <w:sz w:val="24"/>
          <w:szCs w:val="24"/>
        </w:rPr>
        <w:t xml:space="preserve"> section 6 </w:t>
      </w:r>
      <w:r w:rsidRPr="00B065F9">
        <w:rPr>
          <w:rFonts w:ascii="Arial" w:hAnsi="Arial" w:cs="Arial"/>
          <w:sz w:val="24"/>
          <w:szCs w:val="24"/>
        </w:rPr>
        <w:t>of the paper “Multi-Professional Roles within the Transforming Primary Care Model in Wales</w:t>
      </w:r>
      <w:r>
        <w:rPr>
          <w:rFonts w:ascii="Arial" w:hAnsi="Arial" w:cs="Arial"/>
          <w:sz w:val="24"/>
          <w:szCs w:val="24"/>
        </w:rPr>
        <w:t>”</w:t>
      </w:r>
      <w:r>
        <w:rPr>
          <w:rFonts w:ascii="Arial" w:hAnsi="Arial" w:cs="Arial"/>
          <w:sz w:val="24"/>
          <w:szCs w:val="24"/>
          <w:vertAlign w:val="superscript"/>
        </w:rPr>
        <w:t>5</w:t>
      </w:r>
      <w:r>
        <w:rPr>
          <w:rFonts w:ascii="Arial" w:hAnsi="Arial" w:cs="Arial"/>
          <w:sz w:val="24"/>
          <w:szCs w:val="24"/>
        </w:rPr>
        <w:t>.</w:t>
      </w:r>
    </w:p>
    <w:p w14:paraId="0B6773A7" w14:textId="77777777" w:rsidR="001B702F" w:rsidRPr="006902DC" w:rsidRDefault="001B702F" w:rsidP="00FD77D5">
      <w:pPr>
        <w:spacing w:after="0" w:line="240" w:lineRule="auto"/>
        <w:rPr>
          <w:rFonts w:ascii="Arial" w:hAnsi="Arial" w:cs="Arial"/>
          <w:sz w:val="24"/>
          <w:szCs w:val="24"/>
          <w:vertAlign w:val="superscript"/>
        </w:rPr>
      </w:pPr>
    </w:p>
    <w:p w14:paraId="1ACC748F" w14:textId="77777777" w:rsidR="001B702F" w:rsidRDefault="00C83534" w:rsidP="00FD77D5">
      <w:pPr>
        <w:spacing w:after="0" w:line="240" w:lineRule="auto"/>
        <w:rPr>
          <w:rFonts w:ascii="Arial" w:eastAsiaTheme="minorEastAsia" w:hAnsi="Arial" w:cs="Arial"/>
          <w:sz w:val="24"/>
          <w:szCs w:val="24"/>
          <w:lang w:eastAsia="en-GB"/>
        </w:rPr>
      </w:pPr>
      <w:r>
        <w:rPr>
          <w:rFonts w:ascii="Arial" w:eastAsiaTheme="minorEastAsia" w:hAnsi="Arial" w:cs="Arial"/>
          <w:sz w:val="24"/>
          <w:szCs w:val="24"/>
          <w:lang w:eastAsia="en-GB"/>
        </w:rPr>
        <w:t>The new model will also provide f</w:t>
      </w:r>
      <w:r w:rsidR="001B702F">
        <w:rPr>
          <w:rFonts w:ascii="Arial" w:eastAsiaTheme="minorEastAsia" w:hAnsi="Arial" w:cs="Arial"/>
          <w:sz w:val="24"/>
          <w:szCs w:val="24"/>
          <w:lang w:eastAsia="en-GB"/>
        </w:rPr>
        <w:t>lexibility to manage trainee numbers to meet workforce demands.</w:t>
      </w:r>
    </w:p>
    <w:p w14:paraId="30A04FD7" w14:textId="77777777" w:rsidR="001B702F" w:rsidRDefault="001B702F" w:rsidP="00FD77D5">
      <w:pPr>
        <w:spacing w:after="0" w:line="240" w:lineRule="auto"/>
        <w:rPr>
          <w:rFonts w:ascii="Arial" w:eastAsiaTheme="minorEastAsia" w:hAnsi="Arial" w:cs="Arial"/>
          <w:sz w:val="24"/>
          <w:szCs w:val="24"/>
          <w:lang w:eastAsia="en-GB"/>
        </w:rPr>
      </w:pPr>
    </w:p>
    <w:p w14:paraId="1123C64C" w14:textId="77777777" w:rsidR="00FD77D5" w:rsidRDefault="00FD77D5" w:rsidP="00FD77D5">
      <w:pPr>
        <w:spacing w:after="0" w:line="240" w:lineRule="auto"/>
        <w:rPr>
          <w:rFonts w:ascii="Arial" w:eastAsiaTheme="minorEastAsia" w:hAnsi="Arial" w:cs="Arial"/>
          <w:sz w:val="24"/>
          <w:szCs w:val="24"/>
          <w:lang w:eastAsia="en-GB"/>
        </w:rPr>
      </w:pPr>
    </w:p>
    <w:p w14:paraId="247B0743" w14:textId="77777777" w:rsidR="001B702F" w:rsidRDefault="001B702F" w:rsidP="00FD77D5">
      <w:pPr>
        <w:pStyle w:val="ListParagraph"/>
        <w:numPr>
          <w:ilvl w:val="0"/>
          <w:numId w:val="7"/>
        </w:numPr>
        <w:spacing w:after="0" w:line="240" w:lineRule="auto"/>
        <w:rPr>
          <w:rFonts w:ascii="Arial" w:hAnsi="Arial" w:cs="Arial"/>
          <w:b/>
          <w:sz w:val="24"/>
          <w:szCs w:val="24"/>
        </w:rPr>
      </w:pPr>
      <w:r w:rsidRPr="0074182B">
        <w:rPr>
          <w:rFonts w:ascii="Arial" w:hAnsi="Arial" w:cs="Arial"/>
          <w:b/>
          <w:sz w:val="24"/>
          <w:szCs w:val="24"/>
        </w:rPr>
        <w:t>FINANCIAL IMPLICATIONS</w:t>
      </w:r>
    </w:p>
    <w:p w14:paraId="1ED24AEA" w14:textId="77777777" w:rsidR="001B702F" w:rsidRDefault="001B702F" w:rsidP="00FD77D5">
      <w:pPr>
        <w:pStyle w:val="ListParagraph"/>
        <w:spacing w:after="0" w:line="240" w:lineRule="auto"/>
        <w:ind w:left="360"/>
        <w:rPr>
          <w:rFonts w:ascii="Arial" w:hAnsi="Arial" w:cs="Arial"/>
          <w:b/>
          <w:sz w:val="24"/>
          <w:szCs w:val="24"/>
        </w:rPr>
      </w:pPr>
    </w:p>
    <w:p w14:paraId="0490C7FB" w14:textId="012669FB" w:rsidR="000B28C4" w:rsidRDefault="000B28C4" w:rsidP="000B28C4">
      <w:pPr>
        <w:spacing w:after="0" w:line="240" w:lineRule="auto"/>
        <w:rPr>
          <w:rFonts w:ascii="Arial" w:hAnsi="Arial" w:cs="Arial"/>
          <w:sz w:val="24"/>
          <w:szCs w:val="24"/>
        </w:rPr>
      </w:pPr>
      <w:r w:rsidRPr="00C46000">
        <w:rPr>
          <w:rFonts w:ascii="Arial" w:hAnsi="Arial" w:cs="Arial"/>
          <w:sz w:val="24"/>
          <w:szCs w:val="24"/>
        </w:rPr>
        <w:t xml:space="preserve">The transformation of </w:t>
      </w:r>
      <w:r>
        <w:rPr>
          <w:rFonts w:ascii="Arial" w:hAnsi="Arial" w:cs="Arial"/>
          <w:sz w:val="24"/>
          <w:szCs w:val="24"/>
        </w:rPr>
        <w:t xml:space="preserve">pre-registration </w:t>
      </w:r>
      <w:r w:rsidRPr="00C46000">
        <w:rPr>
          <w:rFonts w:ascii="Arial" w:hAnsi="Arial" w:cs="Arial"/>
          <w:sz w:val="24"/>
          <w:szCs w:val="24"/>
        </w:rPr>
        <w:t xml:space="preserve">pharmacy training and growth of the workforce will require additional </w:t>
      </w:r>
      <w:r>
        <w:rPr>
          <w:rFonts w:ascii="Arial" w:hAnsi="Arial" w:cs="Arial"/>
          <w:sz w:val="24"/>
          <w:szCs w:val="24"/>
        </w:rPr>
        <w:t>significant investment.</w:t>
      </w:r>
      <w:r w:rsidRPr="00D1432E">
        <w:rPr>
          <w:rFonts w:ascii="Arial" w:hAnsi="Arial" w:cs="Arial"/>
          <w:sz w:val="24"/>
          <w:szCs w:val="24"/>
        </w:rPr>
        <w:t xml:space="preserve"> </w:t>
      </w:r>
      <w:r>
        <w:rPr>
          <w:rFonts w:ascii="Arial" w:hAnsi="Arial" w:cs="Arial"/>
          <w:sz w:val="24"/>
          <w:szCs w:val="24"/>
        </w:rPr>
        <w:t xml:space="preserve">However, this will offset the current need to provide additional education and training to pharmacists who have completed the traditional pre-registration </w:t>
      </w:r>
      <w:r w:rsidR="00026F32">
        <w:rPr>
          <w:rFonts w:ascii="Arial" w:hAnsi="Arial" w:cs="Arial"/>
          <w:sz w:val="24"/>
          <w:szCs w:val="24"/>
        </w:rPr>
        <w:t>programme, which has financial implications in terms of training,</w:t>
      </w:r>
      <w:r>
        <w:rPr>
          <w:rFonts w:ascii="Arial" w:hAnsi="Arial" w:cs="Arial"/>
          <w:sz w:val="24"/>
          <w:szCs w:val="24"/>
        </w:rPr>
        <w:t xml:space="preserve"> but also release time for staff. </w:t>
      </w:r>
    </w:p>
    <w:p w14:paraId="41549AE9" w14:textId="77777777" w:rsidR="001B702F" w:rsidRDefault="001B702F" w:rsidP="00FD77D5">
      <w:pPr>
        <w:spacing w:after="0" w:line="240" w:lineRule="auto"/>
        <w:rPr>
          <w:rFonts w:ascii="Arial" w:hAnsi="Arial" w:cs="Arial"/>
          <w:sz w:val="24"/>
          <w:szCs w:val="24"/>
        </w:rPr>
      </w:pPr>
    </w:p>
    <w:p w14:paraId="65C7B55C" w14:textId="77777777" w:rsidR="00FD77D5" w:rsidRPr="00D65F1F" w:rsidRDefault="00FD77D5" w:rsidP="00FD77D5">
      <w:pPr>
        <w:spacing w:after="0" w:line="240" w:lineRule="auto"/>
        <w:rPr>
          <w:rFonts w:ascii="Arial" w:hAnsi="Arial" w:cs="Arial"/>
          <w:sz w:val="24"/>
          <w:szCs w:val="24"/>
        </w:rPr>
      </w:pPr>
    </w:p>
    <w:p w14:paraId="398566A9" w14:textId="77777777" w:rsidR="001B702F" w:rsidRDefault="001B702F" w:rsidP="00FD77D5">
      <w:pPr>
        <w:pStyle w:val="ListParagraph"/>
        <w:numPr>
          <w:ilvl w:val="0"/>
          <w:numId w:val="7"/>
        </w:numPr>
        <w:spacing w:after="0" w:line="240" w:lineRule="auto"/>
        <w:rPr>
          <w:rFonts w:ascii="Arial" w:hAnsi="Arial" w:cs="Arial"/>
          <w:b/>
          <w:sz w:val="24"/>
          <w:szCs w:val="24"/>
        </w:rPr>
      </w:pPr>
      <w:r w:rsidRPr="0072604C">
        <w:rPr>
          <w:rFonts w:ascii="Arial" w:hAnsi="Arial" w:cs="Arial"/>
          <w:b/>
          <w:sz w:val="24"/>
          <w:szCs w:val="24"/>
        </w:rPr>
        <w:t>RECOMMENDATION</w:t>
      </w:r>
    </w:p>
    <w:p w14:paraId="4DC02BDF" w14:textId="77777777" w:rsidR="001B702F" w:rsidRPr="0072604C" w:rsidRDefault="001B702F" w:rsidP="00FD77D5">
      <w:pPr>
        <w:pStyle w:val="ListParagraph"/>
        <w:spacing w:after="0" w:line="240" w:lineRule="auto"/>
        <w:ind w:left="360"/>
        <w:rPr>
          <w:rFonts w:ascii="Arial" w:hAnsi="Arial" w:cs="Arial"/>
          <w:b/>
          <w:sz w:val="24"/>
          <w:szCs w:val="24"/>
        </w:rPr>
      </w:pPr>
    </w:p>
    <w:p w14:paraId="605FF8FB" w14:textId="77777777" w:rsidR="000B28C4" w:rsidRPr="00B44A2A" w:rsidRDefault="000B28C4" w:rsidP="000B28C4">
      <w:pPr>
        <w:spacing w:line="240" w:lineRule="auto"/>
        <w:rPr>
          <w:rFonts w:ascii="Arial" w:hAnsi="Arial" w:cs="Arial"/>
          <w:sz w:val="24"/>
          <w:szCs w:val="24"/>
        </w:rPr>
      </w:pPr>
      <w:r>
        <w:rPr>
          <w:rFonts w:ascii="Arial" w:hAnsi="Arial" w:cs="Arial"/>
          <w:sz w:val="24"/>
          <w:szCs w:val="24"/>
        </w:rPr>
        <w:t xml:space="preserve">HEIW to produce a business case for discussion with Welsh Government. </w:t>
      </w:r>
    </w:p>
    <w:p w14:paraId="5CDF8F65" w14:textId="77777777" w:rsidR="001B702F" w:rsidRPr="00B44A2A" w:rsidRDefault="001B702F" w:rsidP="00FD77D5">
      <w:pPr>
        <w:spacing w:after="0" w:line="240" w:lineRule="auto"/>
        <w:rPr>
          <w:rFonts w:ascii="Arial" w:hAnsi="Arial" w:cs="Arial"/>
          <w:sz w:val="24"/>
          <w:szCs w:val="24"/>
        </w:rPr>
      </w:pPr>
    </w:p>
    <w:p w14:paraId="078D0A35" w14:textId="77777777" w:rsidR="001B702F" w:rsidRDefault="001B702F" w:rsidP="00FD77D5">
      <w:pPr>
        <w:spacing w:after="0" w:line="240" w:lineRule="auto"/>
        <w:rPr>
          <w:rFonts w:ascii="Arial" w:hAnsi="Arial" w:cs="Arial"/>
          <w:b/>
          <w:sz w:val="24"/>
          <w:szCs w:val="24"/>
        </w:rPr>
      </w:pPr>
      <w:r>
        <w:rPr>
          <w:rFonts w:ascii="Arial" w:hAnsi="Arial" w:cs="Arial"/>
          <w:b/>
          <w:sz w:val="24"/>
          <w:szCs w:val="24"/>
        </w:rPr>
        <w:t>References</w:t>
      </w:r>
    </w:p>
    <w:p w14:paraId="48CD580A" w14:textId="77777777" w:rsidR="00FD77D5" w:rsidRPr="007E5A15" w:rsidRDefault="00FD77D5" w:rsidP="00FD77D5">
      <w:pPr>
        <w:spacing w:after="0" w:line="240" w:lineRule="auto"/>
        <w:rPr>
          <w:rFonts w:ascii="Arial" w:hAnsi="Arial" w:cs="Arial"/>
          <w:sz w:val="24"/>
          <w:szCs w:val="24"/>
        </w:rPr>
      </w:pPr>
    </w:p>
    <w:p w14:paraId="08B747BC" w14:textId="77777777" w:rsidR="001B702F" w:rsidRPr="0068633C" w:rsidRDefault="001B702F" w:rsidP="00FD77D5">
      <w:pPr>
        <w:pStyle w:val="ListParagraph"/>
        <w:numPr>
          <w:ilvl w:val="0"/>
          <w:numId w:val="11"/>
        </w:numPr>
        <w:spacing w:after="0" w:line="240" w:lineRule="auto"/>
        <w:ind w:left="284" w:hanging="284"/>
        <w:rPr>
          <w:rFonts w:ascii="Arial" w:hAnsi="Arial" w:cs="Arial"/>
          <w:i/>
          <w:sz w:val="20"/>
          <w:szCs w:val="20"/>
        </w:rPr>
      </w:pPr>
      <w:r w:rsidRPr="0068633C">
        <w:rPr>
          <w:rFonts w:ascii="Arial" w:hAnsi="Arial" w:cs="Arial"/>
          <w:i/>
          <w:sz w:val="20"/>
          <w:szCs w:val="20"/>
        </w:rPr>
        <w:t xml:space="preserve">Broad, B et al. (2017). Evaluating an integrated pre-registration training programme in North Wales: perceptions of pre-registration pharmacists and their tutors. </w:t>
      </w:r>
      <w:r w:rsidRPr="0068633C">
        <w:rPr>
          <w:rFonts w:ascii="Arial" w:hAnsi="Arial" w:cs="Arial"/>
          <w:i/>
          <w:iCs/>
          <w:sz w:val="20"/>
          <w:szCs w:val="20"/>
        </w:rPr>
        <w:t>The International Journal of Pharmacy Practice</w:t>
      </w:r>
      <w:r w:rsidRPr="0068633C">
        <w:rPr>
          <w:rFonts w:ascii="Arial" w:hAnsi="Arial" w:cs="Arial"/>
          <w:i/>
          <w:sz w:val="20"/>
          <w:szCs w:val="20"/>
        </w:rPr>
        <w:t>. 25(S2) pp.4-6</w:t>
      </w:r>
    </w:p>
    <w:p w14:paraId="7A47B170" w14:textId="77777777" w:rsidR="001B702F" w:rsidRPr="0068633C" w:rsidRDefault="001B702F" w:rsidP="00FD77D5">
      <w:pPr>
        <w:pStyle w:val="ListParagraph"/>
        <w:spacing w:after="0" w:line="240" w:lineRule="auto"/>
        <w:ind w:left="284"/>
        <w:rPr>
          <w:rFonts w:ascii="Arial" w:hAnsi="Arial" w:cs="Arial"/>
          <w:i/>
          <w:sz w:val="20"/>
          <w:szCs w:val="20"/>
        </w:rPr>
      </w:pPr>
    </w:p>
    <w:p w14:paraId="2B6F1418" w14:textId="77777777" w:rsidR="001B702F" w:rsidRPr="0068633C" w:rsidRDefault="001B702F" w:rsidP="00FD77D5">
      <w:pPr>
        <w:pStyle w:val="ListParagraph"/>
        <w:numPr>
          <w:ilvl w:val="0"/>
          <w:numId w:val="11"/>
        </w:numPr>
        <w:spacing w:after="0" w:line="240" w:lineRule="auto"/>
        <w:ind w:left="284" w:hanging="284"/>
        <w:rPr>
          <w:rFonts w:ascii="Arial" w:hAnsi="Arial" w:cs="Arial"/>
          <w:i/>
          <w:sz w:val="20"/>
          <w:szCs w:val="20"/>
        </w:rPr>
      </w:pPr>
      <w:r w:rsidRPr="0068633C">
        <w:rPr>
          <w:rFonts w:ascii="Arial" w:hAnsi="Arial" w:cs="Arial"/>
          <w:i/>
          <w:sz w:val="20"/>
          <w:szCs w:val="20"/>
        </w:rPr>
        <w:t xml:space="preserve">Welsh Government. The Parliamentary Review of Health and Social Care in Wales. A Revolution from Within: Transforming Health and Care in Wales. [Online] Available from: </w:t>
      </w:r>
      <w:hyperlink r:id="rId9" w:history="1">
        <w:r w:rsidRPr="0068633C">
          <w:rPr>
            <w:rStyle w:val="Hyperlink"/>
            <w:rFonts w:ascii="Arial" w:hAnsi="Arial" w:cs="Arial"/>
            <w:i/>
            <w:sz w:val="20"/>
            <w:szCs w:val="20"/>
          </w:rPr>
          <w:t>https://gov.wales/docs/dhss/publications/180116reviewen.pdf</w:t>
        </w:r>
      </w:hyperlink>
      <w:r w:rsidRPr="0068633C">
        <w:rPr>
          <w:rFonts w:ascii="Arial" w:hAnsi="Arial" w:cs="Arial"/>
          <w:i/>
          <w:sz w:val="20"/>
          <w:szCs w:val="20"/>
        </w:rPr>
        <w:t xml:space="preserve"> [Accessed 01/11/2018].</w:t>
      </w:r>
    </w:p>
    <w:p w14:paraId="5F62A0AD" w14:textId="77777777" w:rsidR="001B702F" w:rsidRPr="0068633C" w:rsidRDefault="001B702F" w:rsidP="00FD77D5">
      <w:pPr>
        <w:spacing w:after="0" w:line="240" w:lineRule="auto"/>
        <w:rPr>
          <w:rFonts w:ascii="Arial" w:hAnsi="Arial" w:cs="Arial"/>
          <w:i/>
          <w:sz w:val="20"/>
          <w:szCs w:val="20"/>
        </w:rPr>
      </w:pPr>
    </w:p>
    <w:p w14:paraId="65BB0362" w14:textId="77777777" w:rsidR="001B702F" w:rsidRPr="0068633C" w:rsidRDefault="001B702F" w:rsidP="00FD77D5">
      <w:pPr>
        <w:pStyle w:val="ListParagraph"/>
        <w:numPr>
          <w:ilvl w:val="0"/>
          <w:numId w:val="11"/>
        </w:numPr>
        <w:spacing w:after="0" w:line="240" w:lineRule="auto"/>
        <w:ind w:left="284" w:hanging="284"/>
        <w:rPr>
          <w:rFonts w:ascii="Arial" w:hAnsi="Arial" w:cs="Arial"/>
          <w:i/>
          <w:sz w:val="20"/>
          <w:szCs w:val="20"/>
        </w:rPr>
      </w:pPr>
      <w:r w:rsidRPr="0068633C">
        <w:rPr>
          <w:rFonts w:ascii="Arial" w:hAnsi="Arial" w:cs="Arial"/>
          <w:i/>
          <w:sz w:val="20"/>
          <w:szCs w:val="20"/>
        </w:rPr>
        <w:t xml:space="preserve">Welsh Government. A Healthier Wales: our Plan for Health and Social Care. [Online] Available from: </w:t>
      </w:r>
      <w:hyperlink r:id="rId10" w:history="1">
        <w:r w:rsidRPr="0068633C">
          <w:rPr>
            <w:rStyle w:val="Hyperlink"/>
            <w:rFonts w:ascii="Arial" w:hAnsi="Arial" w:cs="Arial"/>
            <w:i/>
            <w:sz w:val="20"/>
            <w:szCs w:val="20"/>
          </w:rPr>
          <w:t>https://gov.wales/docs/dhss/publications/180608healthier-wales-mainen.pdf</w:t>
        </w:r>
      </w:hyperlink>
      <w:r w:rsidRPr="0068633C">
        <w:rPr>
          <w:rFonts w:ascii="Arial" w:hAnsi="Arial" w:cs="Arial"/>
          <w:i/>
          <w:sz w:val="20"/>
          <w:szCs w:val="20"/>
        </w:rPr>
        <w:t xml:space="preserve"> [Accessed 01/11/2018].</w:t>
      </w:r>
    </w:p>
    <w:p w14:paraId="527DAE14" w14:textId="77777777" w:rsidR="001B702F" w:rsidRPr="0068633C" w:rsidRDefault="001B702F" w:rsidP="00FD77D5">
      <w:pPr>
        <w:pStyle w:val="ListParagraph"/>
        <w:rPr>
          <w:rFonts w:ascii="Arial" w:hAnsi="Arial" w:cs="Arial"/>
          <w:i/>
          <w:sz w:val="20"/>
          <w:szCs w:val="20"/>
        </w:rPr>
      </w:pPr>
    </w:p>
    <w:p w14:paraId="3A8C0930" w14:textId="77777777" w:rsidR="001B702F" w:rsidRPr="0068633C" w:rsidRDefault="00A04383" w:rsidP="00FD77D5">
      <w:pPr>
        <w:pStyle w:val="ListParagraph"/>
        <w:numPr>
          <w:ilvl w:val="0"/>
          <w:numId w:val="11"/>
        </w:numPr>
        <w:spacing w:after="0" w:line="240" w:lineRule="auto"/>
        <w:ind w:left="284" w:hanging="284"/>
        <w:rPr>
          <w:rFonts w:ascii="Arial" w:hAnsi="Arial" w:cs="Arial"/>
          <w:i/>
          <w:sz w:val="20"/>
          <w:szCs w:val="20"/>
        </w:rPr>
      </w:pPr>
      <w:hyperlink r:id="rId11" w:history="1">
        <w:r w:rsidR="001B702F" w:rsidRPr="0068633C">
          <w:rPr>
            <w:rStyle w:val="Hyperlink"/>
            <w:rFonts w:ascii="Arial" w:hAnsi="Arial" w:cs="Arial"/>
            <w:i/>
            <w:sz w:val="20"/>
            <w:szCs w:val="20"/>
          </w:rPr>
          <w:t>https://www.hee.nhs.uk/sites/default/files/documents/National%20pre-registration%20pharmacist%20recruitment%20evaluation%20report%20phase%201.pdf</w:t>
        </w:r>
      </w:hyperlink>
    </w:p>
    <w:p w14:paraId="29493AB3" w14:textId="77777777" w:rsidR="001B702F" w:rsidRPr="0068633C" w:rsidRDefault="001B702F" w:rsidP="00FD77D5">
      <w:pPr>
        <w:pStyle w:val="ListParagraph"/>
        <w:rPr>
          <w:rFonts w:ascii="Arial" w:hAnsi="Arial" w:cs="Arial"/>
          <w:i/>
          <w:sz w:val="20"/>
          <w:szCs w:val="20"/>
        </w:rPr>
      </w:pPr>
    </w:p>
    <w:p w14:paraId="795DAAB5" w14:textId="77777777" w:rsidR="001B702F" w:rsidRPr="0068633C" w:rsidRDefault="001B702F" w:rsidP="00FD77D5">
      <w:pPr>
        <w:pStyle w:val="ListParagraph"/>
        <w:numPr>
          <w:ilvl w:val="0"/>
          <w:numId w:val="11"/>
        </w:numPr>
        <w:spacing w:after="0" w:line="240" w:lineRule="auto"/>
        <w:ind w:left="284" w:hanging="284"/>
        <w:rPr>
          <w:rFonts w:ascii="Arial" w:hAnsi="Arial" w:cs="Arial"/>
          <w:i/>
          <w:sz w:val="20"/>
          <w:szCs w:val="20"/>
        </w:rPr>
      </w:pPr>
      <w:r w:rsidRPr="0068633C">
        <w:rPr>
          <w:rFonts w:ascii="Arial" w:hAnsi="Arial" w:cs="Arial"/>
          <w:i/>
          <w:sz w:val="20"/>
          <w:szCs w:val="20"/>
        </w:rPr>
        <w:t>5.http://www.primarycareone.wales.nhs.uk/sitesplus/documents/1191/MDT%20Questionnaire%20Executive%20Summary%2017%20FINAL%20%28002%29.pdf</w:t>
      </w:r>
    </w:p>
    <w:p w14:paraId="196ADF1D" w14:textId="77777777" w:rsidR="000B28C4" w:rsidRDefault="000B28C4">
      <w:pPr>
        <w:rPr>
          <w:rFonts w:ascii="Arial" w:hAnsi="Arial" w:cs="Arial"/>
          <w:sz w:val="24"/>
          <w:szCs w:val="24"/>
        </w:rPr>
      </w:pPr>
      <w:r>
        <w:rPr>
          <w:rFonts w:ascii="Arial" w:hAnsi="Arial" w:cs="Arial"/>
          <w:sz w:val="24"/>
          <w:szCs w:val="24"/>
        </w:rPr>
        <w:br w:type="page"/>
      </w:r>
    </w:p>
    <w:p w14:paraId="33FE0AAB" w14:textId="77777777" w:rsidR="00D25AF3" w:rsidRDefault="00D25AF3">
      <w:pPr>
        <w:rPr>
          <w:rFonts w:ascii="Arial" w:hAnsi="Arial" w:cs="Arial"/>
          <w:sz w:val="24"/>
          <w:szCs w:val="24"/>
        </w:rPr>
      </w:pPr>
    </w:p>
    <w:p w14:paraId="33EBFF43" w14:textId="77777777" w:rsidR="001B702F" w:rsidRDefault="001B702F" w:rsidP="00FD77D5">
      <w:pPr>
        <w:rPr>
          <w:rFonts w:ascii="Arial" w:hAnsi="Arial" w:cs="Arial"/>
          <w:sz w:val="24"/>
          <w:szCs w:val="24"/>
        </w:rPr>
      </w:pPr>
    </w:p>
    <w:tbl>
      <w:tblPr>
        <w:tblStyle w:val="TableGrid"/>
        <w:tblW w:w="9922" w:type="dxa"/>
        <w:tblInd w:w="-454" w:type="dxa"/>
        <w:tblLayout w:type="fixed"/>
        <w:tblLook w:val="04A0" w:firstRow="1" w:lastRow="0" w:firstColumn="1" w:lastColumn="0" w:noHBand="0" w:noVBand="1"/>
      </w:tblPr>
      <w:tblGrid>
        <w:gridCol w:w="1534"/>
        <w:gridCol w:w="661"/>
        <w:gridCol w:w="1197"/>
        <w:gridCol w:w="1858"/>
        <w:gridCol w:w="1858"/>
        <w:gridCol w:w="2814"/>
      </w:tblGrid>
      <w:tr w:rsidR="001B702F" w:rsidRPr="00034194" w14:paraId="7437F9E4" w14:textId="77777777" w:rsidTr="001B702F">
        <w:tc>
          <w:tcPr>
            <w:tcW w:w="9922" w:type="dxa"/>
            <w:gridSpan w:val="6"/>
            <w:shd w:val="clear" w:color="auto" w:fill="D5DCE4" w:themeFill="text2" w:themeFillTint="33"/>
          </w:tcPr>
          <w:p w14:paraId="7FAC8F91" w14:textId="77777777" w:rsidR="001B702F" w:rsidRPr="00034194" w:rsidRDefault="001B702F" w:rsidP="00443B52">
            <w:pPr>
              <w:jc w:val="both"/>
              <w:rPr>
                <w:rFonts w:ascii="Arial" w:hAnsi="Arial" w:cs="Arial"/>
                <w:b/>
                <w:sz w:val="24"/>
                <w:szCs w:val="24"/>
              </w:rPr>
            </w:pPr>
            <w:r>
              <w:rPr>
                <w:rFonts w:ascii="Arial" w:hAnsi="Arial" w:cs="Arial"/>
                <w:b/>
                <w:sz w:val="24"/>
                <w:szCs w:val="24"/>
              </w:rPr>
              <w:t>Governance and Assurance</w:t>
            </w:r>
          </w:p>
          <w:p w14:paraId="1A0CB2E7" w14:textId="77777777" w:rsidR="001B702F" w:rsidRPr="00034194" w:rsidRDefault="001B702F" w:rsidP="00443B52">
            <w:pPr>
              <w:jc w:val="both"/>
              <w:rPr>
                <w:rFonts w:ascii="Arial" w:hAnsi="Arial" w:cs="Arial"/>
                <w:sz w:val="24"/>
                <w:szCs w:val="24"/>
              </w:rPr>
            </w:pPr>
          </w:p>
        </w:tc>
      </w:tr>
      <w:tr w:rsidR="001B702F" w:rsidRPr="00034194" w14:paraId="563D3A83" w14:textId="77777777" w:rsidTr="001B702F">
        <w:tc>
          <w:tcPr>
            <w:tcW w:w="9922" w:type="dxa"/>
            <w:gridSpan w:val="6"/>
            <w:shd w:val="clear" w:color="auto" w:fill="D5DCE4" w:themeFill="text2" w:themeFillTint="33"/>
          </w:tcPr>
          <w:p w14:paraId="227AA5F4" w14:textId="77777777" w:rsidR="001B702F" w:rsidRDefault="001B702F" w:rsidP="00443B52">
            <w:pPr>
              <w:jc w:val="both"/>
              <w:rPr>
                <w:rFonts w:ascii="Arial" w:hAnsi="Arial" w:cs="Arial"/>
                <w:b/>
                <w:sz w:val="24"/>
                <w:szCs w:val="24"/>
              </w:rPr>
            </w:pPr>
          </w:p>
        </w:tc>
      </w:tr>
      <w:tr w:rsidR="001B702F" w:rsidRPr="00034194" w14:paraId="3808D739" w14:textId="77777777" w:rsidTr="001B702F">
        <w:tc>
          <w:tcPr>
            <w:tcW w:w="1534" w:type="dxa"/>
            <w:vMerge w:val="restart"/>
          </w:tcPr>
          <w:p w14:paraId="05FA8843" w14:textId="77777777" w:rsidR="001B702F" w:rsidRDefault="001B702F" w:rsidP="00443B52">
            <w:pPr>
              <w:jc w:val="both"/>
              <w:rPr>
                <w:rFonts w:ascii="Arial" w:hAnsi="Arial" w:cs="Arial"/>
                <w:b/>
                <w:sz w:val="24"/>
                <w:szCs w:val="24"/>
              </w:rPr>
            </w:pPr>
            <w:r>
              <w:rPr>
                <w:rFonts w:ascii="Arial" w:hAnsi="Arial" w:cs="Arial"/>
                <w:b/>
                <w:sz w:val="24"/>
                <w:szCs w:val="24"/>
              </w:rPr>
              <w:t>Link to corporate objectives</w:t>
            </w:r>
          </w:p>
          <w:p w14:paraId="774A2F8E" w14:textId="77777777" w:rsidR="001B702F" w:rsidRDefault="001B702F" w:rsidP="00443B52">
            <w:pPr>
              <w:jc w:val="both"/>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8" w:type="dxa"/>
            <w:gridSpan w:val="2"/>
          </w:tcPr>
          <w:p w14:paraId="740F43C8" w14:textId="77777777" w:rsidR="001B702F" w:rsidRPr="00A45B7A" w:rsidRDefault="001B702F" w:rsidP="00443B52">
            <w:pPr>
              <w:jc w:val="both"/>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8" w:type="dxa"/>
          </w:tcPr>
          <w:p w14:paraId="08A850C3" w14:textId="77777777" w:rsidR="001B702F" w:rsidRPr="00A45B7A" w:rsidRDefault="001B702F" w:rsidP="00443B52">
            <w:pPr>
              <w:jc w:val="both"/>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8" w:type="dxa"/>
          </w:tcPr>
          <w:p w14:paraId="3C2EFB1E" w14:textId="77777777" w:rsidR="001B702F" w:rsidRPr="00A45B7A" w:rsidRDefault="001B702F" w:rsidP="00443B52">
            <w:pPr>
              <w:jc w:val="both"/>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2814" w:type="dxa"/>
          </w:tcPr>
          <w:p w14:paraId="7164832A" w14:textId="77777777" w:rsidR="001B702F" w:rsidRPr="00A45B7A" w:rsidRDefault="001B702F" w:rsidP="00443B52">
            <w:pPr>
              <w:jc w:val="both"/>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1B702F" w:rsidRPr="00034194" w14:paraId="363CB182" w14:textId="77777777" w:rsidTr="001B702F">
        <w:tc>
          <w:tcPr>
            <w:tcW w:w="1534" w:type="dxa"/>
            <w:vMerge/>
          </w:tcPr>
          <w:p w14:paraId="46356E03" w14:textId="77777777" w:rsidR="001B702F" w:rsidRDefault="001B702F" w:rsidP="00443B52">
            <w:pPr>
              <w:jc w:val="both"/>
              <w:rPr>
                <w:rFonts w:ascii="Arial" w:hAnsi="Arial" w:cs="Arial"/>
                <w:b/>
                <w:sz w:val="24"/>
                <w:szCs w:val="24"/>
              </w:rPr>
            </w:pPr>
          </w:p>
        </w:tc>
        <w:tc>
          <w:tcPr>
            <w:tcW w:w="1858" w:type="dxa"/>
            <w:gridSpan w:val="2"/>
          </w:tcPr>
          <w:p w14:paraId="0ACA4DCC" w14:textId="77777777" w:rsidR="001B702F" w:rsidRPr="00A45B7A" w:rsidRDefault="001B702F" w:rsidP="00443B52">
            <w:pPr>
              <w:jc w:val="both"/>
              <w:rPr>
                <w:rFonts w:ascii="Arial" w:hAnsi="Arial" w:cs="Arial"/>
                <w:sz w:val="18"/>
                <w:szCs w:val="18"/>
              </w:rPr>
            </w:pPr>
            <w:r w:rsidRPr="0020539A">
              <w:rPr>
                <w:rFonts w:ascii="Arial" w:hAnsi="Arial" w:cs="Arial"/>
                <w:b/>
                <w:i/>
                <w:sz w:val="18"/>
                <w:szCs w:val="24"/>
              </w:rPr>
              <w:sym w:font="Wingdings" w:char="F0FC"/>
            </w:r>
          </w:p>
        </w:tc>
        <w:tc>
          <w:tcPr>
            <w:tcW w:w="1858" w:type="dxa"/>
          </w:tcPr>
          <w:p w14:paraId="0E174362" w14:textId="77777777" w:rsidR="001B702F" w:rsidRPr="00A45B7A" w:rsidRDefault="001B702F" w:rsidP="00443B52">
            <w:pPr>
              <w:jc w:val="both"/>
              <w:rPr>
                <w:rFonts w:ascii="Arial" w:hAnsi="Arial" w:cs="Arial"/>
                <w:sz w:val="18"/>
                <w:szCs w:val="18"/>
              </w:rPr>
            </w:pPr>
            <w:r w:rsidRPr="0020539A">
              <w:rPr>
                <w:rFonts w:ascii="Arial" w:hAnsi="Arial" w:cs="Arial"/>
                <w:b/>
                <w:i/>
                <w:sz w:val="18"/>
                <w:szCs w:val="24"/>
              </w:rPr>
              <w:sym w:font="Wingdings" w:char="F0FC"/>
            </w:r>
          </w:p>
        </w:tc>
        <w:tc>
          <w:tcPr>
            <w:tcW w:w="1858" w:type="dxa"/>
          </w:tcPr>
          <w:p w14:paraId="2D80C9E3" w14:textId="77777777" w:rsidR="001B702F" w:rsidRPr="00A45B7A" w:rsidRDefault="001B702F" w:rsidP="00443B52">
            <w:pPr>
              <w:jc w:val="both"/>
              <w:rPr>
                <w:rFonts w:ascii="Arial" w:hAnsi="Arial" w:cs="Arial"/>
                <w:sz w:val="18"/>
                <w:szCs w:val="18"/>
              </w:rPr>
            </w:pPr>
            <w:r w:rsidRPr="0020539A">
              <w:rPr>
                <w:rFonts w:ascii="Arial" w:hAnsi="Arial" w:cs="Arial"/>
                <w:b/>
                <w:i/>
                <w:sz w:val="18"/>
                <w:szCs w:val="24"/>
              </w:rPr>
              <w:sym w:font="Wingdings" w:char="F0FC"/>
            </w:r>
          </w:p>
        </w:tc>
        <w:tc>
          <w:tcPr>
            <w:tcW w:w="2814" w:type="dxa"/>
          </w:tcPr>
          <w:p w14:paraId="40CDE7A6" w14:textId="77777777" w:rsidR="001B702F" w:rsidRPr="00A45B7A" w:rsidRDefault="001B702F" w:rsidP="00443B52">
            <w:pPr>
              <w:jc w:val="both"/>
              <w:rPr>
                <w:rFonts w:ascii="Arial" w:hAnsi="Arial" w:cs="Arial"/>
                <w:sz w:val="18"/>
                <w:szCs w:val="18"/>
              </w:rPr>
            </w:pPr>
            <w:r w:rsidRPr="0020539A">
              <w:rPr>
                <w:rFonts w:ascii="Arial" w:hAnsi="Arial" w:cs="Arial"/>
                <w:b/>
                <w:i/>
                <w:sz w:val="18"/>
                <w:szCs w:val="24"/>
              </w:rPr>
              <w:sym w:font="Wingdings" w:char="F0FC"/>
            </w:r>
          </w:p>
        </w:tc>
      </w:tr>
      <w:tr w:rsidR="001B702F" w:rsidRPr="00034194" w14:paraId="5A861258" w14:textId="77777777" w:rsidTr="001B702F">
        <w:tc>
          <w:tcPr>
            <w:tcW w:w="1534" w:type="dxa"/>
            <w:vMerge/>
          </w:tcPr>
          <w:p w14:paraId="517298C6" w14:textId="77777777" w:rsidR="001B702F" w:rsidRDefault="001B702F" w:rsidP="00443B52">
            <w:pPr>
              <w:jc w:val="both"/>
              <w:rPr>
                <w:rFonts w:ascii="Arial" w:hAnsi="Arial" w:cs="Arial"/>
                <w:b/>
                <w:sz w:val="24"/>
                <w:szCs w:val="24"/>
              </w:rPr>
            </w:pPr>
          </w:p>
        </w:tc>
        <w:tc>
          <w:tcPr>
            <w:tcW w:w="1858" w:type="dxa"/>
            <w:gridSpan w:val="2"/>
          </w:tcPr>
          <w:p w14:paraId="345BC7E3" w14:textId="77777777" w:rsidR="001B702F" w:rsidRPr="00A45B7A" w:rsidRDefault="001B702F" w:rsidP="00443B52">
            <w:pPr>
              <w:jc w:val="both"/>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8" w:type="dxa"/>
          </w:tcPr>
          <w:p w14:paraId="40100EC8" w14:textId="77777777" w:rsidR="001B702F" w:rsidRPr="00A45B7A" w:rsidRDefault="001B702F" w:rsidP="00443B52">
            <w:pPr>
              <w:jc w:val="both"/>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8" w:type="dxa"/>
          </w:tcPr>
          <w:p w14:paraId="4313D4CA" w14:textId="77777777" w:rsidR="001B702F" w:rsidRPr="00A45B7A" w:rsidRDefault="001B702F" w:rsidP="00443B52">
            <w:pPr>
              <w:jc w:val="both"/>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2814" w:type="dxa"/>
          </w:tcPr>
          <w:p w14:paraId="6AD723D2" w14:textId="77777777" w:rsidR="001B702F" w:rsidRPr="00A45B7A" w:rsidRDefault="001B702F" w:rsidP="00443B52">
            <w:pPr>
              <w:jc w:val="both"/>
              <w:rPr>
                <w:rFonts w:ascii="Arial" w:hAnsi="Arial" w:cs="Arial"/>
                <w:sz w:val="18"/>
                <w:szCs w:val="18"/>
              </w:rPr>
            </w:pPr>
          </w:p>
        </w:tc>
      </w:tr>
      <w:tr w:rsidR="001B702F" w:rsidRPr="00034194" w14:paraId="283E955B" w14:textId="77777777" w:rsidTr="001B702F">
        <w:tc>
          <w:tcPr>
            <w:tcW w:w="1534" w:type="dxa"/>
            <w:vMerge/>
          </w:tcPr>
          <w:p w14:paraId="647A98E7" w14:textId="77777777" w:rsidR="001B702F" w:rsidRDefault="001B702F" w:rsidP="00443B52">
            <w:pPr>
              <w:jc w:val="both"/>
              <w:rPr>
                <w:rFonts w:ascii="Arial" w:hAnsi="Arial" w:cs="Arial"/>
                <w:b/>
                <w:sz w:val="24"/>
                <w:szCs w:val="24"/>
              </w:rPr>
            </w:pPr>
          </w:p>
        </w:tc>
        <w:tc>
          <w:tcPr>
            <w:tcW w:w="1858" w:type="dxa"/>
            <w:gridSpan w:val="2"/>
          </w:tcPr>
          <w:p w14:paraId="4E48B514" w14:textId="77777777" w:rsidR="001B702F" w:rsidRDefault="001B702F" w:rsidP="00443B52">
            <w:pPr>
              <w:jc w:val="both"/>
              <w:rPr>
                <w:rFonts w:ascii="Arial" w:hAnsi="Arial" w:cs="Arial"/>
                <w:sz w:val="18"/>
                <w:szCs w:val="24"/>
              </w:rPr>
            </w:pPr>
            <w:r w:rsidRPr="0020539A">
              <w:rPr>
                <w:rFonts w:ascii="Arial" w:hAnsi="Arial" w:cs="Arial"/>
                <w:b/>
                <w:i/>
                <w:sz w:val="18"/>
                <w:szCs w:val="24"/>
              </w:rPr>
              <w:sym w:font="Wingdings" w:char="F0FC"/>
            </w:r>
          </w:p>
        </w:tc>
        <w:tc>
          <w:tcPr>
            <w:tcW w:w="1858" w:type="dxa"/>
          </w:tcPr>
          <w:p w14:paraId="56578DF7" w14:textId="77777777" w:rsidR="001B702F" w:rsidRDefault="001B702F" w:rsidP="00443B52">
            <w:pPr>
              <w:jc w:val="both"/>
              <w:rPr>
                <w:rFonts w:ascii="Arial" w:hAnsi="Arial" w:cs="Arial"/>
                <w:sz w:val="18"/>
                <w:szCs w:val="24"/>
              </w:rPr>
            </w:pPr>
          </w:p>
        </w:tc>
        <w:tc>
          <w:tcPr>
            <w:tcW w:w="1858" w:type="dxa"/>
          </w:tcPr>
          <w:p w14:paraId="77EE246E" w14:textId="77777777" w:rsidR="001B702F" w:rsidRDefault="001B702F" w:rsidP="00443B52">
            <w:pPr>
              <w:jc w:val="both"/>
              <w:rPr>
                <w:rFonts w:ascii="Arial" w:hAnsi="Arial" w:cs="Arial"/>
                <w:sz w:val="18"/>
                <w:szCs w:val="24"/>
              </w:rPr>
            </w:pPr>
            <w:r w:rsidRPr="0020539A">
              <w:rPr>
                <w:rFonts w:ascii="Arial" w:hAnsi="Arial" w:cs="Arial"/>
                <w:b/>
                <w:i/>
                <w:sz w:val="18"/>
                <w:szCs w:val="24"/>
              </w:rPr>
              <w:sym w:font="Wingdings" w:char="F0FC"/>
            </w:r>
          </w:p>
        </w:tc>
        <w:tc>
          <w:tcPr>
            <w:tcW w:w="2814" w:type="dxa"/>
          </w:tcPr>
          <w:p w14:paraId="05F878CA" w14:textId="77777777" w:rsidR="001B702F" w:rsidRDefault="001B702F" w:rsidP="00443B52">
            <w:pPr>
              <w:jc w:val="both"/>
              <w:rPr>
                <w:rFonts w:ascii="Arial" w:hAnsi="Arial" w:cs="Arial"/>
                <w:sz w:val="18"/>
                <w:szCs w:val="24"/>
              </w:rPr>
            </w:pPr>
          </w:p>
        </w:tc>
      </w:tr>
      <w:tr w:rsidR="001B702F" w:rsidRPr="00034194" w14:paraId="588B870C" w14:textId="77777777" w:rsidTr="001B702F">
        <w:tc>
          <w:tcPr>
            <w:tcW w:w="9922" w:type="dxa"/>
            <w:gridSpan w:val="6"/>
          </w:tcPr>
          <w:p w14:paraId="03F491D7"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Quality, Safety and Patient Experience</w:t>
            </w:r>
          </w:p>
        </w:tc>
      </w:tr>
      <w:tr w:rsidR="001B702F" w:rsidRPr="00034194" w14:paraId="5ACDD6DE" w14:textId="77777777" w:rsidTr="001B702F">
        <w:tc>
          <w:tcPr>
            <w:tcW w:w="9922" w:type="dxa"/>
            <w:gridSpan w:val="6"/>
          </w:tcPr>
          <w:p w14:paraId="7BC8BC0F" w14:textId="77777777" w:rsidR="001B702F" w:rsidRDefault="001B702F" w:rsidP="00443B52">
            <w:pPr>
              <w:jc w:val="both"/>
              <w:rPr>
                <w:rFonts w:ascii="Arial" w:hAnsi="Arial" w:cs="Arial"/>
                <w:sz w:val="24"/>
                <w:szCs w:val="24"/>
              </w:rPr>
            </w:pPr>
            <w:r>
              <w:rPr>
                <w:rFonts w:ascii="Arial" w:hAnsi="Arial" w:cs="Arial"/>
                <w:sz w:val="24"/>
                <w:szCs w:val="24"/>
              </w:rPr>
              <w:t>Whilst different funding routes remain there will be no standards or consistency of PRP training experiences in Wales.</w:t>
            </w:r>
          </w:p>
          <w:p w14:paraId="5EE39072" w14:textId="77777777" w:rsidR="001B702F" w:rsidRDefault="001B702F" w:rsidP="00443B52">
            <w:pPr>
              <w:jc w:val="both"/>
              <w:rPr>
                <w:rFonts w:ascii="Arial" w:hAnsi="Arial" w:cs="Arial"/>
                <w:sz w:val="24"/>
                <w:szCs w:val="24"/>
              </w:rPr>
            </w:pPr>
            <w:r>
              <w:rPr>
                <w:rFonts w:ascii="Arial" w:hAnsi="Arial" w:cs="Arial"/>
                <w:sz w:val="24"/>
                <w:szCs w:val="24"/>
              </w:rPr>
              <w:t>Centralising the PRP training salary enables HEIW to mandate essential elements of PRP training such as national recruitment and a core training programme to meet the needs of a modern NHS service.</w:t>
            </w:r>
          </w:p>
          <w:p w14:paraId="5B294F23" w14:textId="77777777" w:rsidR="001B702F" w:rsidRPr="00C52245" w:rsidRDefault="001B702F" w:rsidP="00443B52">
            <w:pPr>
              <w:jc w:val="both"/>
              <w:rPr>
                <w:rFonts w:ascii="Arial" w:hAnsi="Arial" w:cs="Arial"/>
                <w:sz w:val="24"/>
                <w:szCs w:val="24"/>
              </w:rPr>
            </w:pPr>
            <w:r>
              <w:rPr>
                <w:rFonts w:ascii="Arial" w:hAnsi="Arial" w:cs="Arial"/>
                <w:sz w:val="24"/>
                <w:szCs w:val="24"/>
              </w:rPr>
              <w:t xml:space="preserve">Pharmacist workforce will be confident and competent to practice across care settings. </w:t>
            </w:r>
          </w:p>
        </w:tc>
      </w:tr>
      <w:tr w:rsidR="001B702F" w:rsidRPr="00034194" w14:paraId="412BAADB" w14:textId="77777777" w:rsidTr="001B702F">
        <w:tc>
          <w:tcPr>
            <w:tcW w:w="9922" w:type="dxa"/>
            <w:gridSpan w:val="6"/>
          </w:tcPr>
          <w:p w14:paraId="25B8E4BB" w14:textId="77777777" w:rsidR="001B702F" w:rsidRPr="00FA0CA9" w:rsidRDefault="001B702F" w:rsidP="00443B52">
            <w:pPr>
              <w:jc w:val="both"/>
              <w:rPr>
                <w:rFonts w:ascii="Arial" w:hAnsi="Arial" w:cs="Arial"/>
                <w:b/>
                <w:sz w:val="24"/>
                <w:szCs w:val="24"/>
              </w:rPr>
            </w:pPr>
            <w:r w:rsidRPr="00FA0CA9">
              <w:rPr>
                <w:rFonts w:ascii="Arial" w:hAnsi="Arial" w:cs="Arial"/>
                <w:b/>
                <w:sz w:val="24"/>
                <w:szCs w:val="24"/>
              </w:rPr>
              <w:t>Financial Implications</w:t>
            </w:r>
          </w:p>
        </w:tc>
      </w:tr>
      <w:tr w:rsidR="001B702F" w:rsidRPr="00034194" w14:paraId="2C332657" w14:textId="77777777" w:rsidTr="001B702F">
        <w:tc>
          <w:tcPr>
            <w:tcW w:w="9922" w:type="dxa"/>
            <w:gridSpan w:val="6"/>
          </w:tcPr>
          <w:p w14:paraId="434673FE" w14:textId="77777777" w:rsidR="001B702F" w:rsidRPr="00D95884" w:rsidRDefault="001B702F" w:rsidP="00443B52">
            <w:pPr>
              <w:ind w:right="96"/>
              <w:jc w:val="both"/>
              <w:rPr>
                <w:rFonts w:ascii="Arial" w:hAnsi="Arial" w:cs="Arial"/>
                <w:sz w:val="24"/>
                <w:szCs w:val="24"/>
              </w:rPr>
            </w:pPr>
            <w:r>
              <w:rPr>
                <w:rFonts w:ascii="Arial" w:hAnsi="Arial" w:cs="Arial"/>
                <w:sz w:val="24"/>
                <w:szCs w:val="24"/>
              </w:rPr>
              <w:t xml:space="preserve">It is important for HEIW to take the opportunity to control numbers of pharmacists Wales produces via this PRP entry route.  </w:t>
            </w:r>
          </w:p>
          <w:p w14:paraId="00DCA85A" w14:textId="77777777" w:rsidR="001B702F" w:rsidRPr="00FA0CA9" w:rsidRDefault="001B702F" w:rsidP="00443B52">
            <w:pPr>
              <w:ind w:right="96"/>
              <w:jc w:val="both"/>
              <w:rPr>
                <w:rFonts w:ascii="Arial" w:hAnsi="Arial" w:cs="Arial"/>
                <w:color w:val="FF0000"/>
                <w:sz w:val="24"/>
                <w:szCs w:val="24"/>
              </w:rPr>
            </w:pPr>
            <w:r w:rsidRPr="00D95884">
              <w:rPr>
                <w:rFonts w:ascii="Arial" w:hAnsi="Arial" w:cs="Arial"/>
                <w:sz w:val="24"/>
                <w:szCs w:val="24"/>
              </w:rPr>
              <w:t xml:space="preserve">There is a single opportunity to get the correct funds transferred </w:t>
            </w:r>
            <w:r>
              <w:rPr>
                <w:rFonts w:ascii="Arial" w:hAnsi="Arial" w:cs="Arial"/>
                <w:sz w:val="24"/>
                <w:szCs w:val="24"/>
              </w:rPr>
              <w:t>f</w:t>
            </w:r>
            <w:r w:rsidRPr="00D95884">
              <w:rPr>
                <w:rFonts w:ascii="Arial" w:hAnsi="Arial" w:cs="Arial"/>
                <w:sz w:val="24"/>
                <w:szCs w:val="24"/>
              </w:rPr>
              <w:t xml:space="preserve">rom Welsh Government </w:t>
            </w:r>
            <w:r>
              <w:rPr>
                <w:rFonts w:ascii="Arial" w:hAnsi="Arial" w:cs="Arial"/>
                <w:sz w:val="24"/>
                <w:szCs w:val="24"/>
              </w:rPr>
              <w:t>The financial envelope for new model of PRP training needs to be sufficient to meet the future requirements for workforce numbers</w:t>
            </w:r>
            <w:r w:rsidRPr="000A20E6">
              <w:rPr>
                <w:rFonts w:ascii="Arial" w:hAnsi="Arial" w:cs="Arial"/>
                <w:sz w:val="24"/>
                <w:szCs w:val="24"/>
              </w:rPr>
              <w:t>.</w:t>
            </w:r>
            <w:r>
              <w:rPr>
                <w:rFonts w:ascii="Arial" w:hAnsi="Arial" w:cs="Arial"/>
                <w:sz w:val="24"/>
                <w:szCs w:val="24"/>
              </w:rPr>
              <w:t xml:space="preserve">  </w:t>
            </w:r>
          </w:p>
        </w:tc>
      </w:tr>
      <w:tr w:rsidR="001B702F" w:rsidRPr="00BC241D" w14:paraId="19E1BCF2" w14:textId="77777777" w:rsidTr="001B702F">
        <w:tc>
          <w:tcPr>
            <w:tcW w:w="9922" w:type="dxa"/>
            <w:gridSpan w:val="6"/>
          </w:tcPr>
          <w:p w14:paraId="4152A070" w14:textId="77777777" w:rsidR="001B702F" w:rsidRPr="00FA0CA9" w:rsidRDefault="001B702F" w:rsidP="00443B52">
            <w:pPr>
              <w:keepNext/>
              <w:keepLines/>
              <w:ind w:right="96"/>
              <w:jc w:val="both"/>
              <w:rPr>
                <w:rFonts w:ascii="Arial" w:hAnsi="Arial" w:cs="Arial"/>
                <w:b/>
                <w:sz w:val="24"/>
                <w:szCs w:val="24"/>
              </w:rPr>
            </w:pPr>
            <w:r>
              <w:br w:type="page"/>
            </w:r>
            <w:r w:rsidRPr="00FA0CA9">
              <w:rPr>
                <w:rFonts w:ascii="Arial" w:hAnsi="Arial" w:cs="Arial"/>
                <w:b/>
                <w:sz w:val="24"/>
                <w:szCs w:val="24"/>
              </w:rPr>
              <w:t>Legal Implications (including equality and diversity assessment)</w:t>
            </w:r>
          </w:p>
        </w:tc>
      </w:tr>
      <w:tr w:rsidR="001B702F" w:rsidRPr="00034194" w14:paraId="271FEB07" w14:textId="77777777" w:rsidTr="001B702F">
        <w:tc>
          <w:tcPr>
            <w:tcW w:w="9922" w:type="dxa"/>
            <w:gridSpan w:val="6"/>
          </w:tcPr>
          <w:p w14:paraId="041A6064" w14:textId="77777777" w:rsidR="001B702F" w:rsidRPr="00135BD8" w:rsidRDefault="001B702F" w:rsidP="00443B52">
            <w:pPr>
              <w:ind w:right="96"/>
              <w:jc w:val="both"/>
              <w:rPr>
                <w:rFonts w:ascii="Arial" w:hAnsi="Arial" w:cs="Arial"/>
                <w:sz w:val="24"/>
                <w:szCs w:val="24"/>
              </w:rPr>
            </w:pPr>
            <w:r w:rsidRPr="00135BD8">
              <w:rPr>
                <w:rFonts w:ascii="Arial" w:hAnsi="Arial" w:cs="Arial"/>
                <w:sz w:val="24"/>
                <w:szCs w:val="24"/>
              </w:rPr>
              <w:t>Positive impact on Equality and Diversity as: -</w:t>
            </w:r>
          </w:p>
          <w:p w14:paraId="02F092F4" w14:textId="5CCE3830" w:rsidR="001B702F" w:rsidRPr="00135BD8" w:rsidRDefault="001B702F" w:rsidP="00443B52">
            <w:pPr>
              <w:ind w:right="96"/>
              <w:jc w:val="both"/>
              <w:rPr>
                <w:rFonts w:ascii="Arial" w:hAnsi="Arial" w:cs="Arial"/>
                <w:sz w:val="24"/>
                <w:szCs w:val="24"/>
              </w:rPr>
            </w:pPr>
            <w:r w:rsidRPr="00135BD8">
              <w:rPr>
                <w:rFonts w:ascii="Arial" w:hAnsi="Arial" w:cs="Arial"/>
                <w:sz w:val="24"/>
                <w:szCs w:val="24"/>
              </w:rPr>
              <w:t xml:space="preserve">- all </w:t>
            </w:r>
            <w:r>
              <w:rPr>
                <w:rFonts w:ascii="Arial" w:hAnsi="Arial" w:cs="Arial"/>
                <w:sz w:val="24"/>
                <w:szCs w:val="24"/>
              </w:rPr>
              <w:t>PRPs</w:t>
            </w:r>
            <w:r w:rsidRPr="00135BD8">
              <w:rPr>
                <w:rFonts w:ascii="Arial" w:hAnsi="Arial" w:cs="Arial"/>
                <w:sz w:val="24"/>
                <w:szCs w:val="24"/>
              </w:rPr>
              <w:t xml:space="preserve"> in Wales would undergo the same recruitment and selection process and be ranked and allocated posts according to </w:t>
            </w:r>
            <w:proofErr w:type="gramStart"/>
            <w:r w:rsidRPr="00135BD8">
              <w:rPr>
                <w:rFonts w:ascii="Arial" w:hAnsi="Arial" w:cs="Arial"/>
                <w:sz w:val="24"/>
                <w:szCs w:val="24"/>
              </w:rPr>
              <w:t>performance</w:t>
            </w:r>
            <w:r w:rsidR="00026F32">
              <w:rPr>
                <w:rFonts w:ascii="Arial" w:hAnsi="Arial" w:cs="Arial"/>
                <w:sz w:val="24"/>
                <w:szCs w:val="24"/>
              </w:rPr>
              <w:t>;</w:t>
            </w:r>
            <w:proofErr w:type="gramEnd"/>
          </w:p>
          <w:p w14:paraId="62425E13" w14:textId="77777777" w:rsidR="001B702F" w:rsidRPr="00FA0CA9" w:rsidRDefault="001B702F" w:rsidP="00443B52">
            <w:pPr>
              <w:ind w:right="96"/>
              <w:jc w:val="both"/>
              <w:rPr>
                <w:rFonts w:ascii="Arial" w:hAnsi="Arial" w:cs="Arial"/>
                <w:color w:val="FF0000"/>
                <w:sz w:val="24"/>
                <w:szCs w:val="24"/>
              </w:rPr>
            </w:pPr>
            <w:r w:rsidRPr="00135BD8">
              <w:rPr>
                <w:rFonts w:ascii="Arial" w:hAnsi="Arial" w:cs="Arial"/>
                <w:sz w:val="24"/>
                <w:szCs w:val="24"/>
              </w:rPr>
              <w:t>- equal access to the Core National Training programme with all placements and tutors meeting a minimum quality</w:t>
            </w:r>
            <w:r>
              <w:rPr>
                <w:rFonts w:ascii="Arial" w:hAnsi="Arial" w:cs="Arial"/>
                <w:sz w:val="24"/>
                <w:szCs w:val="24"/>
              </w:rPr>
              <w:t>, aligned across all sectors</w:t>
            </w:r>
            <w:r w:rsidRPr="00135BD8">
              <w:rPr>
                <w:rFonts w:ascii="Arial" w:hAnsi="Arial" w:cs="Arial"/>
                <w:sz w:val="24"/>
                <w:szCs w:val="24"/>
              </w:rPr>
              <w:t>.</w:t>
            </w:r>
          </w:p>
        </w:tc>
      </w:tr>
      <w:tr w:rsidR="001B702F" w:rsidRPr="00DA76AD" w14:paraId="1B2B65AD" w14:textId="77777777" w:rsidTr="001B702F">
        <w:tc>
          <w:tcPr>
            <w:tcW w:w="9922" w:type="dxa"/>
            <w:gridSpan w:val="6"/>
          </w:tcPr>
          <w:p w14:paraId="0E883A25" w14:textId="77777777" w:rsidR="001B702F" w:rsidRPr="00FA0CA9" w:rsidRDefault="001B702F" w:rsidP="00443B52">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1B702F" w:rsidRPr="00034194" w14:paraId="6E1A2819" w14:textId="77777777" w:rsidTr="001B702F">
        <w:tc>
          <w:tcPr>
            <w:tcW w:w="9922" w:type="dxa"/>
            <w:gridSpan w:val="6"/>
          </w:tcPr>
          <w:p w14:paraId="6AE85538" w14:textId="77777777" w:rsidR="001B702F" w:rsidRPr="00FA0CA9" w:rsidRDefault="001B702F" w:rsidP="00443B52">
            <w:pPr>
              <w:ind w:right="96"/>
              <w:jc w:val="both"/>
              <w:rPr>
                <w:rFonts w:ascii="Arial" w:hAnsi="Arial" w:cs="Arial"/>
                <w:color w:val="FF0000"/>
                <w:sz w:val="24"/>
                <w:szCs w:val="24"/>
              </w:rPr>
            </w:pPr>
            <w:r w:rsidRPr="003A455A">
              <w:rPr>
                <w:rFonts w:ascii="Arial" w:hAnsi="Arial" w:cs="Arial"/>
                <w:sz w:val="24"/>
                <w:szCs w:val="24"/>
              </w:rPr>
              <w:t xml:space="preserve">Through controlling the total number of </w:t>
            </w:r>
            <w:proofErr w:type="gramStart"/>
            <w:r w:rsidRPr="003A455A">
              <w:rPr>
                <w:rFonts w:ascii="Arial" w:hAnsi="Arial" w:cs="Arial"/>
                <w:sz w:val="24"/>
                <w:szCs w:val="24"/>
              </w:rPr>
              <w:t>government</w:t>
            </w:r>
            <w:proofErr w:type="gramEnd"/>
            <w:r w:rsidRPr="003A455A">
              <w:rPr>
                <w:rFonts w:ascii="Arial" w:hAnsi="Arial" w:cs="Arial"/>
                <w:sz w:val="24"/>
                <w:szCs w:val="24"/>
              </w:rPr>
              <w:t xml:space="preserve"> funded PRP training posts in Wales, HEIW will be able to plan and control the number of pharmacists in the workforce in Wales going forwards.</w:t>
            </w:r>
            <w:r>
              <w:rPr>
                <w:rFonts w:ascii="Arial" w:hAnsi="Arial" w:cs="Arial"/>
                <w:sz w:val="24"/>
                <w:szCs w:val="24"/>
              </w:rPr>
              <w:t xml:space="preserve"> Taking financial responsibility for all posts will enable effective delivery against workforce plans.</w:t>
            </w:r>
          </w:p>
        </w:tc>
      </w:tr>
      <w:tr w:rsidR="001B702F" w:rsidRPr="00034194" w14:paraId="032EB496" w14:textId="77777777" w:rsidTr="001B702F">
        <w:tc>
          <w:tcPr>
            <w:tcW w:w="9922" w:type="dxa"/>
            <w:gridSpan w:val="6"/>
          </w:tcPr>
          <w:p w14:paraId="7C813081" w14:textId="77777777" w:rsidR="001B702F" w:rsidRPr="00FA0CA9" w:rsidRDefault="001B702F" w:rsidP="00443B52">
            <w:pPr>
              <w:ind w:right="96"/>
              <w:jc w:val="both"/>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1B702F" w:rsidRPr="00034194" w14:paraId="3995023B" w14:textId="77777777" w:rsidTr="001B702F">
        <w:tc>
          <w:tcPr>
            <w:tcW w:w="9922" w:type="dxa"/>
            <w:gridSpan w:val="6"/>
          </w:tcPr>
          <w:p w14:paraId="31D28B60" w14:textId="77777777" w:rsidR="001B702F" w:rsidRPr="00DC52B2" w:rsidRDefault="001B702F" w:rsidP="00443B52">
            <w:pPr>
              <w:rPr>
                <w:rFonts w:ascii="Arial" w:hAnsi="Arial" w:cs="Arial"/>
                <w:color w:val="000000" w:themeColor="text1"/>
                <w:sz w:val="24"/>
                <w:szCs w:val="24"/>
              </w:rPr>
            </w:pPr>
            <w:r w:rsidRPr="00DC52B2">
              <w:rPr>
                <w:rFonts w:ascii="Arial" w:hAnsi="Arial" w:cs="Arial"/>
                <w:color w:val="000000" w:themeColor="text1"/>
                <w:sz w:val="24"/>
                <w:szCs w:val="24"/>
              </w:rPr>
              <w:t>Proposals are in line with 2 goals of the act</w:t>
            </w:r>
          </w:p>
          <w:p w14:paraId="7539B425" w14:textId="77777777" w:rsidR="001B702F" w:rsidRPr="00DC52B2" w:rsidRDefault="001B702F" w:rsidP="00443B52">
            <w:pPr>
              <w:rPr>
                <w:rFonts w:ascii="Arial" w:hAnsi="Arial" w:cs="Arial"/>
                <w:color w:val="000000" w:themeColor="text1"/>
                <w:sz w:val="24"/>
                <w:szCs w:val="24"/>
              </w:rPr>
            </w:pPr>
            <w:r w:rsidRPr="00DC52B2">
              <w:rPr>
                <w:rFonts w:ascii="Arial" w:hAnsi="Arial" w:cs="Arial"/>
                <w:color w:val="000000" w:themeColor="text1"/>
                <w:sz w:val="24"/>
                <w:szCs w:val="24"/>
              </w:rPr>
              <w:t xml:space="preserve"> 1. Cohesive communities and</w:t>
            </w:r>
          </w:p>
          <w:p w14:paraId="41C0F138" w14:textId="77777777" w:rsidR="001B702F" w:rsidRPr="00DC52B2" w:rsidRDefault="001B702F" w:rsidP="00443B52">
            <w:pPr>
              <w:rPr>
                <w:rFonts w:ascii="Arial" w:hAnsi="Arial" w:cs="Arial"/>
                <w:color w:val="000000" w:themeColor="text1"/>
                <w:sz w:val="24"/>
                <w:szCs w:val="24"/>
              </w:rPr>
            </w:pPr>
            <w:r w:rsidRPr="00DC52B2">
              <w:rPr>
                <w:rFonts w:ascii="Arial" w:hAnsi="Arial" w:cs="Arial"/>
                <w:color w:val="000000" w:themeColor="text1"/>
                <w:sz w:val="24"/>
                <w:szCs w:val="24"/>
              </w:rPr>
              <w:t xml:space="preserve"> 2. A </w:t>
            </w:r>
            <w:r>
              <w:rPr>
                <w:rFonts w:ascii="Arial" w:hAnsi="Arial" w:cs="Arial"/>
                <w:color w:val="000000" w:themeColor="text1"/>
                <w:sz w:val="24"/>
                <w:szCs w:val="24"/>
              </w:rPr>
              <w:t>He</w:t>
            </w:r>
            <w:r w:rsidRPr="00DC52B2">
              <w:rPr>
                <w:rFonts w:ascii="Arial" w:hAnsi="Arial" w:cs="Arial"/>
                <w:color w:val="000000" w:themeColor="text1"/>
                <w:sz w:val="24"/>
                <w:szCs w:val="24"/>
              </w:rPr>
              <w:t>althier Wales</w:t>
            </w:r>
          </w:p>
          <w:p w14:paraId="21F2BBE6" w14:textId="77777777" w:rsidR="001B702F" w:rsidRPr="00DC52B2" w:rsidRDefault="001B702F" w:rsidP="00443B52">
            <w:pPr>
              <w:rPr>
                <w:rFonts w:ascii="Arial" w:hAnsi="Arial" w:cs="Arial"/>
                <w:color w:val="000000" w:themeColor="text1"/>
                <w:sz w:val="24"/>
                <w:szCs w:val="24"/>
              </w:rPr>
            </w:pPr>
            <w:r w:rsidRPr="00DC52B2">
              <w:rPr>
                <w:rFonts w:ascii="Arial" w:hAnsi="Arial" w:cs="Arial"/>
                <w:color w:val="000000" w:themeColor="text1"/>
                <w:sz w:val="24"/>
                <w:szCs w:val="24"/>
              </w:rPr>
              <w:t xml:space="preserve">HEIW will exercise its’ function to meet short term objectives controlling PRP numbers. </w:t>
            </w:r>
          </w:p>
          <w:p w14:paraId="781F3620" w14:textId="77777777" w:rsidR="001B702F" w:rsidRPr="00DC52B2" w:rsidRDefault="001B702F" w:rsidP="00443B52">
            <w:pPr>
              <w:rPr>
                <w:rFonts w:ascii="Arial" w:hAnsi="Arial" w:cs="Arial"/>
                <w:color w:val="000000" w:themeColor="text1"/>
                <w:sz w:val="24"/>
                <w:szCs w:val="24"/>
              </w:rPr>
            </w:pPr>
            <w:r w:rsidRPr="00DC52B2">
              <w:rPr>
                <w:rFonts w:ascii="Arial" w:hAnsi="Arial" w:cs="Arial"/>
                <w:color w:val="000000" w:themeColor="text1"/>
                <w:sz w:val="24"/>
                <w:szCs w:val="24"/>
              </w:rPr>
              <w:t xml:space="preserve">By collaborating with partners in health care provision to train a cohesive workforce, HEIW will fulfil its </w:t>
            </w:r>
            <w:proofErr w:type="gramStart"/>
            <w:r w:rsidRPr="00DC52B2">
              <w:rPr>
                <w:rFonts w:ascii="Arial" w:hAnsi="Arial" w:cs="Arial"/>
                <w:color w:val="000000" w:themeColor="text1"/>
                <w:sz w:val="24"/>
                <w:szCs w:val="24"/>
              </w:rPr>
              <w:t>long term</w:t>
            </w:r>
            <w:proofErr w:type="gramEnd"/>
            <w:r w:rsidRPr="00DC52B2">
              <w:rPr>
                <w:rFonts w:ascii="Arial" w:hAnsi="Arial" w:cs="Arial"/>
                <w:color w:val="000000" w:themeColor="text1"/>
                <w:sz w:val="24"/>
                <w:szCs w:val="24"/>
              </w:rPr>
              <w:t xml:space="preserve"> duty to safeguard more integrated health services for communities</w:t>
            </w:r>
          </w:p>
          <w:p w14:paraId="606C6614" w14:textId="77777777" w:rsidR="001B702F" w:rsidRPr="00FA0CA9" w:rsidRDefault="001B702F" w:rsidP="00443B52">
            <w:pPr>
              <w:ind w:right="96"/>
              <w:jc w:val="both"/>
              <w:rPr>
                <w:rFonts w:ascii="Arial" w:hAnsi="Arial" w:cs="Arial"/>
                <w:color w:val="FF0000"/>
                <w:sz w:val="24"/>
                <w:szCs w:val="24"/>
              </w:rPr>
            </w:pPr>
          </w:p>
        </w:tc>
      </w:tr>
      <w:tr w:rsidR="001B702F" w:rsidRPr="00034194" w14:paraId="33CD4088" w14:textId="77777777" w:rsidTr="001B702F">
        <w:tc>
          <w:tcPr>
            <w:tcW w:w="2195" w:type="dxa"/>
            <w:gridSpan w:val="2"/>
          </w:tcPr>
          <w:p w14:paraId="248359AB" w14:textId="77777777" w:rsidR="001B702F" w:rsidRPr="00FA0CA9" w:rsidRDefault="001B702F" w:rsidP="00443B52">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7727" w:type="dxa"/>
            <w:gridSpan w:val="4"/>
          </w:tcPr>
          <w:p w14:paraId="5E13AC7E" w14:textId="77777777" w:rsidR="001B702F" w:rsidRPr="00FA0CA9" w:rsidRDefault="001B702F" w:rsidP="00443B52">
            <w:pPr>
              <w:ind w:right="96"/>
              <w:jc w:val="both"/>
              <w:rPr>
                <w:rFonts w:ascii="Arial" w:hAnsi="Arial" w:cs="Arial"/>
                <w:color w:val="FF0000"/>
                <w:sz w:val="24"/>
                <w:szCs w:val="24"/>
              </w:rPr>
            </w:pPr>
          </w:p>
        </w:tc>
      </w:tr>
      <w:tr w:rsidR="001B702F" w:rsidRPr="00034194" w14:paraId="586ED738" w14:textId="77777777" w:rsidTr="001B702F">
        <w:tc>
          <w:tcPr>
            <w:tcW w:w="2195" w:type="dxa"/>
            <w:gridSpan w:val="2"/>
          </w:tcPr>
          <w:p w14:paraId="64316451" w14:textId="77777777" w:rsidR="001B702F" w:rsidRPr="00FA0CA9" w:rsidRDefault="001B702F" w:rsidP="00443B52">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727" w:type="dxa"/>
            <w:gridSpan w:val="4"/>
          </w:tcPr>
          <w:p w14:paraId="55E25922" w14:textId="77777777" w:rsidR="001B702F" w:rsidRDefault="001B702F" w:rsidP="00443B52">
            <w:pPr>
              <w:ind w:left="2160" w:hanging="2160"/>
              <w:rPr>
                <w:rFonts w:ascii="Arial" w:hAnsi="Arial" w:cs="Arial"/>
                <w:sz w:val="24"/>
                <w:szCs w:val="24"/>
                <w:u w:val="single"/>
              </w:rPr>
            </w:pPr>
            <w:r w:rsidRPr="00135BD8">
              <w:rPr>
                <w:rFonts w:ascii="Arial" w:hAnsi="Arial" w:cs="Arial"/>
                <w:sz w:val="24"/>
                <w:szCs w:val="24"/>
              </w:rPr>
              <w:t xml:space="preserve">Appendix </w:t>
            </w:r>
            <w:proofErr w:type="gramStart"/>
            <w:r w:rsidRPr="00135BD8">
              <w:rPr>
                <w:rFonts w:ascii="Arial" w:hAnsi="Arial" w:cs="Arial"/>
                <w:sz w:val="24"/>
                <w:szCs w:val="24"/>
              </w:rPr>
              <w:t>1</w:t>
            </w:r>
            <w:r>
              <w:rPr>
                <w:rFonts w:ascii="Arial" w:hAnsi="Arial" w:cs="Arial"/>
                <w:sz w:val="24"/>
                <w:szCs w:val="24"/>
              </w:rPr>
              <w:t xml:space="preserve">  </w:t>
            </w:r>
            <w:r>
              <w:rPr>
                <w:rFonts w:ascii="Arial" w:hAnsi="Arial" w:cs="Arial"/>
                <w:sz w:val="24"/>
                <w:szCs w:val="24"/>
              </w:rPr>
              <w:tab/>
            </w:r>
            <w:proofErr w:type="gramEnd"/>
            <w:r w:rsidRPr="002D4C44">
              <w:rPr>
                <w:rFonts w:ascii="Arial" w:hAnsi="Arial" w:cs="Arial"/>
                <w:sz w:val="24"/>
                <w:szCs w:val="24"/>
              </w:rPr>
              <w:t>Current undergraduate education and pre-registration training requirements for pharmacists in Great Britain.</w:t>
            </w:r>
            <w:r w:rsidRPr="00135BD8">
              <w:rPr>
                <w:rFonts w:ascii="Arial" w:hAnsi="Arial" w:cs="Arial"/>
                <w:sz w:val="24"/>
                <w:szCs w:val="24"/>
                <w:u w:val="single"/>
              </w:rPr>
              <w:t xml:space="preserve"> </w:t>
            </w:r>
          </w:p>
          <w:p w14:paraId="678241CB" w14:textId="77777777" w:rsidR="001B702F" w:rsidRDefault="001B702F" w:rsidP="00443B52">
            <w:pPr>
              <w:ind w:left="2160" w:hanging="2160"/>
              <w:rPr>
                <w:rFonts w:ascii="Arial" w:hAnsi="Arial" w:cs="Arial"/>
                <w:sz w:val="24"/>
                <w:szCs w:val="24"/>
              </w:rPr>
            </w:pPr>
            <w:r>
              <w:rPr>
                <w:rFonts w:ascii="Arial" w:hAnsi="Arial" w:cs="Arial"/>
                <w:sz w:val="24"/>
                <w:szCs w:val="24"/>
              </w:rPr>
              <w:t xml:space="preserve">Appendix 2 </w:t>
            </w:r>
            <w:r>
              <w:rPr>
                <w:rFonts w:ascii="Arial" w:hAnsi="Arial" w:cs="Arial"/>
                <w:sz w:val="24"/>
                <w:szCs w:val="24"/>
              </w:rPr>
              <w:tab/>
            </w:r>
            <w:r w:rsidRPr="002D4C44">
              <w:rPr>
                <w:rFonts w:ascii="Arial" w:hAnsi="Arial" w:cs="Arial"/>
                <w:sz w:val="24"/>
                <w:szCs w:val="24"/>
              </w:rPr>
              <w:t>A stepwise approach for improving pre-registration pharmacist training in Wales,</w:t>
            </w:r>
          </w:p>
          <w:p w14:paraId="1E209105" w14:textId="77777777" w:rsidR="001B702F" w:rsidRDefault="001B702F" w:rsidP="00443B52">
            <w:pPr>
              <w:ind w:right="96"/>
              <w:jc w:val="both"/>
              <w:rPr>
                <w:rFonts w:ascii="Arial" w:hAnsi="Arial" w:cs="Arial"/>
                <w:color w:val="FF0000"/>
                <w:sz w:val="24"/>
                <w:szCs w:val="24"/>
              </w:rPr>
            </w:pPr>
            <w:r>
              <w:rPr>
                <w:rFonts w:ascii="Arial" w:hAnsi="Arial" w:cs="Arial"/>
                <w:sz w:val="24"/>
                <w:szCs w:val="24"/>
              </w:rPr>
              <w:t xml:space="preserve">Appendix 3 </w:t>
            </w:r>
            <w:r>
              <w:rPr>
                <w:rFonts w:ascii="Arial" w:hAnsi="Arial" w:cs="Arial"/>
                <w:sz w:val="24"/>
                <w:szCs w:val="24"/>
              </w:rPr>
              <w:tab/>
            </w:r>
            <w:r>
              <w:rPr>
                <w:rFonts w:ascii="Arial" w:hAnsi="Arial" w:cs="Arial"/>
                <w:sz w:val="24"/>
                <w:szCs w:val="24"/>
              </w:rPr>
              <w:tab/>
              <w:t xml:space="preserve">Comparison of current and proposed model of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training</w:t>
            </w:r>
            <w:r w:rsidRPr="00FA0CA9">
              <w:rPr>
                <w:rFonts w:ascii="Arial" w:hAnsi="Arial" w:cs="Arial"/>
                <w:color w:val="FF0000"/>
                <w:sz w:val="24"/>
                <w:szCs w:val="24"/>
              </w:rPr>
              <w:t xml:space="preserve"> </w:t>
            </w:r>
          </w:p>
          <w:p w14:paraId="0B22FDCA" w14:textId="1BA00CE9" w:rsidR="00D06E54" w:rsidRPr="00FA0CA9" w:rsidRDefault="00D06E54" w:rsidP="00443B52">
            <w:pPr>
              <w:ind w:right="96"/>
              <w:jc w:val="both"/>
              <w:rPr>
                <w:rFonts w:ascii="Arial" w:hAnsi="Arial" w:cs="Arial"/>
                <w:color w:val="FF0000"/>
                <w:sz w:val="24"/>
                <w:szCs w:val="24"/>
              </w:rPr>
            </w:pPr>
          </w:p>
        </w:tc>
      </w:tr>
    </w:tbl>
    <w:p w14:paraId="2F4358F6" w14:textId="77777777" w:rsidR="001B702F" w:rsidRPr="00B065F9" w:rsidRDefault="001B702F" w:rsidP="001B702F">
      <w:pPr>
        <w:spacing w:after="0" w:line="240" w:lineRule="auto"/>
        <w:rPr>
          <w:rFonts w:ascii="Arial" w:hAnsi="Arial" w:cs="Arial"/>
          <w:sz w:val="24"/>
          <w:szCs w:val="24"/>
        </w:rPr>
      </w:pPr>
    </w:p>
    <w:p w14:paraId="45B89222" w14:textId="77777777" w:rsidR="001B702F" w:rsidRDefault="001B702F" w:rsidP="001B702F">
      <w:pPr>
        <w:spacing w:line="240" w:lineRule="auto"/>
        <w:rPr>
          <w:rFonts w:ascii="Arial" w:hAnsi="Arial" w:cs="Arial"/>
          <w:b/>
          <w:sz w:val="24"/>
          <w:szCs w:val="24"/>
        </w:rPr>
      </w:pPr>
    </w:p>
    <w:p w14:paraId="54CB081A" w14:textId="77777777" w:rsidR="001B702F" w:rsidRDefault="001B702F">
      <w:pPr>
        <w:rPr>
          <w:rFonts w:ascii="Arial" w:hAnsi="Arial" w:cs="Arial"/>
          <w:b/>
          <w:sz w:val="24"/>
          <w:szCs w:val="24"/>
        </w:rPr>
      </w:pPr>
      <w:r>
        <w:rPr>
          <w:rFonts w:ascii="Arial" w:hAnsi="Arial" w:cs="Arial"/>
          <w:b/>
          <w:sz w:val="24"/>
          <w:szCs w:val="24"/>
        </w:rPr>
        <w:br w:type="page"/>
      </w:r>
    </w:p>
    <w:p w14:paraId="0C02C0EA" w14:textId="77777777" w:rsidR="001B702F" w:rsidRDefault="001B702F" w:rsidP="001B702F">
      <w:pPr>
        <w:spacing w:line="240" w:lineRule="auto"/>
        <w:rPr>
          <w:rFonts w:ascii="Arial" w:hAnsi="Arial" w:cs="Arial"/>
          <w:b/>
          <w:sz w:val="24"/>
          <w:szCs w:val="24"/>
        </w:rPr>
      </w:pPr>
    </w:p>
    <w:p w14:paraId="60AF80F6" w14:textId="77777777" w:rsidR="001B702F" w:rsidRPr="00135BD8" w:rsidRDefault="001B702F" w:rsidP="001B702F">
      <w:pPr>
        <w:spacing w:line="240" w:lineRule="auto"/>
        <w:rPr>
          <w:rFonts w:ascii="Arial" w:hAnsi="Arial" w:cs="Arial"/>
          <w:b/>
          <w:sz w:val="24"/>
          <w:szCs w:val="24"/>
        </w:rPr>
      </w:pPr>
      <w:r>
        <w:rPr>
          <w:rFonts w:ascii="Arial" w:hAnsi="Arial" w:cs="Arial"/>
          <w:b/>
          <w:sz w:val="24"/>
          <w:szCs w:val="24"/>
        </w:rPr>
        <w:t>A</w:t>
      </w:r>
      <w:r w:rsidRPr="00135BD8">
        <w:rPr>
          <w:rFonts w:ascii="Arial" w:hAnsi="Arial" w:cs="Arial"/>
          <w:b/>
          <w:sz w:val="24"/>
          <w:szCs w:val="24"/>
        </w:rPr>
        <w:t>ppendix 1</w:t>
      </w:r>
    </w:p>
    <w:p w14:paraId="47F340CC" w14:textId="77777777" w:rsidR="001B702F" w:rsidRPr="00135BD8" w:rsidRDefault="001B702F" w:rsidP="001B702F">
      <w:pPr>
        <w:spacing w:line="240" w:lineRule="auto"/>
        <w:jc w:val="both"/>
        <w:rPr>
          <w:rFonts w:ascii="Arial" w:hAnsi="Arial" w:cs="Arial"/>
          <w:b/>
          <w:sz w:val="24"/>
          <w:szCs w:val="24"/>
          <w:u w:val="single"/>
        </w:rPr>
      </w:pPr>
      <w:r w:rsidRPr="00135BD8">
        <w:rPr>
          <w:rFonts w:ascii="Arial" w:hAnsi="Arial" w:cs="Arial"/>
          <w:b/>
          <w:sz w:val="24"/>
          <w:szCs w:val="24"/>
          <w:u w:val="single"/>
        </w:rPr>
        <w:t xml:space="preserve">Current undergraduate education and pre-registration training requirements for pharmacists in Great Britain. </w:t>
      </w:r>
    </w:p>
    <w:p w14:paraId="5A09AD5F" w14:textId="77777777" w:rsidR="001B702F" w:rsidRPr="00135BD8" w:rsidRDefault="001B702F" w:rsidP="001B702F">
      <w:pPr>
        <w:spacing w:line="240" w:lineRule="auto"/>
        <w:jc w:val="both"/>
        <w:rPr>
          <w:rFonts w:ascii="Arial" w:hAnsi="Arial" w:cs="Arial"/>
          <w:sz w:val="24"/>
          <w:szCs w:val="24"/>
        </w:rPr>
      </w:pPr>
      <w:r w:rsidRPr="00135BD8">
        <w:rPr>
          <w:rFonts w:ascii="Arial" w:hAnsi="Arial" w:cs="Arial"/>
          <w:sz w:val="24"/>
          <w:szCs w:val="24"/>
        </w:rPr>
        <w:t>Source General Pharmaceutical Committee website (accessed 24</w:t>
      </w:r>
      <w:r w:rsidRPr="00135BD8">
        <w:rPr>
          <w:rFonts w:ascii="Arial" w:hAnsi="Arial" w:cs="Arial"/>
          <w:sz w:val="24"/>
          <w:szCs w:val="24"/>
          <w:vertAlign w:val="superscript"/>
        </w:rPr>
        <w:t>th</w:t>
      </w:r>
      <w:r w:rsidRPr="00135BD8">
        <w:rPr>
          <w:rFonts w:ascii="Arial" w:hAnsi="Arial" w:cs="Arial"/>
          <w:sz w:val="24"/>
          <w:szCs w:val="24"/>
        </w:rPr>
        <w:t xml:space="preserve"> August 2017)</w:t>
      </w:r>
    </w:p>
    <w:p w14:paraId="404CF87E" w14:textId="77777777" w:rsidR="001B702F" w:rsidRPr="00135BD8" w:rsidRDefault="001B702F" w:rsidP="001B702F">
      <w:pPr>
        <w:pStyle w:val="ListParagraph"/>
        <w:numPr>
          <w:ilvl w:val="0"/>
          <w:numId w:val="8"/>
        </w:numPr>
        <w:shd w:val="clear" w:color="auto" w:fill="FFFFFF"/>
        <w:spacing w:after="0" w:line="240" w:lineRule="auto"/>
        <w:ind w:left="714" w:hanging="357"/>
        <w:jc w:val="both"/>
        <w:rPr>
          <w:rFonts w:ascii="Arial" w:eastAsia="Times New Roman" w:hAnsi="Arial" w:cs="Arial"/>
          <w:color w:val="000000"/>
          <w:sz w:val="24"/>
          <w:szCs w:val="24"/>
          <w:lang w:eastAsia="en-GB"/>
        </w:rPr>
      </w:pPr>
      <w:r w:rsidRPr="00135BD8">
        <w:rPr>
          <w:rFonts w:ascii="Arial" w:eastAsia="Times New Roman" w:hAnsi="Arial" w:cs="Arial"/>
          <w:color w:val="000000"/>
          <w:sz w:val="24"/>
          <w:szCs w:val="24"/>
          <w:lang w:eastAsia="en-GB"/>
        </w:rPr>
        <w:t xml:space="preserve">The </w:t>
      </w:r>
      <w:proofErr w:type="gramStart"/>
      <w:r w:rsidRPr="00135BD8">
        <w:rPr>
          <w:rFonts w:ascii="Arial" w:eastAsia="Times New Roman" w:hAnsi="Arial" w:cs="Arial"/>
          <w:color w:val="000000"/>
          <w:sz w:val="24"/>
          <w:szCs w:val="24"/>
          <w:lang w:eastAsia="en-GB"/>
        </w:rPr>
        <w:t>Masters of Pharmacy</w:t>
      </w:r>
      <w:proofErr w:type="gramEnd"/>
      <w:r w:rsidRPr="00135BD8">
        <w:rPr>
          <w:rFonts w:ascii="Arial" w:eastAsia="Times New Roman" w:hAnsi="Arial" w:cs="Arial"/>
          <w:color w:val="000000"/>
          <w:sz w:val="24"/>
          <w:szCs w:val="24"/>
          <w:lang w:eastAsia="en-GB"/>
        </w:rPr>
        <w:t xml:space="preserve"> (</w:t>
      </w:r>
      <w:proofErr w:type="spellStart"/>
      <w:r w:rsidRPr="00135BD8">
        <w:rPr>
          <w:rFonts w:ascii="Arial" w:eastAsia="Times New Roman" w:hAnsi="Arial" w:cs="Arial"/>
          <w:color w:val="000000"/>
          <w:sz w:val="24"/>
          <w:szCs w:val="24"/>
          <w:lang w:eastAsia="en-GB"/>
        </w:rPr>
        <w:t>MPharm</w:t>
      </w:r>
      <w:proofErr w:type="spellEnd"/>
      <w:r w:rsidRPr="00135BD8">
        <w:rPr>
          <w:rFonts w:ascii="Arial" w:eastAsia="Times New Roman" w:hAnsi="Arial" w:cs="Arial"/>
          <w:color w:val="000000"/>
          <w:sz w:val="24"/>
          <w:szCs w:val="24"/>
          <w:lang w:eastAsia="en-GB"/>
        </w:rPr>
        <w:t xml:space="preserve">) degree programme is a full-time course offered by 33 accredited, or provisionally accredited, Schools of Pharmacy across England, Scotland and Northern Ireland. </w:t>
      </w:r>
    </w:p>
    <w:p w14:paraId="63E5D196" w14:textId="77777777" w:rsidR="001B702F" w:rsidRPr="00135BD8" w:rsidRDefault="001B702F" w:rsidP="001B702F">
      <w:pPr>
        <w:pStyle w:val="ListParagraph"/>
        <w:shd w:val="clear" w:color="auto" w:fill="FFFFFF"/>
        <w:spacing w:after="0" w:line="240" w:lineRule="auto"/>
        <w:ind w:left="714"/>
        <w:jc w:val="both"/>
        <w:rPr>
          <w:rFonts w:ascii="Arial" w:eastAsia="Times New Roman" w:hAnsi="Arial" w:cs="Arial"/>
          <w:color w:val="000000"/>
          <w:sz w:val="24"/>
          <w:szCs w:val="24"/>
          <w:lang w:eastAsia="en-GB"/>
        </w:rPr>
      </w:pPr>
    </w:p>
    <w:p w14:paraId="02A66334" w14:textId="77777777" w:rsidR="001B702F" w:rsidRPr="00135BD8" w:rsidRDefault="001B702F" w:rsidP="001B702F">
      <w:pPr>
        <w:pStyle w:val="ListParagraph"/>
        <w:numPr>
          <w:ilvl w:val="0"/>
          <w:numId w:val="8"/>
        </w:numPr>
        <w:shd w:val="clear" w:color="auto" w:fill="FFFFFF"/>
        <w:spacing w:after="0" w:line="240" w:lineRule="auto"/>
        <w:ind w:left="714" w:hanging="357"/>
        <w:jc w:val="both"/>
        <w:rPr>
          <w:rFonts w:ascii="Arial" w:eastAsia="Times New Roman" w:hAnsi="Arial" w:cs="Arial"/>
          <w:color w:val="000000"/>
          <w:sz w:val="24"/>
          <w:szCs w:val="24"/>
          <w:lang w:eastAsia="en-GB"/>
        </w:rPr>
      </w:pPr>
      <w:r w:rsidRPr="00135BD8">
        <w:rPr>
          <w:rFonts w:ascii="Arial" w:eastAsia="Times New Roman" w:hAnsi="Arial" w:cs="Arial"/>
          <w:color w:val="000000"/>
          <w:sz w:val="24"/>
          <w:szCs w:val="24"/>
          <w:lang w:eastAsia="en-GB"/>
        </w:rPr>
        <w:t xml:space="preserve">The </w:t>
      </w:r>
      <w:proofErr w:type="spellStart"/>
      <w:r w:rsidRPr="00135BD8">
        <w:rPr>
          <w:rFonts w:ascii="Arial" w:eastAsia="Times New Roman" w:hAnsi="Arial" w:cs="Arial"/>
          <w:color w:val="000000"/>
          <w:sz w:val="24"/>
          <w:szCs w:val="24"/>
          <w:lang w:eastAsia="en-GB"/>
        </w:rPr>
        <w:t>MPharm</w:t>
      </w:r>
      <w:proofErr w:type="spellEnd"/>
      <w:r w:rsidRPr="00135BD8">
        <w:rPr>
          <w:rFonts w:ascii="Arial" w:eastAsia="Times New Roman" w:hAnsi="Arial" w:cs="Arial"/>
          <w:color w:val="000000"/>
          <w:sz w:val="24"/>
          <w:szCs w:val="24"/>
          <w:lang w:eastAsia="en-GB"/>
        </w:rPr>
        <w:t xml:space="preserve"> is normally a four-year programme which must be completed successfully in order to enter the one year of </w:t>
      </w:r>
      <w:hyperlink r:id="rId12" w:history="1">
        <w:r w:rsidRPr="00135BD8">
          <w:rPr>
            <w:rFonts w:ascii="Arial" w:eastAsia="Times New Roman" w:hAnsi="Arial" w:cs="Arial"/>
            <w:color w:val="553C74"/>
            <w:sz w:val="24"/>
            <w:szCs w:val="24"/>
            <w:u w:val="single"/>
            <w:lang w:eastAsia="en-GB"/>
          </w:rPr>
          <w:t>pre-registration training</w:t>
        </w:r>
      </w:hyperlink>
      <w:r w:rsidRPr="00135BD8">
        <w:rPr>
          <w:rFonts w:ascii="Arial" w:eastAsia="Times New Roman" w:hAnsi="Arial" w:cs="Arial"/>
          <w:color w:val="000000"/>
          <w:sz w:val="24"/>
          <w:szCs w:val="24"/>
          <w:lang w:eastAsia="en-GB"/>
        </w:rPr>
        <w:t>.</w:t>
      </w:r>
    </w:p>
    <w:p w14:paraId="44387118" w14:textId="77777777" w:rsidR="001B702F" w:rsidRPr="00135BD8" w:rsidRDefault="001B702F" w:rsidP="001B702F">
      <w:pPr>
        <w:shd w:val="clear" w:color="auto" w:fill="FFFFFF"/>
        <w:spacing w:after="0" w:line="240" w:lineRule="auto"/>
        <w:jc w:val="both"/>
        <w:rPr>
          <w:rFonts w:ascii="Arial" w:eastAsia="Times New Roman" w:hAnsi="Arial" w:cs="Arial"/>
          <w:color w:val="000000"/>
          <w:sz w:val="24"/>
          <w:szCs w:val="24"/>
          <w:lang w:eastAsia="en-GB"/>
        </w:rPr>
      </w:pPr>
    </w:p>
    <w:p w14:paraId="44579032" w14:textId="77777777" w:rsidR="001B702F" w:rsidRPr="00135BD8" w:rsidRDefault="001B702F" w:rsidP="001B702F">
      <w:pPr>
        <w:pStyle w:val="ListParagraph"/>
        <w:numPr>
          <w:ilvl w:val="0"/>
          <w:numId w:val="8"/>
        </w:numPr>
        <w:shd w:val="clear" w:color="auto" w:fill="FFFFFF"/>
        <w:spacing w:after="0" w:line="240" w:lineRule="auto"/>
        <w:ind w:left="714" w:hanging="357"/>
        <w:jc w:val="both"/>
        <w:rPr>
          <w:rFonts w:ascii="Arial" w:eastAsia="Times New Roman" w:hAnsi="Arial" w:cs="Arial"/>
          <w:color w:val="000000"/>
          <w:sz w:val="24"/>
          <w:szCs w:val="24"/>
          <w:lang w:eastAsia="en-GB"/>
        </w:rPr>
      </w:pPr>
      <w:r w:rsidRPr="00135BD8">
        <w:rPr>
          <w:rFonts w:ascii="Arial" w:eastAsia="Times New Roman" w:hAnsi="Arial" w:cs="Arial"/>
          <w:color w:val="000000"/>
          <w:sz w:val="24"/>
          <w:szCs w:val="24"/>
          <w:lang w:eastAsia="en-GB"/>
        </w:rPr>
        <w:t xml:space="preserve">Two universities currently offer a </w:t>
      </w:r>
      <w:proofErr w:type="gramStart"/>
      <w:r w:rsidRPr="00135BD8">
        <w:rPr>
          <w:rFonts w:ascii="Arial" w:eastAsia="Times New Roman" w:hAnsi="Arial" w:cs="Arial"/>
          <w:color w:val="000000"/>
          <w:sz w:val="24"/>
          <w:szCs w:val="24"/>
          <w:lang w:eastAsia="en-GB"/>
        </w:rPr>
        <w:t>five year</w:t>
      </w:r>
      <w:proofErr w:type="gramEnd"/>
      <w:r w:rsidRPr="00135BD8">
        <w:rPr>
          <w:rFonts w:ascii="Arial" w:eastAsia="Times New Roman" w:hAnsi="Arial" w:cs="Arial"/>
          <w:color w:val="000000"/>
          <w:sz w:val="24"/>
          <w:szCs w:val="24"/>
          <w:lang w:eastAsia="en-GB"/>
        </w:rPr>
        <w:t xml:space="preserve"> integrated </w:t>
      </w:r>
      <w:proofErr w:type="spellStart"/>
      <w:r w:rsidRPr="00135BD8">
        <w:rPr>
          <w:rFonts w:ascii="Arial" w:eastAsia="Times New Roman" w:hAnsi="Arial" w:cs="Arial"/>
          <w:color w:val="000000"/>
          <w:sz w:val="24"/>
          <w:szCs w:val="24"/>
          <w:lang w:eastAsia="en-GB"/>
        </w:rPr>
        <w:t>MPharm</w:t>
      </w:r>
      <w:proofErr w:type="spellEnd"/>
      <w:r w:rsidRPr="00135BD8">
        <w:rPr>
          <w:rFonts w:ascii="Arial" w:eastAsia="Times New Roman" w:hAnsi="Arial" w:cs="Arial"/>
          <w:color w:val="000000"/>
          <w:sz w:val="24"/>
          <w:szCs w:val="24"/>
          <w:lang w:eastAsia="en-GB"/>
        </w:rPr>
        <w:t xml:space="preserve"> degree programme (Nottingham and University of East Anglia) which incorporates the year of pre-registration training into a single programme of education and training. </w:t>
      </w:r>
    </w:p>
    <w:p w14:paraId="6E439CE9" w14:textId="77777777" w:rsidR="001B702F" w:rsidRPr="00135BD8" w:rsidRDefault="001B702F" w:rsidP="001B702F">
      <w:pPr>
        <w:pStyle w:val="ListParagraph"/>
        <w:shd w:val="clear" w:color="auto" w:fill="FFFFFF"/>
        <w:spacing w:after="0" w:line="240" w:lineRule="auto"/>
        <w:ind w:left="714"/>
        <w:jc w:val="both"/>
        <w:rPr>
          <w:rFonts w:ascii="Arial" w:eastAsia="Times New Roman" w:hAnsi="Arial" w:cs="Arial"/>
          <w:color w:val="000000"/>
          <w:sz w:val="24"/>
          <w:szCs w:val="24"/>
          <w:lang w:eastAsia="en-GB"/>
        </w:rPr>
      </w:pPr>
    </w:p>
    <w:p w14:paraId="32E7932D" w14:textId="77777777" w:rsidR="001B702F" w:rsidRPr="00135BD8" w:rsidRDefault="001B702F" w:rsidP="001B702F">
      <w:pPr>
        <w:pStyle w:val="ListParagraph"/>
        <w:numPr>
          <w:ilvl w:val="0"/>
          <w:numId w:val="8"/>
        </w:numPr>
        <w:shd w:val="clear" w:color="auto" w:fill="FFFFFF"/>
        <w:spacing w:after="0" w:line="240" w:lineRule="auto"/>
        <w:ind w:left="714" w:hanging="357"/>
        <w:jc w:val="both"/>
        <w:rPr>
          <w:rFonts w:ascii="Arial" w:eastAsia="Times New Roman" w:hAnsi="Arial" w:cs="Arial"/>
          <w:color w:val="000000"/>
          <w:sz w:val="24"/>
          <w:szCs w:val="24"/>
          <w:lang w:eastAsia="en-GB"/>
        </w:rPr>
      </w:pPr>
      <w:r w:rsidRPr="00135BD8">
        <w:rPr>
          <w:rFonts w:ascii="Arial" w:eastAsia="Times New Roman" w:hAnsi="Arial" w:cs="Arial"/>
          <w:color w:val="000000"/>
          <w:sz w:val="24"/>
          <w:szCs w:val="24"/>
          <w:lang w:eastAsia="en-GB"/>
        </w:rPr>
        <w:t xml:space="preserve">A five-year sandwich degree is also offered by Bradford University which involves undertaking the four years of the </w:t>
      </w:r>
      <w:proofErr w:type="spellStart"/>
      <w:r w:rsidRPr="00135BD8">
        <w:rPr>
          <w:rFonts w:ascii="Arial" w:eastAsia="Times New Roman" w:hAnsi="Arial" w:cs="Arial"/>
          <w:color w:val="000000"/>
          <w:sz w:val="24"/>
          <w:szCs w:val="24"/>
          <w:lang w:eastAsia="en-GB"/>
        </w:rPr>
        <w:t>MPharm</w:t>
      </w:r>
      <w:proofErr w:type="spellEnd"/>
      <w:r w:rsidRPr="00135BD8">
        <w:rPr>
          <w:rFonts w:ascii="Arial" w:eastAsia="Times New Roman" w:hAnsi="Arial" w:cs="Arial"/>
          <w:color w:val="000000"/>
          <w:sz w:val="24"/>
          <w:szCs w:val="24"/>
          <w:lang w:eastAsia="en-GB"/>
        </w:rPr>
        <w:t xml:space="preserve"> programme and two six-month blocks of pre-registration training in an intercalated programme. </w:t>
      </w:r>
    </w:p>
    <w:p w14:paraId="7905FAFD" w14:textId="77777777" w:rsidR="001B702F" w:rsidRPr="00135BD8" w:rsidRDefault="001B702F" w:rsidP="001B702F">
      <w:pPr>
        <w:pStyle w:val="ListParagraph"/>
        <w:shd w:val="clear" w:color="auto" w:fill="FFFFFF"/>
        <w:spacing w:after="0" w:line="240" w:lineRule="auto"/>
        <w:ind w:left="714"/>
        <w:jc w:val="both"/>
        <w:rPr>
          <w:rFonts w:ascii="Arial" w:eastAsia="Times New Roman" w:hAnsi="Arial" w:cs="Arial"/>
          <w:color w:val="000000"/>
          <w:sz w:val="24"/>
          <w:szCs w:val="24"/>
          <w:lang w:eastAsia="en-GB"/>
        </w:rPr>
      </w:pPr>
    </w:p>
    <w:p w14:paraId="757AAD59" w14:textId="77777777" w:rsidR="001B702F" w:rsidRPr="00135BD8" w:rsidRDefault="001B702F" w:rsidP="001B702F">
      <w:pPr>
        <w:numPr>
          <w:ilvl w:val="0"/>
          <w:numId w:val="8"/>
        </w:numPr>
        <w:spacing w:after="0" w:line="240" w:lineRule="auto"/>
        <w:ind w:left="714" w:hanging="357"/>
        <w:jc w:val="both"/>
        <w:rPr>
          <w:rFonts w:ascii="Arial" w:hAnsi="Arial" w:cs="Arial"/>
          <w:sz w:val="24"/>
          <w:szCs w:val="24"/>
        </w:rPr>
      </w:pPr>
      <w:r w:rsidRPr="00135BD8">
        <w:rPr>
          <w:rFonts w:ascii="Arial" w:hAnsi="Arial" w:cs="Arial"/>
          <w:sz w:val="24"/>
          <w:szCs w:val="24"/>
        </w:rPr>
        <w:t xml:space="preserve">Pre-registration training must happen at a </w:t>
      </w:r>
      <w:proofErr w:type="spellStart"/>
      <w:r w:rsidRPr="00135BD8">
        <w:rPr>
          <w:rFonts w:ascii="Arial" w:hAnsi="Arial" w:cs="Arial"/>
          <w:sz w:val="24"/>
          <w:szCs w:val="24"/>
        </w:rPr>
        <w:t>GPhC</w:t>
      </w:r>
      <w:proofErr w:type="spellEnd"/>
      <w:r w:rsidRPr="00135BD8">
        <w:rPr>
          <w:rFonts w:ascii="Arial" w:hAnsi="Arial" w:cs="Arial"/>
          <w:sz w:val="24"/>
          <w:szCs w:val="24"/>
        </w:rPr>
        <w:t xml:space="preserve"> accredited pre-reg training sites under the supervision of a pharmacist pre-reg tutor. The tutor is responsible for assessing the pre-registration trainee pharmacist against the </w:t>
      </w:r>
      <w:proofErr w:type="spellStart"/>
      <w:r w:rsidRPr="00135BD8">
        <w:rPr>
          <w:rFonts w:ascii="Arial" w:hAnsi="Arial" w:cs="Arial"/>
          <w:sz w:val="24"/>
          <w:szCs w:val="24"/>
        </w:rPr>
        <w:t>GPhC</w:t>
      </w:r>
      <w:proofErr w:type="spellEnd"/>
      <w:r w:rsidRPr="00135BD8">
        <w:rPr>
          <w:rFonts w:ascii="Arial" w:hAnsi="Arial" w:cs="Arial"/>
          <w:sz w:val="24"/>
          <w:szCs w:val="24"/>
        </w:rPr>
        <w:t xml:space="preserve"> performance standards and signing the pre-reg off as suitable for registration as a pharmacist at the end of the year.  </w:t>
      </w:r>
    </w:p>
    <w:p w14:paraId="7E592FD5" w14:textId="77777777" w:rsidR="001B702F" w:rsidRPr="00135BD8" w:rsidRDefault="001B702F" w:rsidP="001B702F">
      <w:pPr>
        <w:spacing w:after="0" w:line="240" w:lineRule="auto"/>
        <w:ind w:left="714"/>
        <w:jc w:val="both"/>
        <w:rPr>
          <w:rFonts w:ascii="Arial" w:hAnsi="Arial" w:cs="Arial"/>
          <w:sz w:val="24"/>
          <w:szCs w:val="24"/>
        </w:rPr>
      </w:pPr>
    </w:p>
    <w:p w14:paraId="3E8CEC00" w14:textId="77777777" w:rsidR="001B702F" w:rsidRDefault="001B702F" w:rsidP="001B702F">
      <w:pPr>
        <w:pStyle w:val="ListParagraph"/>
        <w:numPr>
          <w:ilvl w:val="0"/>
          <w:numId w:val="8"/>
        </w:numPr>
        <w:spacing w:after="200" w:line="240" w:lineRule="auto"/>
        <w:ind w:left="714" w:hanging="357"/>
        <w:jc w:val="both"/>
        <w:rPr>
          <w:rFonts w:ascii="Arial" w:hAnsi="Arial" w:cs="Arial"/>
          <w:sz w:val="24"/>
          <w:szCs w:val="24"/>
        </w:rPr>
      </w:pPr>
      <w:r w:rsidRPr="00135BD8">
        <w:rPr>
          <w:rFonts w:ascii="Arial" w:hAnsi="Arial" w:cs="Arial"/>
          <w:sz w:val="24"/>
          <w:szCs w:val="24"/>
        </w:rPr>
        <w:t xml:space="preserve">In summary, a pre-registration pharmacist must achieve an </w:t>
      </w:r>
      <w:proofErr w:type="spellStart"/>
      <w:r w:rsidRPr="00135BD8">
        <w:rPr>
          <w:rFonts w:ascii="Arial" w:hAnsi="Arial" w:cs="Arial"/>
          <w:sz w:val="24"/>
          <w:szCs w:val="24"/>
        </w:rPr>
        <w:t>MPharm</w:t>
      </w:r>
      <w:proofErr w:type="spellEnd"/>
      <w:r w:rsidRPr="00135BD8">
        <w:rPr>
          <w:rFonts w:ascii="Arial" w:hAnsi="Arial" w:cs="Arial"/>
          <w:sz w:val="24"/>
          <w:szCs w:val="24"/>
        </w:rPr>
        <w:t xml:space="preserve"> degree, 52 weeks practice placement, satisfactory performance </w:t>
      </w:r>
      <w:proofErr w:type="gramStart"/>
      <w:r w:rsidRPr="00135BD8">
        <w:rPr>
          <w:rFonts w:ascii="Arial" w:hAnsi="Arial" w:cs="Arial"/>
          <w:sz w:val="24"/>
          <w:szCs w:val="24"/>
        </w:rPr>
        <w:t>sign</w:t>
      </w:r>
      <w:proofErr w:type="gramEnd"/>
      <w:r w:rsidRPr="00135BD8">
        <w:rPr>
          <w:rFonts w:ascii="Arial" w:hAnsi="Arial" w:cs="Arial"/>
          <w:sz w:val="24"/>
          <w:szCs w:val="24"/>
        </w:rPr>
        <w:t xml:space="preserve"> off by their tutor and pass the registration exam to register as a pharmacist.</w:t>
      </w:r>
    </w:p>
    <w:p w14:paraId="3F468BF3" w14:textId="77777777" w:rsidR="001B702F" w:rsidRDefault="001B702F" w:rsidP="001B702F">
      <w:pPr>
        <w:jc w:val="both"/>
        <w:rPr>
          <w:rFonts w:ascii="Arial" w:hAnsi="Arial" w:cs="Arial"/>
          <w:sz w:val="24"/>
          <w:szCs w:val="24"/>
        </w:rPr>
      </w:pPr>
    </w:p>
    <w:p w14:paraId="1073BBDA" w14:textId="77777777" w:rsidR="001B702F" w:rsidRDefault="001B702F">
      <w:pPr>
        <w:rPr>
          <w:rFonts w:ascii="Arial" w:eastAsiaTheme="minorEastAsia" w:hAnsi="Arial" w:cs="Arial"/>
          <w:sz w:val="24"/>
          <w:szCs w:val="24"/>
          <w:lang w:eastAsia="en-GB"/>
        </w:rPr>
      </w:pPr>
      <w:r>
        <w:rPr>
          <w:rFonts w:ascii="Arial" w:eastAsiaTheme="minorEastAsia" w:hAnsi="Arial" w:cs="Arial"/>
          <w:sz w:val="24"/>
          <w:szCs w:val="24"/>
          <w:lang w:eastAsia="en-GB"/>
        </w:rPr>
        <w:br w:type="page"/>
      </w:r>
    </w:p>
    <w:p w14:paraId="42FA541D" w14:textId="77777777" w:rsidR="001B702F" w:rsidRDefault="001B702F" w:rsidP="001B702F">
      <w:pPr>
        <w:jc w:val="both"/>
        <w:rPr>
          <w:rFonts w:ascii="Arial" w:eastAsiaTheme="minorEastAsia" w:hAnsi="Arial" w:cs="Arial"/>
          <w:sz w:val="24"/>
          <w:szCs w:val="24"/>
          <w:lang w:eastAsia="en-GB"/>
        </w:rPr>
      </w:pPr>
    </w:p>
    <w:p w14:paraId="1879C609" w14:textId="77777777" w:rsidR="001B702F" w:rsidRPr="007E5A15" w:rsidRDefault="001B702F" w:rsidP="001B702F">
      <w:pPr>
        <w:spacing w:line="240" w:lineRule="auto"/>
        <w:rPr>
          <w:rFonts w:ascii="Arial" w:hAnsi="Arial" w:cs="Arial"/>
          <w:b/>
          <w:sz w:val="24"/>
          <w:szCs w:val="24"/>
        </w:rPr>
      </w:pPr>
      <w:r w:rsidRPr="000A20E6">
        <w:rPr>
          <w:rFonts w:ascii="Arial" w:hAnsi="Arial" w:cs="Arial"/>
          <w:b/>
          <w:sz w:val="24"/>
          <w:szCs w:val="24"/>
        </w:rPr>
        <w:t>Appendix 2</w:t>
      </w:r>
    </w:p>
    <w:p w14:paraId="12AF1785" w14:textId="77777777" w:rsidR="001B702F" w:rsidRPr="000A20E6" w:rsidRDefault="001B702F" w:rsidP="001B702F">
      <w:pPr>
        <w:spacing w:line="240" w:lineRule="auto"/>
        <w:jc w:val="both"/>
        <w:rPr>
          <w:rFonts w:ascii="Arial" w:hAnsi="Arial" w:cs="Arial"/>
          <w:b/>
          <w:sz w:val="24"/>
          <w:szCs w:val="24"/>
        </w:rPr>
      </w:pPr>
      <w:r w:rsidRPr="000A20E6">
        <w:rPr>
          <w:rFonts w:ascii="Arial" w:hAnsi="Arial" w:cs="Arial"/>
          <w:b/>
          <w:sz w:val="24"/>
          <w:szCs w:val="24"/>
          <w:u w:val="single"/>
        </w:rPr>
        <w:t>A stepwise approach for improving pre-registration pharmacist training in Wales,</w:t>
      </w:r>
      <w:r w:rsidRPr="000A20E6">
        <w:rPr>
          <w:rFonts w:ascii="Arial" w:hAnsi="Arial" w:cs="Arial"/>
          <w:b/>
          <w:sz w:val="24"/>
          <w:szCs w:val="24"/>
        </w:rPr>
        <w:t xml:space="preserve"> </w:t>
      </w:r>
      <w:r w:rsidRPr="000A20E6">
        <w:rPr>
          <w:rFonts w:ascii="Arial" w:hAnsi="Arial" w:cs="Arial"/>
          <w:b/>
          <w:sz w:val="24"/>
          <w:szCs w:val="24"/>
          <w:u w:val="single"/>
        </w:rPr>
        <w:t>with ‘pause and review’ at each step</w:t>
      </w:r>
    </w:p>
    <w:p w14:paraId="62261165" w14:textId="77777777" w:rsidR="001B702F" w:rsidRPr="002D4C44" w:rsidRDefault="001B702F" w:rsidP="001B702F">
      <w:pPr>
        <w:spacing w:line="240" w:lineRule="auto"/>
        <w:jc w:val="both"/>
        <w:rPr>
          <w:rFonts w:ascii="Arial" w:hAnsi="Arial" w:cs="Arial"/>
          <w:b/>
          <w:sz w:val="24"/>
          <w:szCs w:val="24"/>
        </w:rPr>
      </w:pPr>
      <w:r w:rsidRPr="002D4C44">
        <w:rPr>
          <w:rFonts w:ascii="Arial" w:hAnsi="Arial" w:cs="Arial"/>
          <w:sz w:val="24"/>
          <w:szCs w:val="24"/>
        </w:rPr>
        <w:t>Andrew Evans, Chief Pharmaceutical Officer, May 2016</w:t>
      </w:r>
    </w:p>
    <w:p w14:paraId="697645DA" w14:textId="77777777" w:rsidR="001B702F" w:rsidRDefault="001B702F" w:rsidP="001B702F">
      <w:pPr>
        <w:spacing w:line="240" w:lineRule="auto"/>
        <w:rPr>
          <w:rFonts w:ascii="Arial" w:eastAsiaTheme="minorEastAsia" w:hAnsi="Arial" w:cs="Arial"/>
          <w:sz w:val="24"/>
          <w:szCs w:val="24"/>
          <w:lang w:eastAsia="en-GB"/>
        </w:rPr>
      </w:pPr>
    </w:p>
    <w:p w14:paraId="7962A731" w14:textId="77777777" w:rsidR="001B702F" w:rsidRDefault="001B702F" w:rsidP="001B702F">
      <w:pPr>
        <w:spacing w:line="240" w:lineRule="auto"/>
        <w:rPr>
          <w:rFonts w:ascii="Arial" w:eastAsiaTheme="minorEastAsia" w:hAnsi="Arial" w:cs="Arial"/>
          <w:i/>
          <w:sz w:val="24"/>
          <w:szCs w:val="24"/>
          <w:lang w:eastAsia="en-GB"/>
        </w:rPr>
      </w:pPr>
      <w:r w:rsidRPr="008C1D51">
        <w:rPr>
          <w:b/>
          <w:noProof/>
          <w:sz w:val="24"/>
          <w:szCs w:val="24"/>
          <w:lang w:eastAsia="en-GB"/>
        </w:rPr>
        <w:drawing>
          <wp:inline distT="0" distB="0" distL="0" distR="0" wp14:anchorId="67214F5B" wp14:editId="30E8A02C">
            <wp:extent cx="5731510" cy="3399790"/>
            <wp:effectExtent l="0" t="0" r="2540" b="0"/>
            <wp:docPr id="2" name="Picture 2" descr="Diagram showing the approach for improving pre-registration pharmacist training in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 showing the approach for improving pre-registration pharmacist training in Wales"/>
                    <pic:cNvPicPr>
                      <a:picLocks noChangeAspect="1" noChangeArrowheads="1"/>
                    </pic:cNvPicPr>
                  </pic:nvPicPr>
                  <pic:blipFill>
                    <a:blip r:embed="rId13" cstate="print"/>
                    <a:srcRect/>
                    <a:stretch>
                      <a:fillRect/>
                    </a:stretch>
                  </pic:blipFill>
                  <pic:spPr bwMode="auto">
                    <a:xfrm>
                      <a:off x="0" y="0"/>
                      <a:ext cx="5731510" cy="3399790"/>
                    </a:xfrm>
                    <a:prstGeom prst="rect">
                      <a:avLst/>
                    </a:prstGeom>
                    <a:noFill/>
                    <a:ln w="9525">
                      <a:noFill/>
                      <a:miter lim="800000"/>
                      <a:headEnd/>
                      <a:tailEnd/>
                    </a:ln>
                  </pic:spPr>
                </pic:pic>
              </a:graphicData>
            </a:graphic>
          </wp:inline>
        </w:drawing>
      </w:r>
    </w:p>
    <w:p w14:paraId="58B4EB53" w14:textId="77777777" w:rsidR="001B702F" w:rsidRDefault="001B702F">
      <w:r>
        <w:br w:type="page"/>
      </w:r>
    </w:p>
    <w:p w14:paraId="2FB4B7FA" w14:textId="77777777" w:rsidR="001B702F" w:rsidRPr="00C52245" w:rsidRDefault="001B702F" w:rsidP="001B702F">
      <w:pPr>
        <w:jc w:val="both"/>
        <w:rPr>
          <w:rFonts w:ascii="Arial" w:hAnsi="Arial" w:cs="Arial"/>
          <w:b/>
          <w:sz w:val="24"/>
          <w:szCs w:val="24"/>
        </w:rPr>
      </w:pPr>
      <w:r w:rsidRPr="00C52245">
        <w:rPr>
          <w:rFonts w:ascii="Arial" w:hAnsi="Arial" w:cs="Arial"/>
          <w:b/>
          <w:sz w:val="24"/>
          <w:szCs w:val="24"/>
        </w:rPr>
        <w:lastRenderedPageBreak/>
        <w:t>Appendix 3</w:t>
      </w:r>
    </w:p>
    <w:p w14:paraId="4302D015" w14:textId="77777777" w:rsidR="001B702F" w:rsidRPr="00AB1C7F" w:rsidRDefault="001B702F" w:rsidP="001B702F">
      <w:pPr>
        <w:spacing w:after="0" w:line="240" w:lineRule="auto"/>
        <w:jc w:val="both"/>
        <w:rPr>
          <w:rFonts w:ascii="Arial" w:hAnsi="Arial" w:cs="Arial"/>
          <w:b/>
          <w:sz w:val="24"/>
          <w:szCs w:val="24"/>
        </w:rPr>
      </w:pPr>
      <w:r w:rsidRPr="00AB1C7F">
        <w:rPr>
          <w:rFonts w:ascii="Arial" w:hAnsi="Arial" w:cs="Arial"/>
          <w:b/>
          <w:sz w:val="24"/>
          <w:szCs w:val="24"/>
        </w:rPr>
        <w:t xml:space="preserve">Comparison of existing and new model of Pre-Registration Pharmacist training </w:t>
      </w:r>
    </w:p>
    <w:p w14:paraId="5DF57C6F" w14:textId="77777777" w:rsidR="001B702F" w:rsidRPr="000A20E6" w:rsidRDefault="001B702F" w:rsidP="001B702F">
      <w:pPr>
        <w:spacing w:after="0" w:line="240" w:lineRule="auto"/>
        <w:jc w:val="both"/>
        <w:rPr>
          <w:rFonts w:ascii="Arial" w:hAnsi="Arial" w:cs="Arial"/>
          <w:sz w:val="24"/>
          <w:szCs w:val="24"/>
        </w:rPr>
      </w:pPr>
    </w:p>
    <w:p w14:paraId="2DB3A11E" w14:textId="77777777" w:rsidR="001B702F" w:rsidRPr="0074182B" w:rsidRDefault="001B702F" w:rsidP="001B702F">
      <w:pPr>
        <w:spacing w:after="200" w:line="240" w:lineRule="auto"/>
        <w:jc w:val="both"/>
        <w:rPr>
          <w:rFonts w:ascii="Arial" w:hAnsi="Arial" w:cs="Arial"/>
          <w:sz w:val="24"/>
          <w:szCs w:val="24"/>
        </w:rPr>
      </w:pPr>
      <w:r w:rsidRPr="0074182B">
        <w:rPr>
          <w:rFonts w:ascii="Arial" w:hAnsi="Arial" w:cs="Arial"/>
          <w:sz w:val="24"/>
          <w:szCs w:val="24"/>
        </w:rPr>
        <w:t>Current pre-registration pharmacist model in Wales:</w:t>
      </w:r>
    </w:p>
    <w:p w14:paraId="5F38B9DD"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Centrally commissioned trainee posts within NHS employed sector</w:t>
      </w:r>
    </w:p>
    <w:p w14:paraId="1E3F3572"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Centrally QA recruitment for NHS employed sector</w:t>
      </w:r>
    </w:p>
    <w:p w14:paraId="79F207F0"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Trainee salary entry point Grade 5 for NHS employed</w:t>
      </w:r>
    </w:p>
    <w:p w14:paraId="552784DD"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 xml:space="preserve">Central </w:t>
      </w:r>
      <w:proofErr w:type="gramStart"/>
      <w:r w:rsidRPr="00C52245">
        <w:rPr>
          <w:rFonts w:ascii="Arial" w:hAnsi="Arial" w:cs="Arial"/>
          <w:sz w:val="24"/>
          <w:szCs w:val="24"/>
        </w:rPr>
        <w:t>off site</w:t>
      </w:r>
      <w:proofErr w:type="gramEnd"/>
      <w:r w:rsidRPr="00C52245">
        <w:rPr>
          <w:rFonts w:ascii="Arial" w:hAnsi="Arial" w:cs="Arial"/>
          <w:sz w:val="24"/>
          <w:szCs w:val="24"/>
        </w:rPr>
        <w:t xml:space="preserve"> training programme support for NHS employed trainees</w:t>
      </w:r>
    </w:p>
    <w:p w14:paraId="6820E3BB"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Limited numbers of multi-sectorial placement for NHS employed trainees</w:t>
      </w:r>
    </w:p>
    <w:p w14:paraId="50CD67C8"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Minimum regulatory standards for training programme</w:t>
      </w:r>
    </w:p>
    <w:p w14:paraId="73133E3E"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 xml:space="preserve">NHS training standards exceed the minimum and are recognised as the </w:t>
      </w:r>
      <w:proofErr w:type="gramStart"/>
      <w:r w:rsidRPr="00C52245">
        <w:rPr>
          <w:rFonts w:ascii="Arial" w:hAnsi="Arial" w:cs="Arial"/>
          <w:sz w:val="24"/>
          <w:szCs w:val="24"/>
        </w:rPr>
        <w:t>sought after</w:t>
      </w:r>
      <w:proofErr w:type="gramEnd"/>
      <w:r w:rsidRPr="00C52245">
        <w:rPr>
          <w:rFonts w:ascii="Arial" w:hAnsi="Arial" w:cs="Arial"/>
          <w:sz w:val="24"/>
          <w:szCs w:val="24"/>
        </w:rPr>
        <w:t xml:space="preserve"> placements</w:t>
      </w:r>
    </w:p>
    <w:p w14:paraId="4447C184"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Majority of placements are single sector in NHS or community pharmacy</w:t>
      </w:r>
    </w:p>
    <w:p w14:paraId="0FD7BB80"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Community pharmacy receive a training grant of £18,440 from Drug Tariff when accepting a pre-registration pharmacist. This cost has not increased for several years and is not capped. This means that any of the 750 community pharmacies in Wales could apply for the grant and they could not be refused.</w:t>
      </w:r>
    </w:p>
    <w:p w14:paraId="6240C91B"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No control of numbers to meet workforce needs</w:t>
      </w:r>
    </w:p>
    <w:p w14:paraId="6A700612"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Sign off by one tutor</w:t>
      </w:r>
    </w:p>
    <w:p w14:paraId="66A5C4A4"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Variation of employment salary and terms and conditions within community pharmacy</w:t>
      </w:r>
    </w:p>
    <w:p w14:paraId="0075BB32"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The funding and support for trainees vary considerably across the community pharmacy sector.</w:t>
      </w:r>
    </w:p>
    <w:p w14:paraId="3F9B2B0E" w14:textId="77777777" w:rsidR="001B702F" w:rsidRPr="00C52245" w:rsidRDefault="001B702F" w:rsidP="001B702F">
      <w:pPr>
        <w:pStyle w:val="ListParagraph"/>
        <w:numPr>
          <w:ilvl w:val="0"/>
          <w:numId w:val="9"/>
        </w:numPr>
        <w:spacing w:after="200" w:line="240" w:lineRule="auto"/>
        <w:jc w:val="both"/>
        <w:rPr>
          <w:rFonts w:ascii="Arial" w:hAnsi="Arial" w:cs="Arial"/>
          <w:sz w:val="24"/>
          <w:szCs w:val="24"/>
        </w:rPr>
      </w:pPr>
      <w:r w:rsidRPr="00C52245">
        <w:rPr>
          <w:rFonts w:ascii="Arial" w:hAnsi="Arial" w:cs="Arial"/>
          <w:sz w:val="24"/>
          <w:szCs w:val="24"/>
        </w:rPr>
        <w:t xml:space="preserve">The standards of training are variable and the evidence from </w:t>
      </w:r>
      <w:proofErr w:type="spellStart"/>
      <w:r w:rsidRPr="00C52245">
        <w:rPr>
          <w:rFonts w:ascii="Arial" w:hAnsi="Arial" w:cs="Arial"/>
          <w:sz w:val="24"/>
          <w:szCs w:val="24"/>
        </w:rPr>
        <w:t>GPhC</w:t>
      </w:r>
      <w:proofErr w:type="spellEnd"/>
      <w:r w:rsidRPr="00C52245">
        <w:rPr>
          <w:rFonts w:ascii="Arial" w:hAnsi="Arial" w:cs="Arial"/>
          <w:sz w:val="24"/>
          <w:szCs w:val="24"/>
        </w:rPr>
        <w:t xml:space="preserve"> is that independent contractors i.e. not multiple chains provide the lowest standards of training.</w:t>
      </w:r>
    </w:p>
    <w:p w14:paraId="3ECF9346" w14:textId="77777777" w:rsidR="001B702F" w:rsidRDefault="001B702F" w:rsidP="001B702F">
      <w:pPr>
        <w:spacing w:after="200" w:line="240" w:lineRule="auto"/>
        <w:jc w:val="both"/>
        <w:rPr>
          <w:rFonts w:ascii="Arial" w:hAnsi="Arial" w:cs="Arial"/>
          <w:sz w:val="24"/>
          <w:szCs w:val="24"/>
        </w:rPr>
      </w:pPr>
    </w:p>
    <w:p w14:paraId="3C51CBE8" w14:textId="77777777" w:rsidR="001B702F" w:rsidRPr="0074182B" w:rsidRDefault="001B702F" w:rsidP="001B702F">
      <w:pPr>
        <w:spacing w:after="200" w:line="240" w:lineRule="auto"/>
        <w:jc w:val="both"/>
        <w:rPr>
          <w:rFonts w:ascii="Arial" w:hAnsi="Arial" w:cs="Arial"/>
          <w:sz w:val="24"/>
          <w:szCs w:val="24"/>
        </w:rPr>
      </w:pPr>
      <w:r w:rsidRPr="0074182B">
        <w:rPr>
          <w:rFonts w:ascii="Arial" w:hAnsi="Arial" w:cs="Arial"/>
          <w:sz w:val="24"/>
          <w:szCs w:val="24"/>
        </w:rPr>
        <w:t xml:space="preserve">Proposed new model of multi-sectorial </w:t>
      </w:r>
      <w:proofErr w:type="gramStart"/>
      <w:r w:rsidRPr="0074182B">
        <w:rPr>
          <w:rFonts w:ascii="Arial" w:hAnsi="Arial" w:cs="Arial"/>
          <w:sz w:val="24"/>
          <w:szCs w:val="24"/>
        </w:rPr>
        <w:t>training</w:t>
      </w:r>
      <w:proofErr w:type="gramEnd"/>
      <w:r w:rsidRPr="0074182B">
        <w:rPr>
          <w:rFonts w:ascii="Arial" w:hAnsi="Arial" w:cs="Arial"/>
          <w:sz w:val="24"/>
          <w:szCs w:val="24"/>
        </w:rPr>
        <w:t xml:space="preserve"> which is centrally funded, recruited, employed, quality managed for all PRP posts in Wales which will offer:</w:t>
      </w:r>
    </w:p>
    <w:p w14:paraId="29085734" w14:textId="77777777" w:rsidR="001B702F" w:rsidRDefault="001B702F" w:rsidP="001B702F">
      <w:pPr>
        <w:pStyle w:val="ListParagraph"/>
        <w:spacing w:after="200" w:line="240" w:lineRule="auto"/>
        <w:jc w:val="both"/>
        <w:rPr>
          <w:rFonts w:ascii="Arial" w:hAnsi="Arial" w:cs="Arial"/>
          <w:sz w:val="24"/>
          <w:szCs w:val="24"/>
        </w:rPr>
      </w:pPr>
    </w:p>
    <w:p w14:paraId="40062A27"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All trainees centrally recruited via a QA process that recruits the best trainees with the skills and values required for the NHS</w:t>
      </w:r>
    </w:p>
    <w:p w14:paraId="478BDFDA"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All trainees are centrally employed at entry point band 5 salary providing equity of terms and conditions, enabling multi sector placements</w:t>
      </w:r>
    </w:p>
    <w:p w14:paraId="5C178530"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Flexible control of numbers of trainees to meet workforce planning needs</w:t>
      </w:r>
    </w:p>
    <w:p w14:paraId="0D5D57DC"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All trainees will have multi sector experience across the patient care pathway</w:t>
      </w:r>
    </w:p>
    <w:p w14:paraId="51004918"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Foundation for building the flexible pharmacist workforce for the future</w:t>
      </w:r>
    </w:p>
    <w:p w14:paraId="13010413"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 xml:space="preserve">All trainees attend an </w:t>
      </w:r>
      <w:r w:rsidR="0068633C" w:rsidRPr="00C52245">
        <w:rPr>
          <w:rFonts w:ascii="Arial" w:hAnsi="Arial" w:cs="Arial"/>
          <w:sz w:val="24"/>
          <w:szCs w:val="24"/>
        </w:rPr>
        <w:t>off-site</w:t>
      </w:r>
      <w:r w:rsidRPr="00C52245">
        <w:rPr>
          <w:rFonts w:ascii="Arial" w:hAnsi="Arial" w:cs="Arial"/>
          <w:sz w:val="24"/>
          <w:szCs w:val="24"/>
        </w:rPr>
        <w:t xml:space="preserve"> training programme and have access to additional educational resources to compliment the </w:t>
      </w:r>
      <w:proofErr w:type="gramStart"/>
      <w:r w:rsidRPr="00C52245">
        <w:rPr>
          <w:rFonts w:ascii="Arial" w:hAnsi="Arial" w:cs="Arial"/>
          <w:sz w:val="24"/>
          <w:szCs w:val="24"/>
        </w:rPr>
        <w:t>work based</w:t>
      </w:r>
      <w:proofErr w:type="gramEnd"/>
      <w:r w:rsidRPr="00C52245">
        <w:rPr>
          <w:rFonts w:ascii="Arial" w:hAnsi="Arial" w:cs="Arial"/>
          <w:sz w:val="24"/>
          <w:szCs w:val="24"/>
        </w:rPr>
        <w:t xml:space="preserve"> learning</w:t>
      </w:r>
    </w:p>
    <w:p w14:paraId="29060506"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 xml:space="preserve">All training </w:t>
      </w:r>
      <w:r w:rsidR="0068633C" w:rsidRPr="00C52245">
        <w:rPr>
          <w:rFonts w:ascii="Arial" w:hAnsi="Arial" w:cs="Arial"/>
          <w:sz w:val="24"/>
          <w:szCs w:val="24"/>
        </w:rPr>
        <w:t>sites, tutors</w:t>
      </w:r>
      <w:r w:rsidRPr="00C52245">
        <w:rPr>
          <w:rFonts w:ascii="Arial" w:hAnsi="Arial" w:cs="Arial"/>
          <w:sz w:val="24"/>
          <w:szCs w:val="24"/>
        </w:rPr>
        <w:t xml:space="preserve"> and educational supervisors are approved via a QA process</w:t>
      </w:r>
    </w:p>
    <w:p w14:paraId="66FB92E4"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 xml:space="preserve">All trainees are signed off as fit to register by at least two tutors </w:t>
      </w:r>
    </w:p>
    <w:p w14:paraId="5C3F1B41"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proofErr w:type="spellStart"/>
      <w:r w:rsidRPr="00C52245">
        <w:rPr>
          <w:rFonts w:ascii="Arial" w:hAnsi="Arial" w:cs="Arial"/>
          <w:sz w:val="24"/>
          <w:szCs w:val="24"/>
        </w:rPr>
        <w:t>GPhC</w:t>
      </w:r>
      <w:proofErr w:type="spellEnd"/>
      <w:r w:rsidRPr="00C52245">
        <w:rPr>
          <w:rFonts w:ascii="Arial" w:hAnsi="Arial" w:cs="Arial"/>
          <w:sz w:val="24"/>
          <w:szCs w:val="24"/>
        </w:rPr>
        <w:t xml:space="preserve"> standards are met and exceeded and aligned to the established NHS training standards</w:t>
      </w:r>
    </w:p>
    <w:p w14:paraId="7C057210" w14:textId="77777777" w:rsidR="001B702F" w:rsidRPr="00C52245"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UK unique model which attracts the best students to Wales</w:t>
      </w:r>
    </w:p>
    <w:p w14:paraId="77F5CDC4" w14:textId="77777777" w:rsidR="001B702F" w:rsidRPr="001B702F" w:rsidRDefault="001B702F" w:rsidP="001B702F">
      <w:pPr>
        <w:pStyle w:val="ListParagraph"/>
        <w:numPr>
          <w:ilvl w:val="0"/>
          <w:numId w:val="10"/>
        </w:numPr>
        <w:spacing w:after="200" w:line="240" w:lineRule="auto"/>
        <w:jc w:val="both"/>
        <w:rPr>
          <w:rFonts w:ascii="Arial" w:hAnsi="Arial" w:cs="Arial"/>
          <w:sz w:val="24"/>
          <w:szCs w:val="24"/>
        </w:rPr>
      </w:pPr>
      <w:r w:rsidRPr="00C52245">
        <w:rPr>
          <w:rFonts w:ascii="Arial" w:hAnsi="Arial" w:cs="Arial"/>
          <w:sz w:val="24"/>
          <w:szCs w:val="24"/>
        </w:rPr>
        <w:t>Training site payment for multi-sector placement</w:t>
      </w:r>
    </w:p>
    <w:sectPr w:rsidR="001B702F" w:rsidRPr="001B702F" w:rsidSect="001B702F">
      <w:footerReference w:type="default" r:id="rId14"/>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CE6894" w14:textId="77777777" w:rsidR="00A04383" w:rsidRDefault="00A04383" w:rsidP="005C2CD9">
      <w:pPr>
        <w:spacing w:after="0" w:line="240" w:lineRule="auto"/>
      </w:pPr>
      <w:r>
        <w:separator/>
      </w:r>
    </w:p>
  </w:endnote>
  <w:endnote w:type="continuationSeparator" w:id="0">
    <w:p w14:paraId="18FCF859" w14:textId="77777777" w:rsidR="00A04383" w:rsidRDefault="00A04383" w:rsidP="005C2C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58725591"/>
      <w:docPartObj>
        <w:docPartGallery w:val="Page Numbers (Bottom of Page)"/>
        <w:docPartUnique/>
      </w:docPartObj>
    </w:sdtPr>
    <w:sdtEndPr>
      <w:rPr>
        <w:noProof/>
      </w:rPr>
    </w:sdtEndPr>
    <w:sdtContent>
      <w:p w14:paraId="503FB1E0" w14:textId="47E46B7A" w:rsidR="005C2CD9" w:rsidRDefault="005C2CD9">
        <w:pPr>
          <w:pStyle w:val="Footer"/>
          <w:jc w:val="center"/>
        </w:pPr>
        <w:r>
          <w:fldChar w:fldCharType="begin"/>
        </w:r>
        <w:r>
          <w:instrText xml:space="preserve"> PAGE   \* MERGEFORMAT </w:instrText>
        </w:r>
        <w:r>
          <w:fldChar w:fldCharType="separate"/>
        </w:r>
        <w:r w:rsidR="00D06E54">
          <w:rPr>
            <w:noProof/>
          </w:rPr>
          <w:t>7</w:t>
        </w:r>
        <w:r>
          <w:rPr>
            <w:noProof/>
          </w:rPr>
          <w:fldChar w:fldCharType="end"/>
        </w:r>
      </w:p>
    </w:sdtContent>
  </w:sdt>
  <w:p w14:paraId="3697C720" w14:textId="77777777" w:rsidR="005C2CD9" w:rsidRDefault="005C2C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31DDD4" w14:textId="77777777" w:rsidR="00A04383" w:rsidRDefault="00A04383" w:rsidP="005C2CD9">
      <w:pPr>
        <w:spacing w:after="0" w:line="240" w:lineRule="auto"/>
      </w:pPr>
      <w:r>
        <w:separator/>
      </w:r>
    </w:p>
  </w:footnote>
  <w:footnote w:type="continuationSeparator" w:id="0">
    <w:p w14:paraId="0C7A9886" w14:textId="77777777" w:rsidR="00A04383" w:rsidRDefault="00A04383" w:rsidP="005C2C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C33D08"/>
    <w:multiLevelType w:val="hybridMultilevel"/>
    <w:tmpl w:val="CAB03A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6B04D06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1277F30"/>
    <w:multiLevelType w:val="hybridMultilevel"/>
    <w:tmpl w:val="75D625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4376F7"/>
    <w:multiLevelType w:val="hybridMultilevel"/>
    <w:tmpl w:val="7C3C8DF4"/>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4" w15:restartNumberingAfterBreak="0">
    <w:nsid w:val="45BC7353"/>
    <w:multiLevelType w:val="hybridMultilevel"/>
    <w:tmpl w:val="663EAF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850663B"/>
    <w:multiLevelType w:val="hybridMultilevel"/>
    <w:tmpl w:val="45C87D52"/>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53E69C0"/>
    <w:multiLevelType w:val="hybridMultilevel"/>
    <w:tmpl w:val="5414E1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5FFC1EDC"/>
    <w:multiLevelType w:val="hybridMultilevel"/>
    <w:tmpl w:val="2924B4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7F669A2"/>
    <w:multiLevelType w:val="hybridMultilevel"/>
    <w:tmpl w:val="7F1A92F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9F65F5"/>
    <w:multiLevelType w:val="hybridMultilevel"/>
    <w:tmpl w:val="81CCD29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3"/>
  </w:num>
  <w:num w:numId="4">
    <w:abstractNumId w:val="5"/>
  </w:num>
  <w:num w:numId="5">
    <w:abstractNumId w:val="8"/>
  </w:num>
  <w:num w:numId="6">
    <w:abstractNumId w:val="2"/>
  </w:num>
  <w:num w:numId="7">
    <w:abstractNumId w:val="1"/>
  </w:num>
  <w:num w:numId="8">
    <w:abstractNumId w:val="4"/>
  </w:num>
  <w:num w:numId="9">
    <w:abstractNumId w:val="9"/>
  </w:num>
  <w:num w:numId="10">
    <w:abstractNumId w:val="6"/>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702F"/>
    <w:rsid w:val="00026F32"/>
    <w:rsid w:val="000B28C4"/>
    <w:rsid w:val="0013040A"/>
    <w:rsid w:val="001B702F"/>
    <w:rsid w:val="00292B0C"/>
    <w:rsid w:val="002B026D"/>
    <w:rsid w:val="003F1FEF"/>
    <w:rsid w:val="00473E7A"/>
    <w:rsid w:val="005C2CD9"/>
    <w:rsid w:val="0065496D"/>
    <w:rsid w:val="0068633C"/>
    <w:rsid w:val="006A6073"/>
    <w:rsid w:val="00703646"/>
    <w:rsid w:val="00761998"/>
    <w:rsid w:val="007F5272"/>
    <w:rsid w:val="0085485C"/>
    <w:rsid w:val="00A04383"/>
    <w:rsid w:val="00BB54BD"/>
    <w:rsid w:val="00C62CA6"/>
    <w:rsid w:val="00C83534"/>
    <w:rsid w:val="00D06534"/>
    <w:rsid w:val="00D06E54"/>
    <w:rsid w:val="00D25AF3"/>
    <w:rsid w:val="00EE6A06"/>
    <w:rsid w:val="00FB2871"/>
    <w:rsid w:val="00FD77D5"/>
    <w:rsid w:val="00FD79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36FED1"/>
  <w15:chartTrackingRefBased/>
  <w15:docId w15:val="{B361D9C3-442E-485A-BD43-9A725A37D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B287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B70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B702F"/>
    <w:pPr>
      <w:ind w:left="720"/>
      <w:contextualSpacing/>
    </w:pPr>
  </w:style>
  <w:style w:type="character" w:styleId="CommentReference">
    <w:name w:val="annotation reference"/>
    <w:basedOn w:val="DefaultParagraphFont"/>
    <w:uiPriority w:val="99"/>
    <w:semiHidden/>
    <w:unhideWhenUsed/>
    <w:rsid w:val="001B702F"/>
    <w:rPr>
      <w:sz w:val="16"/>
      <w:szCs w:val="16"/>
    </w:rPr>
  </w:style>
  <w:style w:type="character" w:styleId="Hyperlink">
    <w:name w:val="Hyperlink"/>
    <w:basedOn w:val="DefaultParagraphFont"/>
    <w:uiPriority w:val="99"/>
    <w:unhideWhenUsed/>
    <w:rsid w:val="001B702F"/>
    <w:rPr>
      <w:color w:val="0000FF"/>
      <w:u w:val="single"/>
    </w:rPr>
  </w:style>
  <w:style w:type="paragraph" w:styleId="Header">
    <w:name w:val="header"/>
    <w:basedOn w:val="Normal"/>
    <w:link w:val="HeaderChar"/>
    <w:uiPriority w:val="99"/>
    <w:unhideWhenUsed/>
    <w:rsid w:val="005C2C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2CD9"/>
  </w:style>
  <w:style w:type="paragraph" w:styleId="Footer">
    <w:name w:val="footer"/>
    <w:basedOn w:val="Normal"/>
    <w:link w:val="FooterChar"/>
    <w:uiPriority w:val="99"/>
    <w:unhideWhenUsed/>
    <w:rsid w:val="005C2C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2CD9"/>
  </w:style>
  <w:style w:type="paragraph" w:styleId="CommentText">
    <w:name w:val="annotation text"/>
    <w:basedOn w:val="Normal"/>
    <w:link w:val="CommentTextChar"/>
    <w:uiPriority w:val="99"/>
    <w:semiHidden/>
    <w:unhideWhenUsed/>
    <w:rsid w:val="000B28C4"/>
    <w:pPr>
      <w:spacing w:line="240" w:lineRule="auto"/>
    </w:pPr>
    <w:rPr>
      <w:sz w:val="20"/>
      <w:szCs w:val="20"/>
    </w:rPr>
  </w:style>
  <w:style w:type="character" w:customStyle="1" w:styleId="CommentTextChar">
    <w:name w:val="Comment Text Char"/>
    <w:basedOn w:val="DefaultParagraphFont"/>
    <w:link w:val="CommentText"/>
    <w:uiPriority w:val="99"/>
    <w:semiHidden/>
    <w:rsid w:val="000B28C4"/>
    <w:rPr>
      <w:sz w:val="20"/>
      <w:szCs w:val="20"/>
    </w:rPr>
  </w:style>
  <w:style w:type="paragraph" w:styleId="BalloonText">
    <w:name w:val="Balloon Text"/>
    <w:basedOn w:val="Normal"/>
    <w:link w:val="BalloonTextChar"/>
    <w:uiPriority w:val="99"/>
    <w:semiHidden/>
    <w:unhideWhenUsed/>
    <w:rsid w:val="000B28C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28C4"/>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D7917"/>
    <w:rPr>
      <w:b/>
      <w:bCs/>
    </w:rPr>
  </w:style>
  <w:style w:type="character" w:customStyle="1" w:styleId="CommentSubjectChar">
    <w:name w:val="Comment Subject Char"/>
    <w:basedOn w:val="CommentTextChar"/>
    <w:link w:val="CommentSubject"/>
    <w:uiPriority w:val="99"/>
    <w:semiHidden/>
    <w:rsid w:val="00FD7917"/>
    <w:rPr>
      <w:b/>
      <w:bCs/>
      <w:sz w:val="20"/>
      <w:szCs w:val="20"/>
    </w:rPr>
  </w:style>
  <w:style w:type="character" w:customStyle="1" w:styleId="Heading1Char">
    <w:name w:val="Heading 1 Char"/>
    <w:basedOn w:val="DefaultParagraphFont"/>
    <w:link w:val="Heading1"/>
    <w:uiPriority w:val="9"/>
    <w:rsid w:val="00FB2871"/>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wales/about/cabinet/cabinetstatements/2017/educationcommissioning/?lang=en" TargetMode="External"/><Relationship Id="rId13" Type="http://schemas.openxmlformats.org/officeDocument/2006/relationships/image" Target="media/image2.emf"/><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pharmacyregulation.org/education/pharmacist-pre-registration-training-scheme" TargetMode="External"/><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hee.nhs.uk/sites/default/files/documents/National%20pre-registration%20pharmacist%20recruitment%20evaluation%20report%20phase%201.pdf"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gov.wales/docs/dhss/publications/180608healthier-wales-mainen.pdf" TargetMode="External"/><Relationship Id="rId19"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hyperlink" Target="https://gov.wales/docs/dhss/publications/180116reviewen.pdf"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823BF75-24EC-4BFA-92D5-97AE48AADF25}"/>
</file>

<file path=customXml/itemProps2.xml><?xml version="1.0" encoding="utf-8"?>
<ds:datastoreItem xmlns:ds="http://schemas.openxmlformats.org/officeDocument/2006/customXml" ds:itemID="{16EABF02-CED1-4E58-889E-959DD2622CC9}"/>
</file>

<file path=customXml/itemProps3.xml><?xml version="1.0" encoding="utf-8"?>
<ds:datastoreItem xmlns:ds="http://schemas.openxmlformats.org/officeDocument/2006/customXml" ds:itemID="{07F22F89-3CAF-46AE-B17C-748DA76D1380}"/>
</file>

<file path=docProps/app.xml><?xml version="1.0" encoding="utf-8"?>
<Properties xmlns="http://schemas.openxmlformats.org/officeDocument/2006/extended-properties" xmlns:vt="http://schemas.openxmlformats.org/officeDocument/2006/docPropsVTypes">
  <Template>Normal.dotm</Template>
  <TotalTime>1</TotalTime>
  <Pages>9</Pages>
  <Words>2632</Words>
  <Characters>15004</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17601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Taylor (HEIW)</dc:creator>
  <cp:keywords/>
  <dc:description/>
  <cp:lastModifiedBy>Farid Zouheir (HEIW)</cp:lastModifiedBy>
  <cp:revision>2</cp:revision>
  <dcterms:created xsi:type="dcterms:W3CDTF">2021-01-26T13:06:00Z</dcterms:created>
  <dcterms:modified xsi:type="dcterms:W3CDTF">2021-01-26T13:06:00Z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