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D15505" w:rsidRDefault="001F5FDA" w:rsidP="00CC2966">
            <w:pPr>
              <w:pStyle w:val="NoSpacing"/>
              <w:rPr>
                <w:rFonts w:ascii="Arial" w:hAnsi="Arial" w:cs="Arial"/>
                <w:snapToGrid/>
                <w:sz w:val="24"/>
                <w:szCs w:val="24"/>
              </w:rPr>
            </w:pPr>
            <w:r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Administration of </w:t>
            </w:r>
            <w:r w:rsidR="00D15505"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Medications via </w:t>
            </w:r>
            <w:r w:rsidR="00B64289">
              <w:rPr>
                <w:rFonts w:ascii="Arial" w:hAnsi="Arial" w:cs="Arial"/>
                <w:snapToGrid/>
                <w:sz w:val="24"/>
                <w:szCs w:val="24"/>
              </w:rPr>
              <w:t xml:space="preserve">the </w:t>
            </w:r>
            <w:r w:rsidR="002966B8">
              <w:rPr>
                <w:rFonts w:ascii="Arial" w:hAnsi="Arial" w:cs="Arial"/>
                <w:snapToGrid/>
                <w:sz w:val="24"/>
                <w:szCs w:val="24"/>
              </w:rPr>
              <w:t>Vaginal</w:t>
            </w:r>
            <w:r w:rsidR="00B64289">
              <w:rPr>
                <w:rFonts w:ascii="Arial" w:hAnsi="Arial" w:cs="Arial"/>
                <w:snapToGrid/>
                <w:sz w:val="24"/>
                <w:szCs w:val="24"/>
              </w:rPr>
              <w:t xml:space="preserve"> Route</w:t>
            </w:r>
          </w:p>
        </w:tc>
      </w:tr>
      <w:tr w:rsidR="002B3622" w:rsidRPr="00095549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A669F7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41BB7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:rsidR="002B3622" w:rsidRPr="005A7C27" w:rsidRDefault="00E331E7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  <w:bookmarkStart w:id="0" w:name="_GoBack"/>
            <w:bookmarkEnd w:id="0"/>
          </w:p>
        </w:tc>
      </w:tr>
      <w:tr w:rsidR="002B3622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:rsidR="002B3622" w:rsidRPr="00360708" w:rsidRDefault="00F608F0" w:rsidP="00F608F0">
            <w:pPr>
              <w:rPr>
                <w:rFonts w:ascii="Arial" w:hAnsi="Arial" w:cs="Arial"/>
                <w:sz w:val="24"/>
                <w:szCs w:val="24"/>
              </w:rPr>
            </w:pPr>
            <w:r w:rsidRPr="008A355F">
              <w:rPr>
                <w:rFonts w:ascii="Arial" w:hAnsi="Arial" w:cs="Arial"/>
                <w:sz w:val="24"/>
                <w:szCs w:val="24"/>
              </w:rPr>
              <w:t>This unit is for those who prepare for and administer medications via the vaginal route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297203" w:rsidRDefault="002429EC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5D93" w:rsidRPr="00615D93" w:rsidRDefault="006E55CA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how to safely administer medication via </w:t>
            </w:r>
            <w:r w:rsidR="00F53C05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F608F0" w:rsidRPr="008A355F">
              <w:rPr>
                <w:rFonts w:ascii="Arial" w:hAnsi="Arial" w:cs="Arial"/>
                <w:sz w:val="24"/>
                <w:szCs w:val="24"/>
              </w:rPr>
              <w:t>vaginal route</w:t>
            </w:r>
            <w:r w:rsidR="00CA091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F608F0" w:rsidRPr="00F608F0" w:rsidRDefault="008057E6" w:rsidP="00F608F0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F608F0">
              <w:rPr>
                <w:color w:val="000000"/>
                <w:sz w:val="24"/>
                <w:szCs w:val="24"/>
              </w:rPr>
              <w:t xml:space="preserve">Describe the anatomy of the </w:t>
            </w:r>
            <w:r w:rsidR="00F608F0" w:rsidRPr="00F608F0">
              <w:rPr>
                <w:color w:val="000000"/>
                <w:sz w:val="24"/>
                <w:szCs w:val="24"/>
              </w:rPr>
              <w:t>cervix, vagina and labia</w:t>
            </w:r>
          </w:p>
          <w:p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Describe the infection prevention and control measures required to administer medications</w:t>
            </w:r>
            <w:r w:rsidR="008057E6">
              <w:rPr>
                <w:color w:val="000000"/>
                <w:sz w:val="24"/>
                <w:szCs w:val="24"/>
              </w:rPr>
              <w:t xml:space="preserve"> via</w:t>
            </w:r>
            <w:r w:rsidRPr="006E55CA">
              <w:rPr>
                <w:color w:val="000000"/>
                <w:sz w:val="24"/>
                <w:szCs w:val="24"/>
              </w:rPr>
              <w:t xml:space="preserve"> </w:t>
            </w:r>
            <w:r w:rsidR="00F53C05">
              <w:rPr>
                <w:color w:val="000000"/>
                <w:sz w:val="24"/>
                <w:szCs w:val="24"/>
              </w:rPr>
              <w:t xml:space="preserve">the </w:t>
            </w:r>
            <w:r w:rsidR="00F608F0">
              <w:rPr>
                <w:color w:val="000000"/>
                <w:sz w:val="24"/>
                <w:szCs w:val="24"/>
              </w:rPr>
              <w:t>vagina</w:t>
            </w:r>
            <w:r w:rsidR="00F53C05">
              <w:rPr>
                <w:color w:val="000000"/>
                <w:sz w:val="24"/>
                <w:szCs w:val="24"/>
              </w:rPr>
              <w:t>l route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057E6" w:rsidRDefault="002115E1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 xml:space="preserve">Describe any signs or symptoms that would prevent a </w:t>
            </w:r>
            <w:r w:rsidR="006E55CA" w:rsidRPr="00EE6348">
              <w:rPr>
                <w:color w:val="000000"/>
                <w:sz w:val="24"/>
                <w:szCs w:val="24"/>
              </w:rPr>
              <w:t xml:space="preserve">medication being given via </w:t>
            </w:r>
            <w:r w:rsidR="00F53C05" w:rsidRPr="00F53C05">
              <w:rPr>
                <w:color w:val="000000"/>
                <w:sz w:val="24"/>
                <w:szCs w:val="24"/>
              </w:rPr>
              <w:t xml:space="preserve">the </w:t>
            </w:r>
            <w:r w:rsidR="00F608F0">
              <w:rPr>
                <w:color w:val="000000"/>
                <w:sz w:val="24"/>
                <w:szCs w:val="24"/>
              </w:rPr>
              <w:t>vagi</w:t>
            </w:r>
            <w:r w:rsidR="00716C0F">
              <w:rPr>
                <w:color w:val="000000"/>
                <w:sz w:val="24"/>
                <w:szCs w:val="24"/>
              </w:rPr>
              <w:t>n</w:t>
            </w:r>
            <w:r w:rsidR="00F53C05" w:rsidRPr="00F53C05">
              <w:rPr>
                <w:color w:val="000000"/>
                <w:sz w:val="24"/>
                <w:szCs w:val="24"/>
              </w:rPr>
              <w:t>al route</w:t>
            </w:r>
            <w:r w:rsidR="008057E6">
              <w:rPr>
                <w:color w:val="000000"/>
                <w:sz w:val="24"/>
                <w:szCs w:val="24"/>
              </w:rPr>
              <w:t>.</w:t>
            </w:r>
            <w:r w:rsidR="008057E6" w:rsidRPr="008057E6">
              <w:rPr>
                <w:color w:val="000000"/>
                <w:sz w:val="24"/>
                <w:szCs w:val="24"/>
              </w:rPr>
              <w:t xml:space="preserve"> </w:t>
            </w:r>
          </w:p>
          <w:p w:rsidR="008057E6" w:rsidRDefault="008057E6" w:rsidP="008057E6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 xml:space="preserve">Identify the medications that may be administered via </w:t>
            </w:r>
            <w:r w:rsidR="00F53C05" w:rsidRPr="00F53C05">
              <w:rPr>
                <w:color w:val="000000"/>
                <w:sz w:val="24"/>
                <w:szCs w:val="24"/>
              </w:rPr>
              <w:t xml:space="preserve">the </w:t>
            </w:r>
            <w:r w:rsidR="00716C0F">
              <w:rPr>
                <w:color w:val="000000"/>
                <w:sz w:val="24"/>
                <w:szCs w:val="24"/>
              </w:rPr>
              <w:t>vaginal</w:t>
            </w:r>
            <w:r w:rsidR="00F53C05" w:rsidRPr="00F53C05">
              <w:rPr>
                <w:color w:val="000000"/>
                <w:sz w:val="24"/>
                <w:szCs w:val="24"/>
              </w:rPr>
              <w:t xml:space="preserve"> route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53C05" w:rsidRPr="00F53C05" w:rsidRDefault="00F53C05" w:rsidP="00F53C05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F53C05">
              <w:rPr>
                <w:color w:val="000000"/>
                <w:sz w:val="24"/>
                <w:szCs w:val="24"/>
              </w:rPr>
              <w:t>Describe the therapeutic effects, possible allergies, drug sensitivities, side effects, contraindications and incompatibilities, of the medications described in 1.4</w:t>
            </w:r>
          </w:p>
          <w:p w:rsidR="002115E1" w:rsidRPr="003A5B6B" w:rsidRDefault="002115E1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auto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Identify any adverse reactions that would require administration to be stopped immediately</w:t>
            </w:r>
            <w:r w:rsidR="00F53C05">
              <w:rPr>
                <w:color w:val="000000"/>
                <w:sz w:val="24"/>
                <w:szCs w:val="24"/>
              </w:rPr>
              <w:t>,</w:t>
            </w:r>
            <w:r w:rsidR="00F53C05">
              <w:t xml:space="preserve"> </w:t>
            </w:r>
            <w:r w:rsidR="00F53C05" w:rsidRPr="003A5B6B">
              <w:rPr>
                <w:color w:val="auto"/>
                <w:sz w:val="24"/>
                <w:szCs w:val="24"/>
              </w:rPr>
              <w:t>and the escalation and reporting requirements</w:t>
            </w:r>
            <w:r w:rsidRPr="003A5B6B">
              <w:rPr>
                <w:color w:val="auto"/>
                <w:sz w:val="24"/>
                <w:szCs w:val="24"/>
              </w:rPr>
              <w:t>.</w:t>
            </w:r>
          </w:p>
          <w:p w:rsidR="00615D93" w:rsidRPr="002115E1" w:rsidRDefault="00615D93" w:rsidP="00716C0F">
            <w:pPr>
              <w:pStyle w:val="AssessmentCriteria"/>
              <w:numPr>
                <w:ilvl w:val="0"/>
                <w:numId w:val="0"/>
              </w:numPr>
              <w:ind w:left="792"/>
            </w:pP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Pr="001C06B7" w:rsidRDefault="003D38A5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 xml:space="preserve">Be able to prepare for the administration of </w:t>
            </w:r>
            <w:r w:rsidR="007B54A5">
              <w:rPr>
                <w:rFonts w:ascii="Arial" w:hAnsi="Arial" w:cs="Arial"/>
                <w:sz w:val="24"/>
                <w:szCs w:val="24"/>
              </w:rPr>
              <w:t>medication</w:t>
            </w:r>
            <w:r w:rsidR="008057E6">
              <w:rPr>
                <w:rFonts w:ascii="Arial" w:hAnsi="Arial" w:cs="Arial"/>
                <w:sz w:val="24"/>
                <w:szCs w:val="24"/>
              </w:rPr>
              <w:t xml:space="preserve"> via </w:t>
            </w:r>
            <w:r w:rsidR="00F53C0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16C0F">
              <w:rPr>
                <w:rFonts w:ascii="Arial" w:hAnsi="Arial" w:cs="Arial"/>
                <w:sz w:val="24"/>
                <w:szCs w:val="24"/>
              </w:rPr>
              <w:t>vaginal</w:t>
            </w:r>
            <w:r w:rsidR="00F53C05">
              <w:rPr>
                <w:rFonts w:ascii="Arial" w:hAnsi="Arial" w:cs="Arial"/>
                <w:sz w:val="24"/>
                <w:szCs w:val="24"/>
              </w:rPr>
              <w:t xml:space="preserve"> route.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7B54A5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snapToGrid/>
                <w:color w:val="auto"/>
                <w:sz w:val="24"/>
                <w:szCs w:val="24"/>
              </w:rPr>
              <w:t>Apply the infection, prevention and control measures throughout the administration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615D93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Confirm the </w:t>
            </w:r>
            <w:r w:rsidR="003A0D80">
              <w:rPr>
                <w:color w:val="000000"/>
                <w:sz w:val="24"/>
                <w:szCs w:val="24"/>
              </w:rPr>
              <w:t>correct</w:t>
            </w:r>
            <w:r w:rsidRPr="001C06B7">
              <w:rPr>
                <w:color w:val="000000"/>
                <w:sz w:val="24"/>
                <w:szCs w:val="24"/>
              </w:rPr>
              <w:t xml:space="preserve"> timing of the </w:t>
            </w:r>
            <w:r w:rsidR="007B54A5">
              <w:rPr>
                <w:color w:val="000000"/>
                <w:sz w:val="24"/>
                <w:szCs w:val="24"/>
              </w:rPr>
              <w:t>medication</w:t>
            </w:r>
            <w:r w:rsidR="00716C0F">
              <w:rPr>
                <w:color w:val="000000"/>
                <w:sz w:val="24"/>
                <w:szCs w:val="24"/>
              </w:rPr>
              <w:t>.</w:t>
            </w:r>
          </w:p>
          <w:p w:rsidR="003D38A5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Obtain the individuals consent</w:t>
            </w:r>
            <w:r w:rsidR="007B54A5">
              <w:t xml:space="preserve"> </w:t>
            </w:r>
            <w:r w:rsidR="007B54A5" w:rsidRPr="007B54A5">
              <w:rPr>
                <w:color w:val="000000"/>
                <w:sz w:val="24"/>
                <w:szCs w:val="24"/>
              </w:rPr>
              <w:t>in line with the personalised care plan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3A0D80" w:rsidRPr="001C06B7" w:rsidRDefault="003A0D80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3A0D80">
              <w:rPr>
                <w:color w:val="000000"/>
                <w:sz w:val="24"/>
                <w:szCs w:val="24"/>
              </w:rPr>
              <w:t xml:space="preserve">Ensure that the individual is in the appropriate anatomical position for </w:t>
            </w:r>
            <w:r w:rsidR="00716C0F">
              <w:rPr>
                <w:color w:val="000000"/>
                <w:sz w:val="24"/>
                <w:szCs w:val="24"/>
              </w:rPr>
              <w:t>the vaginal</w:t>
            </w:r>
            <w:r w:rsidRPr="003A0D80">
              <w:rPr>
                <w:color w:val="000000"/>
                <w:sz w:val="24"/>
                <w:szCs w:val="24"/>
              </w:rPr>
              <w:t xml:space="preserve"> administration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615D93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>Select, check and prepare the medication according to the medication administration record</w:t>
            </w:r>
            <w:r>
              <w:rPr>
                <w:color w:val="000000"/>
                <w:sz w:val="24"/>
                <w:szCs w:val="24"/>
              </w:rPr>
              <w:t>,</w:t>
            </w:r>
            <w:r w:rsidRPr="008057E6">
              <w:rPr>
                <w:color w:val="000000"/>
                <w:sz w:val="24"/>
                <w:szCs w:val="24"/>
              </w:rPr>
              <w:t xml:space="preserve"> in </w:t>
            </w:r>
            <w:r>
              <w:rPr>
                <w:color w:val="000000"/>
                <w:sz w:val="24"/>
                <w:szCs w:val="24"/>
              </w:rPr>
              <w:t>line</w:t>
            </w:r>
            <w:r w:rsidRPr="008057E6">
              <w:rPr>
                <w:color w:val="000000"/>
                <w:sz w:val="24"/>
                <w:szCs w:val="24"/>
              </w:rPr>
              <w:t xml:space="preserve"> with local policies </w:t>
            </w:r>
            <w:r>
              <w:rPr>
                <w:color w:val="000000"/>
                <w:sz w:val="24"/>
                <w:szCs w:val="24"/>
              </w:rPr>
              <w:t>and</w:t>
            </w:r>
            <w:r w:rsidRPr="008057E6">
              <w:rPr>
                <w:color w:val="000000"/>
                <w:sz w:val="24"/>
                <w:szCs w:val="24"/>
              </w:rPr>
              <w:t xml:space="preserve"> procedures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9D65DF" w:rsidRPr="001C06B7" w:rsidRDefault="009D65DF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9D65DF">
              <w:rPr>
                <w:color w:val="000000"/>
                <w:sz w:val="24"/>
                <w:szCs w:val="24"/>
              </w:rPr>
              <w:t>Undertake any required physiological measurement checks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D65DF">
              <w:rPr>
                <w:color w:val="000000"/>
                <w:sz w:val="24"/>
                <w:szCs w:val="24"/>
              </w:rPr>
              <w:t xml:space="preserve"> in accordance with </w:t>
            </w:r>
            <w:r>
              <w:rPr>
                <w:color w:val="000000"/>
                <w:sz w:val="24"/>
                <w:szCs w:val="24"/>
              </w:rPr>
              <w:t xml:space="preserve">the </w:t>
            </w:r>
            <w:r w:rsidRPr="009D65DF">
              <w:rPr>
                <w:color w:val="000000"/>
                <w:sz w:val="24"/>
                <w:szCs w:val="24"/>
              </w:rPr>
              <w:t>personalised care plan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E0BDE" w:rsidRPr="00615D93" w:rsidRDefault="00CE0BDE" w:rsidP="001C06B7">
            <w:pPr>
              <w:snapToGrid w:val="0"/>
              <w:spacing w:after="0" w:line="240" w:lineRule="auto"/>
              <w:ind w:left="432"/>
              <w:rPr>
                <w:rFonts w:ascii="Arial" w:hAnsi="Arial" w:cs="Arial"/>
              </w:rPr>
            </w:pPr>
          </w:p>
        </w:tc>
      </w:tr>
      <w:tr w:rsidR="001C06B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 xml:space="preserve">Be able to administer </w:t>
            </w:r>
            <w:r w:rsidR="009D65DF" w:rsidRPr="009D65DF">
              <w:rPr>
                <w:rFonts w:ascii="Arial" w:hAnsi="Arial" w:cs="Arial"/>
                <w:sz w:val="24"/>
                <w:szCs w:val="24"/>
              </w:rPr>
              <w:t>and monitor individuals’ medication.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Safely administer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:</w:t>
            </w:r>
            <w:r w:rsidRPr="001C06B7">
              <w:rPr>
                <w:color w:val="000000"/>
                <w:sz w:val="24"/>
                <w:szCs w:val="24"/>
              </w:rPr>
              <w:br/>
              <w:t>a) in line with legislation and local policies</w:t>
            </w:r>
          </w:p>
          <w:p w:rsid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b) in a way which minimises pain, discomfort and trauma to the individual</w:t>
            </w:r>
          </w:p>
          <w:p w:rsidR="009D65DF" w:rsidRP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c) </w:t>
            </w:r>
            <w:r w:rsidRPr="009D65DF">
              <w:rPr>
                <w:color w:val="000000"/>
                <w:sz w:val="24"/>
                <w:szCs w:val="24"/>
              </w:rPr>
              <w:t>maintaining an individual’s privacy, dignity and right to refuse</w:t>
            </w:r>
          </w:p>
          <w:p w:rsid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1C06B7" w:rsidRPr="001C06B7">
              <w:rPr>
                <w:color w:val="000000"/>
                <w:sz w:val="24"/>
                <w:szCs w:val="24"/>
              </w:rPr>
              <w:t>) performing and responding appropriately to any required baseline physiological measurements prior to administration.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Monitor the individual’s condition during </w:t>
            </w:r>
            <w:r w:rsidR="009D65DF">
              <w:rPr>
                <w:color w:val="000000"/>
                <w:sz w:val="24"/>
                <w:szCs w:val="24"/>
              </w:rPr>
              <w:t>the 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 xml:space="preserve">Check the individual’s condition post </w:t>
            </w:r>
            <w:r w:rsidR="009D65DF" w:rsidRPr="009D65DF">
              <w:rPr>
                <w:color w:val="000000"/>
                <w:sz w:val="24"/>
                <w:szCs w:val="24"/>
              </w:rPr>
              <w:t>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Record and report the administration of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, in accordance with local policies and procedures.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Dispose of out of date / part-used </w:t>
            </w:r>
            <w:r w:rsidR="009D65DF">
              <w:rPr>
                <w:color w:val="000000"/>
                <w:sz w:val="24"/>
                <w:szCs w:val="24"/>
              </w:rPr>
              <w:t>medications</w:t>
            </w:r>
            <w:r w:rsidR="003A0D80">
              <w:rPr>
                <w:color w:val="000000"/>
                <w:sz w:val="24"/>
                <w:szCs w:val="24"/>
              </w:rPr>
              <w:t>,</w:t>
            </w:r>
            <w:r w:rsidRPr="001C06B7">
              <w:rPr>
                <w:color w:val="000000"/>
                <w:sz w:val="24"/>
                <w:szCs w:val="24"/>
              </w:rPr>
              <w:t xml:space="preserve"> in accordance with legal and organisational requirements.</w:t>
            </w:r>
          </w:p>
          <w:p w:rsidR="001C06B7" w:rsidRPr="003D38A5" w:rsidRDefault="001C06B7" w:rsidP="009D65DF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360"/>
            </w:pPr>
          </w:p>
        </w:tc>
      </w:tr>
    </w:tbl>
    <w:p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8057E6" w:rsidRDefault="00CE0BDE" w:rsidP="008057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The practical aspects of this unit 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 xml:space="preserve">may be completed within a simulated workplace environment, with </w:t>
            </w:r>
            <w:r w:rsidR="003A0D80">
              <w:rPr>
                <w:rFonts w:ascii="Arial" w:hAnsi="Arial" w:cs="Arial"/>
                <w:sz w:val="24"/>
                <w:szCs w:val="24"/>
              </w:rPr>
              <w:t xml:space="preserve">at least </w:t>
            </w:r>
            <w:r w:rsidR="008057E6">
              <w:rPr>
                <w:rFonts w:ascii="Arial" w:hAnsi="Arial" w:cs="Arial"/>
                <w:sz w:val="24"/>
                <w:szCs w:val="24"/>
              </w:rPr>
              <w:t>one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 xml:space="preserve"> assessment </w:t>
            </w:r>
            <w:r w:rsidR="003A0D80">
              <w:rPr>
                <w:rFonts w:ascii="Arial" w:hAnsi="Arial" w:cs="Arial"/>
                <w:sz w:val="24"/>
                <w:szCs w:val="24"/>
              </w:rPr>
              <w:t xml:space="preserve">being carried out 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>in a practice setting</w:t>
            </w:r>
            <w:r w:rsidR="008057E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16C0F" w:rsidRP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>AC 1.1 to include position of the urethral opening relative to vaginal opening</w:t>
            </w:r>
          </w:p>
          <w:p w:rsidR="00716C0F" w:rsidRP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 xml:space="preserve">AC 1.3 Reference should be made to the specific medicine information </w:t>
            </w:r>
          </w:p>
          <w:p w:rsidR="00716C0F" w:rsidRP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</w:p>
          <w:p w:rsidR="003A5B6B" w:rsidRPr="003A5B6B" w:rsidRDefault="003A0D80" w:rsidP="003A5B6B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lastRenderedPageBreak/>
              <w:t xml:space="preserve">LO 2 - </w:t>
            </w:r>
            <w:r w:rsidRPr="00447617">
              <w:rPr>
                <w:rFonts w:ascii="Arial" w:hAnsi="Arial" w:cs="Arial"/>
                <w:sz w:val="24"/>
                <w:szCs w:val="24"/>
              </w:rPr>
              <w:t>The learner must be observed in practice on a minimum of three occasions</w:t>
            </w:r>
            <w:r w:rsidR="003A5B6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A5B6B" w:rsidRPr="003A5B6B">
              <w:rPr>
                <w:rFonts w:ascii="Arial" w:hAnsi="Arial" w:cs="Arial"/>
                <w:sz w:val="24"/>
                <w:szCs w:val="24"/>
              </w:rPr>
              <w:t>in line with local policies and procedures and scope of practice.</w:t>
            </w:r>
          </w:p>
          <w:p w:rsidR="003A0D80" w:rsidRPr="003A0D80" w:rsidRDefault="003A0D80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 xml:space="preserve">. Evidence of clear and accurate maintenance of records relating to the administration of medication must be completed.  </w:t>
            </w:r>
          </w:p>
          <w:p w:rsid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>AC 2.2 to include: checking that the individual has not been given any medication recently, and if there are any significant restrictions relating to baseline physiological measurements.</w:t>
            </w:r>
          </w:p>
          <w:p w:rsidR="00716C0F" w:rsidRP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>AC 2.4 Anatomical position for administration is ideally the left side, but this may not always be possible due to conditions such as Rheumatoid Arthritis.</w:t>
            </w:r>
          </w:p>
          <w:p w:rsidR="00716C0F" w:rsidRP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>AC 3.2 To include the recognition of any adverse effects, and taking any appropriate action as required when these occur</w:t>
            </w:r>
          </w:p>
          <w:p w:rsidR="00716C0F" w:rsidRPr="00716C0F" w:rsidRDefault="00716C0F" w:rsidP="00716C0F">
            <w:p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>AC 3.3 To include:</w:t>
            </w:r>
          </w:p>
          <w:p w:rsidR="00716C0F" w:rsidRPr="00716C0F" w:rsidRDefault="00716C0F" w:rsidP="00716C0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>the recognition of any adverse effects, and taking any appropriate action as required when these occur</w:t>
            </w:r>
          </w:p>
          <w:p w:rsidR="00716C0F" w:rsidRPr="00716C0F" w:rsidRDefault="00716C0F" w:rsidP="00716C0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716C0F">
              <w:rPr>
                <w:rFonts w:ascii="Arial" w:hAnsi="Arial" w:cs="Arial"/>
                <w:sz w:val="24"/>
                <w:szCs w:val="24"/>
              </w:rPr>
              <w:t xml:space="preserve">any post administration observations as detailed in the personalised care plan </w:t>
            </w: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A669F7" w:rsidRDefault="00CE0BDE" w:rsidP="00A669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:rsidR="002E71B0" w:rsidRPr="00447617" w:rsidRDefault="00A669F7" w:rsidP="002E64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47617">
              <w:rPr>
                <w:rFonts w:ascii="Arial" w:hAnsi="Arial" w:cs="Arial"/>
                <w:sz w:val="24"/>
                <w:szCs w:val="24"/>
              </w:rPr>
              <w:t>Observation</w:t>
            </w:r>
          </w:p>
        </w:tc>
      </w:tr>
    </w:tbl>
    <w:p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must only be assessed by a registered practitioner who 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A669F7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A5805" w:rsidRPr="00095549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GLH </w:t>
            </w:r>
            <w:proofErr w:type="gramStart"/>
            <w:r w:rsidRPr="00A24DD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 xml:space="preserve"> 13</w:t>
            </w:r>
            <w:proofErr w:type="gramEnd"/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9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1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2"/>
      <w:footerReference w:type="first" r:id="rId13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1877C3"/>
    <w:multiLevelType w:val="hybridMultilevel"/>
    <w:tmpl w:val="01543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80728"/>
    <w:multiLevelType w:val="hybridMultilevel"/>
    <w:tmpl w:val="DBA2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12DB1"/>
    <w:multiLevelType w:val="hybridMultilevel"/>
    <w:tmpl w:val="52BA2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58BF6745"/>
    <w:multiLevelType w:val="multilevel"/>
    <w:tmpl w:val="997CC5CC"/>
    <w:lvl w:ilvl="0">
      <w:start w:val="1"/>
      <w:numFmt w:val="decimal"/>
      <w:pStyle w:val="LearningOutcom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ssessmentCriteria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5A5B187B"/>
    <w:multiLevelType w:val="hybridMultilevel"/>
    <w:tmpl w:val="92DED9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77746190"/>
    <w:multiLevelType w:val="multilevel"/>
    <w:tmpl w:val="1D2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E5D12F5"/>
    <w:multiLevelType w:val="hybridMultilevel"/>
    <w:tmpl w:val="002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7"/>
  </w:num>
  <w:num w:numId="11">
    <w:abstractNumId w:val="3"/>
  </w:num>
  <w:num w:numId="12">
    <w:abstractNumId w:val="12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13"/>
  </w:num>
  <w:num w:numId="18">
    <w:abstractNumId w:val="8"/>
  </w:num>
  <w:num w:numId="19">
    <w:abstractNumId w:val="6"/>
  </w:num>
  <w:num w:numId="20">
    <w:abstractNumId w:val="8"/>
  </w:num>
  <w:num w:numId="21">
    <w:abstractNumId w:val="8"/>
  </w:num>
  <w:num w:numId="22">
    <w:abstractNumId w:val="1"/>
  </w:num>
  <w:num w:numId="23">
    <w:abstractNumId w:val="9"/>
  </w:num>
  <w:num w:numId="24">
    <w:abstractNumId w:val="8"/>
  </w:num>
  <w:num w:numId="25">
    <w:abstractNumId w:val="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06B7"/>
    <w:rsid w:val="001C399F"/>
    <w:rsid w:val="001C6127"/>
    <w:rsid w:val="001D3FD6"/>
    <w:rsid w:val="001E3F36"/>
    <w:rsid w:val="001F23C5"/>
    <w:rsid w:val="001F5FDA"/>
    <w:rsid w:val="00201EBA"/>
    <w:rsid w:val="00207070"/>
    <w:rsid w:val="002115E1"/>
    <w:rsid w:val="00221F86"/>
    <w:rsid w:val="002401D9"/>
    <w:rsid w:val="00242641"/>
    <w:rsid w:val="002429EC"/>
    <w:rsid w:val="00251568"/>
    <w:rsid w:val="00252173"/>
    <w:rsid w:val="00255F14"/>
    <w:rsid w:val="0025793F"/>
    <w:rsid w:val="002735A4"/>
    <w:rsid w:val="00274362"/>
    <w:rsid w:val="00282025"/>
    <w:rsid w:val="00287E66"/>
    <w:rsid w:val="002927D0"/>
    <w:rsid w:val="002966B8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0708"/>
    <w:rsid w:val="003644B7"/>
    <w:rsid w:val="003766C3"/>
    <w:rsid w:val="003808F1"/>
    <w:rsid w:val="0038494E"/>
    <w:rsid w:val="00390167"/>
    <w:rsid w:val="00397847"/>
    <w:rsid w:val="003A0D80"/>
    <w:rsid w:val="003A5B6B"/>
    <w:rsid w:val="003A70E8"/>
    <w:rsid w:val="003B4269"/>
    <w:rsid w:val="003D38A5"/>
    <w:rsid w:val="003D3DF2"/>
    <w:rsid w:val="003D6987"/>
    <w:rsid w:val="003E7220"/>
    <w:rsid w:val="003F4215"/>
    <w:rsid w:val="00403EE3"/>
    <w:rsid w:val="00406EA7"/>
    <w:rsid w:val="004148DC"/>
    <w:rsid w:val="0041550D"/>
    <w:rsid w:val="00427989"/>
    <w:rsid w:val="00446536"/>
    <w:rsid w:val="00447617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6E55CA"/>
    <w:rsid w:val="00703A5E"/>
    <w:rsid w:val="007123C3"/>
    <w:rsid w:val="00716C0F"/>
    <w:rsid w:val="00717066"/>
    <w:rsid w:val="007227BC"/>
    <w:rsid w:val="0074483D"/>
    <w:rsid w:val="00750717"/>
    <w:rsid w:val="00774180"/>
    <w:rsid w:val="00780779"/>
    <w:rsid w:val="007903FF"/>
    <w:rsid w:val="00797820"/>
    <w:rsid w:val="007A7405"/>
    <w:rsid w:val="007B1F5D"/>
    <w:rsid w:val="007B54A5"/>
    <w:rsid w:val="007C675A"/>
    <w:rsid w:val="007C7DBB"/>
    <w:rsid w:val="007D2B92"/>
    <w:rsid w:val="007D425C"/>
    <w:rsid w:val="007F3101"/>
    <w:rsid w:val="008057E6"/>
    <w:rsid w:val="008060D6"/>
    <w:rsid w:val="00810478"/>
    <w:rsid w:val="008142EF"/>
    <w:rsid w:val="008145D5"/>
    <w:rsid w:val="0081788B"/>
    <w:rsid w:val="008315F1"/>
    <w:rsid w:val="008363DA"/>
    <w:rsid w:val="008364AB"/>
    <w:rsid w:val="008419E4"/>
    <w:rsid w:val="0085430C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D65DF"/>
    <w:rsid w:val="009F2A5B"/>
    <w:rsid w:val="009F57B4"/>
    <w:rsid w:val="009F67BC"/>
    <w:rsid w:val="00A22043"/>
    <w:rsid w:val="00A228EA"/>
    <w:rsid w:val="00A24DD6"/>
    <w:rsid w:val="00A2714E"/>
    <w:rsid w:val="00A27564"/>
    <w:rsid w:val="00A31515"/>
    <w:rsid w:val="00A354A0"/>
    <w:rsid w:val="00A45A18"/>
    <w:rsid w:val="00A46D65"/>
    <w:rsid w:val="00A53DFB"/>
    <w:rsid w:val="00A669F7"/>
    <w:rsid w:val="00A7357B"/>
    <w:rsid w:val="00A802FC"/>
    <w:rsid w:val="00A91E79"/>
    <w:rsid w:val="00A92B56"/>
    <w:rsid w:val="00A96FE0"/>
    <w:rsid w:val="00AA4318"/>
    <w:rsid w:val="00AB67C2"/>
    <w:rsid w:val="00AC136E"/>
    <w:rsid w:val="00AC2CB5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64289"/>
    <w:rsid w:val="00B70F1C"/>
    <w:rsid w:val="00B72A76"/>
    <w:rsid w:val="00B83002"/>
    <w:rsid w:val="00B842A4"/>
    <w:rsid w:val="00B857A8"/>
    <w:rsid w:val="00B96EA2"/>
    <w:rsid w:val="00BA65C6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A091D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505"/>
    <w:rsid w:val="00D15836"/>
    <w:rsid w:val="00D16808"/>
    <w:rsid w:val="00D218C3"/>
    <w:rsid w:val="00D232C7"/>
    <w:rsid w:val="00D32A55"/>
    <w:rsid w:val="00D33C98"/>
    <w:rsid w:val="00D40641"/>
    <w:rsid w:val="00D46A54"/>
    <w:rsid w:val="00D6523C"/>
    <w:rsid w:val="00D670E9"/>
    <w:rsid w:val="00D85609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234A1"/>
    <w:rsid w:val="00E331E7"/>
    <w:rsid w:val="00E3380B"/>
    <w:rsid w:val="00E40196"/>
    <w:rsid w:val="00E412BD"/>
    <w:rsid w:val="00E46A2D"/>
    <w:rsid w:val="00E54E40"/>
    <w:rsid w:val="00E60023"/>
    <w:rsid w:val="00E70052"/>
    <w:rsid w:val="00E72472"/>
    <w:rsid w:val="00E82088"/>
    <w:rsid w:val="00E85A07"/>
    <w:rsid w:val="00EA51E9"/>
    <w:rsid w:val="00EA7540"/>
    <w:rsid w:val="00EB0AEB"/>
    <w:rsid w:val="00EB3DEA"/>
    <w:rsid w:val="00EB43FD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3C05"/>
    <w:rsid w:val="00F5604A"/>
    <w:rsid w:val="00F608F0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0806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  <w14:docId w14:val="18532C69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numPr>
        <w:numId w:val="1"/>
      </w:num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numPr>
        <w:ilvl w:val="1"/>
        <w:numId w:val="1"/>
      </w:num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gov.uk/en/Publicationsandstatistics/Publications/PublicationsPolicyAndGuidance/DH_4090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ales.gov.uk/topics/educationandskills/schoolshome/curriculuminwales/arevisedcurriculumforwales/nationalcurriculum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standard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1C1C1-0BD6-4051-9BC4-1738A698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6</cp:revision>
  <cp:lastPrinted>2015-05-19T11:52:00Z</cp:lastPrinted>
  <dcterms:created xsi:type="dcterms:W3CDTF">2021-05-11T14:04:00Z</dcterms:created>
  <dcterms:modified xsi:type="dcterms:W3CDTF">2021-05-13T12:19:00Z</dcterms:modified>
</cp:coreProperties>
</file>